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Verdana" w:hAnsi="Verdana" w:eastAsia="宋体" w:cs="Verdana"/>
          <w:b w:val="0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招聘岗位及数量</w:t>
      </w:r>
    </w:p>
    <w:tbl>
      <w:tblPr>
        <w:tblW w:w="10200" w:type="dxa"/>
        <w:jc w:val="center"/>
        <w:tblCellSpacing w:w="0" w:type="dxa"/>
        <w:tblInd w:w="-93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5"/>
        <w:gridCol w:w="1679"/>
        <w:gridCol w:w="1054"/>
        <w:gridCol w:w="2822"/>
        <w:gridCol w:w="368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6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2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36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16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0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82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全日制本科及以上学历</w:t>
            </w:r>
          </w:p>
        </w:tc>
        <w:tc>
          <w:tcPr>
            <w:tcW w:w="36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护士执业资格证或护士执业资格考试成绩合格证明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861668"/>
    <w:rsid w:val="22861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Office_11.1.0.8731_F1E327BC-269C-435d-A152-05C5408002CA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2019-05-24T01:25:00Z</dcterms:created>
  <dc:creator>Yan</dc:creator>
  <cp:lastModifiedBy>Yan</cp:lastModifiedBy>
  <dcterms:modified xsi:type="dcterms:W3CDTF">2019-05-24T01:26:21Z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2052-11.1.0.8731</vt:lpwstr>
  </property>
</Properties>
</file>