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line="360" w:lineRule="atLeast"/>
        <w:ind w:left="0" w:firstLine="440"/>
        <w:jc w:val="left"/>
      </w:pPr>
      <w:bookmarkStart w:id="0" w:name="_GoBack"/>
      <w:bookmarkEnd w:id="0"/>
      <w:r>
        <w:rPr>
          <w:rFonts w:ascii="宋体" w:hAnsi="宋体" w:eastAsia="宋体" w:cs="宋体"/>
          <w:color w:val="000000"/>
          <w:spacing w:val="-10"/>
          <w:kern w:val="0"/>
          <w:sz w:val="24"/>
          <w:szCs w:val="24"/>
          <w:shd w:val="clear" w:fill="FEFEFE"/>
          <w:lang w:val="en-US" w:eastAsia="zh-CN" w:bidi="ar"/>
        </w:rPr>
        <w:t>为规范我省机关事业单位招考中的专业条件设置和审核工作，现</w:t>
      </w:r>
      <w:r>
        <w:rPr>
          <w:rFonts w:ascii="宋体" w:hAnsi="宋体" w:eastAsia="宋体" w:cs="宋体"/>
          <w:color w:val="000000"/>
          <w:kern w:val="0"/>
          <w:sz w:val="24"/>
          <w:szCs w:val="24"/>
          <w:shd w:val="clear" w:fill="FEFEFE"/>
          <w:lang w:val="en-US" w:eastAsia="zh-CN" w:bidi="ar"/>
        </w:rPr>
        <w:t>参考教育部颁布的高校专业目录，结合实际，制定并试行本专业指导目录。凡招考职（岗）位有专业要求的，同一职（岗）位应设置多个相关专业，鼓励按“类”设置专业条件；超出本目录以外的专业条件，可按管理权限经组织、人社行政部门同意后另行设置，并在招考职（岗）位表中列入。招考单位和主管部门应本着“</w:t>
      </w:r>
      <w:r>
        <w:rPr>
          <w:rFonts w:ascii="宋体" w:hAnsi="宋体" w:eastAsia="宋体" w:cs="宋体"/>
          <w:color w:val="000000"/>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报考人员所学专业未列在目录中的（包括高校自主设置的研究生专业、专业型研究生专业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line="360" w:lineRule="atLeast"/>
        <w:ind w:left="0" w:firstLine="440"/>
        <w:jc w:val="left"/>
      </w:pPr>
      <w:r>
        <w:rPr>
          <w:rFonts w:ascii="宋体" w:hAnsi="宋体" w:eastAsia="宋体" w:cs="宋体"/>
          <w:color w:val="000000"/>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若报考者与招考单位、招考主管部门对专业审核有异议的，报考者应提供所学专业主干课程以及所在院校相关证明材料供招考单位或招考主管部门审核参考。</w:t>
      </w:r>
      <w:r>
        <w:rPr>
          <w:rFonts w:ascii="宋体" w:hAnsi="宋体" w:eastAsia="宋体" w:cs="宋体"/>
          <w:color w:val="000000"/>
          <w:kern w:val="0"/>
          <w:sz w:val="24"/>
          <w:szCs w:val="24"/>
          <w:shd w:val="clear" w:fill="FEFEFE"/>
          <w:lang w:val="en-US" w:eastAsia="zh-CN" w:bidi="ar"/>
        </w:rPr>
        <w:t>报考者报考公务员时在报考过程中对专业资格审核结果有异议的，还可通过报名网站中的“申诉通道”申请复核。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line="360" w:lineRule="atLeast"/>
        <w:ind w:left="0" w:firstLine="440"/>
        <w:jc w:val="left"/>
      </w:pPr>
      <w:r>
        <w:rPr>
          <w:rFonts w:ascii="宋体" w:hAnsi="宋体" w:eastAsia="宋体" w:cs="宋体"/>
          <w:color w:val="000000"/>
          <w:kern w:val="0"/>
          <w:sz w:val="24"/>
          <w:szCs w:val="24"/>
          <w:shd w:val="clear" w:fill="FEFEFE"/>
          <w:lang w:val="en-US" w:eastAsia="zh-CN" w:bidi="ar"/>
        </w:rPr>
        <w:t>本目录将根据形势的变化进行相应的调整，并</w:t>
      </w:r>
      <w:r>
        <w:rPr>
          <w:rFonts w:ascii="宋体" w:hAnsi="宋体" w:eastAsia="宋体" w:cs="宋体"/>
          <w:color w:val="000000"/>
          <w:spacing w:val="-10"/>
          <w:kern w:val="0"/>
          <w:sz w:val="24"/>
          <w:szCs w:val="24"/>
          <w:shd w:val="clear" w:fill="FEFEFE"/>
          <w:lang w:val="en-US" w:eastAsia="zh-CN" w:bidi="ar"/>
        </w:rPr>
        <w:t>由省级</w:t>
      </w:r>
      <w:r>
        <w:rPr>
          <w:rFonts w:ascii="宋体" w:hAnsi="宋体" w:eastAsia="宋体" w:cs="宋体"/>
          <w:color w:val="000000"/>
          <w:kern w:val="0"/>
          <w:sz w:val="24"/>
          <w:szCs w:val="24"/>
          <w:shd w:val="clear" w:fill="FEFEFE"/>
          <w:lang w:val="en-US" w:eastAsia="zh-CN" w:bidi="ar"/>
        </w:rPr>
        <w:t>组织、人社行政部门</w:t>
      </w:r>
      <w:r>
        <w:rPr>
          <w:rFonts w:ascii="宋体" w:hAnsi="宋体" w:eastAsia="宋体" w:cs="宋体"/>
          <w:color w:val="000000"/>
          <w:spacing w:val="-10"/>
          <w:kern w:val="0"/>
          <w:sz w:val="24"/>
          <w:szCs w:val="24"/>
          <w:shd w:val="clear" w:fill="FEFEFE"/>
          <w:lang w:val="en-US" w:eastAsia="zh-CN" w:bidi="ar"/>
        </w:rPr>
        <w:t>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line="360" w:lineRule="atLeast"/>
        <w:ind w:left="0" w:firstLine="440"/>
        <w:jc w:val="left"/>
      </w:pPr>
      <w:r>
        <w:rPr>
          <w:rFonts w:ascii="宋体" w:hAnsi="宋体" w:eastAsia="宋体" w:cs="宋体"/>
          <w:kern w:val="0"/>
          <w:sz w:val="24"/>
          <w:szCs w:val="24"/>
          <w:shd w:val="clear" w:fill="FEFEFE"/>
          <w:lang w:val="en-US" w:eastAsia="zh-CN" w:bidi="ar"/>
        </w:rPr>
        <w:t> </w:t>
      </w:r>
    </w:p>
    <w:p>
      <w:pPr>
        <w:pStyle w:val="2"/>
        <w:keepNext w:val="0"/>
        <w:keepLines w:val="0"/>
        <w:widowControl/>
        <w:suppressLineNumbers w:val="0"/>
      </w:pPr>
      <w:r>
        <w:rPr>
          <w:shd w:val="clear" w:fill="FEFEFE"/>
        </w:rPr>
        <w:t> </w:t>
      </w:r>
    </w:p>
    <w:tbl>
      <w:tblPr>
        <w:tblStyle w:val="3"/>
        <w:tblW w:w="8309" w:type="dxa"/>
        <w:tblInd w:w="213" w:type="dxa"/>
        <w:shd w:val="clear" w:color="auto" w:fill="auto"/>
        <w:tblLayout w:type="fixed"/>
        <w:tblCellMar>
          <w:top w:w="0" w:type="dxa"/>
          <w:left w:w="0" w:type="dxa"/>
          <w:bottom w:w="0" w:type="dxa"/>
          <w:right w:w="0" w:type="dxa"/>
        </w:tblCellMar>
      </w:tblPr>
      <w:tblGrid>
        <w:gridCol w:w="8309"/>
      </w:tblGrid>
      <w:tr>
        <w:tblPrEx>
          <w:tblLayout w:type="fixed"/>
          <w:tblCellMar>
            <w:top w:w="0" w:type="dxa"/>
            <w:left w:w="0" w:type="dxa"/>
            <w:bottom w:w="0" w:type="dxa"/>
            <w:right w:w="0" w:type="dxa"/>
          </w:tblCellMar>
        </w:tblPrEx>
        <w:tc>
          <w:tcPr>
            <w:tcW w:w="830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kern w:val="0"/>
                <w:sz w:val="24"/>
                <w:szCs w:val="24"/>
                <w:lang w:val="en-US" w:eastAsia="zh-CN" w:bidi="ar"/>
              </w:rPr>
              <w:t>  </w:t>
            </w:r>
            <w:r>
              <w:rPr>
                <w:rFonts w:ascii="宋体" w:hAnsi="宋体" w:eastAsia="宋体" w:cs="宋体"/>
                <w:b/>
                <w:kern w:val="0"/>
                <w:sz w:val="24"/>
                <w:szCs w:val="24"/>
                <w:lang w:val="en-US" w:eastAsia="zh-CN" w:bidi="ar"/>
              </w:rPr>
              <w:t>一、哲学、文学、历史学大类</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pPr>
            <w:r>
              <w:rPr>
                <w:rFonts w:ascii="宋体" w:hAnsi="宋体" w:eastAsia="宋体" w:cs="宋体"/>
                <w:kern w:val="0"/>
                <w:sz w:val="24"/>
                <w:szCs w:val="24"/>
                <w:lang w:val="en-US" w:eastAsia="zh-CN" w:bidi="ar"/>
              </w:rPr>
              <w:t>1. </w:t>
            </w:r>
            <w:r>
              <w:rPr>
                <w:rFonts w:ascii="宋体" w:hAnsi="宋体" w:eastAsia="宋体" w:cs="宋体"/>
                <w:b/>
                <w:kern w:val="0"/>
                <w:sz w:val="24"/>
                <w:szCs w:val="24"/>
                <w:lang w:val="en-US" w:eastAsia="zh-CN" w:bidi="ar"/>
              </w:rPr>
              <w:t>哲学类：</w:t>
            </w:r>
            <w:r>
              <w:rPr>
                <w:rFonts w:ascii="宋体" w:hAnsi="宋体" w:eastAsia="宋体" w:cs="宋体"/>
                <w:kern w:val="0"/>
                <w:sz w:val="24"/>
                <w:szCs w:val="24"/>
                <w:lang w:val="en-US" w:eastAsia="zh-CN" w:bidi="ar"/>
              </w:rPr>
              <w:t>哲学，逻辑学，宗教学，伦理学，马克思主义哲学，中国哲学，外国哲学，美学，科学技术哲学，科学技术史</w:t>
            </w:r>
          </w:p>
        </w:tc>
      </w:tr>
      <w:tr>
        <w:tblPrEx>
          <w:shd w:val="clear" w:color="auto" w:fill="auto"/>
          <w:tblLayout w:type="fixed"/>
          <w:tblCellMar>
            <w:top w:w="0" w:type="dxa"/>
            <w:left w:w="0" w:type="dxa"/>
            <w:bottom w:w="0" w:type="dxa"/>
            <w:right w:w="0" w:type="dxa"/>
          </w:tblCellMar>
        </w:tblPrEx>
        <w:trPr>
          <w:trHeight w:val="347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2. </w:t>
            </w:r>
            <w:r>
              <w:rPr>
                <w:rFonts w:ascii="宋体" w:hAnsi="宋体" w:eastAsia="宋体" w:cs="宋体"/>
                <w:b/>
                <w:kern w:val="0"/>
                <w:sz w:val="24"/>
                <w:szCs w:val="24"/>
                <w:lang w:val="en-US" w:eastAsia="zh-CN" w:bidi="ar"/>
              </w:rPr>
              <w:t>中国语言文学类：</w:t>
            </w:r>
            <w:r>
              <w:rPr>
                <w:rFonts w:ascii="宋体" w:hAnsi="宋体" w:eastAsia="宋体" w:cs="宋体"/>
                <w:kern w:val="0"/>
                <w:sz w:val="24"/>
                <w:szCs w:val="24"/>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w:t>
            </w:r>
          </w:p>
        </w:tc>
      </w:tr>
      <w:tr>
        <w:tblPrEx>
          <w:shd w:val="clear" w:color="auto" w:fill="auto"/>
          <w:tblLayout w:type="fixed"/>
          <w:tblCellMar>
            <w:top w:w="0" w:type="dxa"/>
            <w:left w:w="0" w:type="dxa"/>
            <w:bottom w:w="0" w:type="dxa"/>
            <w:right w:w="0" w:type="dxa"/>
          </w:tblCellMar>
        </w:tblPrEx>
        <w:trPr>
          <w:trHeight w:val="21"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3. </w:t>
            </w:r>
            <w:r>
              <w:rPr>
                <w:rFonts w:ascii="宋体" w:hAnsi="宋体" w:eastAsia="宋体" w:cs="宋体"/>
                <w:b/>
                <w:kern w:val="0"/>
                <w:sz w:val="24"/>
                <w:szCs w:val="24"/>
                <w:lang w:val="en-US" w:eastAsia="zh-CN" w:bidi="ar"/>
              </w:rPr>
              <w:t>少数民族语言文学类：</w:t>
            </w:r>
            <w:r>
              <w:rPr>
                <w:rFonts w:ascii="宋体" w:hAnsi="宋体" w:eastAsia="宋体" w:cs="宋体"/>
                <w:kern w:val="0"/>
                <w:sz w:val="24"/>
                <w:szCs w:val="24"/>
                <w:lang w:val="en-US" w:eastAsia="zh-CN" w:bidi="ar"/>
              </w:rPr>
              <w:t>中国少数民族语言文学（藏语言文学，蒙古语言文学，维吾尔语言文学，朝鲜语言文学，哈萨克语言文学等），中国少数民族语言文化</w:t>
            </w:r>
          </w:p>
        </w:tc>
      </w:tr>
      <w:tr>
        <w:tblPrEx>
          <w:tblLayout w:type="fixed"/>
          <w:tblCellMar>
            <w:top w:w="0" w:type="dxa"/>
            <w:left w:w="0" w:type="dxa"/>
            <w:bottom w:w="0" w:type="dxa"/>
            <w:right w:w="0" w:type="dxa"/>
          </w:tblCellMar>
        </w:tblPrEx>
        <w:trPr>
          <w:trHeight w:val="21"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4. </w:t>
            </w:r>
            <w:r>
              <w:rPr>
                <w:rFonts w:ascii="宋体" w:hAnsi="宋体" w:eastAsia="宋体" w:cs="宋体"/>
                <w:b/>
                <w:kern w:val="0"/>
                <w:sz w:val="24"/>
                <w:szCs w:val="24"/>
                <w:lang w:val="en-US" w:eastAsia="zh-CN" w:bidi="ar"/>
              </w:rPr>
              <w:t>外国语言文学类：</w:t>
            </w:r>
            <w:r>
              <w:rPr>
                <w:rFonts w:ascii="宋体" w:hAnsi="宋体" w:eastAsia="宋体" w:cs="宋体"/>
                <w:kern w:val="0"/>
                <w:sz w:val="24"/>
                <w:szCs w:val="2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Layout w:type="fixed"/>
          <w:tblCellMar>
            <w:top w:w="0" w:type="dxa"/>
            <w:left w:w="0" w:type="dxa"/>
            <w:bottom w:w="0" w:type="dxa"/>
            <w:right w:w="0" w:type="dxa"/>
          </w:tblCellMar>
        </w:tblPrEx>
        <w:trPr>
          <w:trHeight w:val="1844" w:hRule="atLeast"/>
        </w:trPr>
        <w:tc>
          <w:tcPr>
            <w:tcW w:w="8309" w:type="dxa"/>
            <w:tcBorders>
              <w:top w:val="nil"/>
              <w:left w:val="single" w:color="auto" w:sz="8" w:space="0"/>
              <w:bottom w:val="nil"/>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5. </w:t>
            </w:r>
            <w:r>
              <w:rPr>
                <w:rFonts w:ascii="宋体" w:hAnsi="宋体" w:eastAsia="宋体" w:cs="宋体"/>
                <w:b/>
                <w:kern w:val="0"/>
                <w:sz w:val="24"/>
                <w:szCs w:val="24"/>
                <w:lang w:val="en-US" w:eastAsia="zh-CN" w:bidi="ar"/>
              </w:rPr>
              <w:t>新闻传播学类：</w:t>
            </w:r>
            <w:r>
              <w:rPr>
                <w:rFonts w:ascii="宋体" w:hAnsi="宋体" w:eastAsia="宋体" w:cs="宋体"/>
                <w:kern w:val="0"/>
                <w:sz w:val="24"/>
                <w:szCs w:val="24"/>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w:t>
            </w:r>
          </w:p>
        </w:tc>
      </w:tr>
      <w:tr>
        <w:tblPrEx>
          <w:tblLayout w:type="fixed"/>
          <w:tblCellMar>
            <w:top w:w="0" w:type="dxa"/>
            <w:left w:w="0" w:type="dxa"/>
            <w:bottom w:w="0" w:type="dxa"/>
            <w:right w:w="0" w:type="dxa"/>
          </w:tblCellMar>
        </w:tblPrEx>
        <w:trPr>
          <w:trHeight w:val="21" w:hRule="atLeast"/>
        </w:trPr>
        <w:tc>
          <w:tcPr>
            <w:tcW w:w="830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6. </w:t>
            </w:r>
            <w:r>
              <w:rPr>
                <w:rFonts w:ascii="宋体" w:hAnsi="宋体" w:eastAsia="宋体" w:cs="宋体"/>
                <w:b/>
                <w:kern w:val="0"/>
                <w:sz w:val="24"/>
                <w:szCs w:val="24"/>
                <w:lang w:val="en-US" w:eastAsia="zh-CN" w:bidi="ar"/>
              </w:rPr>
              <w:t>艺术设计类：</w:t>
            </w:r>
            <w:r>
              <w:rPr>
                <w:rFonts w:ascii="宋体" w:hAnsi="宋体" w:eastAsia="宋体" w:cs="宋体"/>
                <w:kern w:val="0"/>
                <w:sz w:val="24"/>
                <w:szCs w:val="24"/>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w:t>
            </w:r>
          </w:p>
        </w:tc>
      </w:tr>
      <w:tr>
        <w:tblPrEx>
          <w:shd w:val="clear" w:color="auto" w:fill="auto"/>
          <w:tblLayout w:type="fixed"/>
          <w:tblCellMar>
            <w:top w:w="0" w:type="dxa"/>
            <w:left w:w="0" w:type="dxa"/>
            <w:bottom w:w="0" w:type="dxa"/>
            <w:right w:w="0" w:type="dxa"/>
          </w:tblCellMar>
        </w:tblPrEx>
        <w:trPr>
          <w:trHeight w:val="32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7. </w:t>
            </w:r>
            <w:r>
              <w:rPr>
                <w:rFonts w:ascii="宋体" w:hAnsi="宋体" w:eastAsia="宋体" w:cs="宋体"/>
                <w:b/>
                <w:kern w:val="0"/>
                <w:sz w:val="24"/>
                <w:szCs w:val="24"/>
                <w:lang w:val="en-US" w:eastAsia="zh-CN" w:bidi="ar"/>
              </w:rPr>
              <w:t>表演艺术类：</w:t>
            </w:r>
            <w:r>
              <w:rPr>
                <w:rFonts w:ascii="宋体" w:hAnsi="宋体" w:eastAsia="宋体" w:cs="宋体"/>
                <w:kern w:val="0"/>
                <w:sz w:val="24"/>
                <w:szCs w:val="24"/>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8.  </w:t>
            </w:r>
            <w:r>
              <w:rPr>
                <w:rFonts w:ascii="宋体" w:hAnsi="宋体" w:eastAsia="宋体" w:cs="宋体"/>
                <w:b/>
                <w:kern w:val="0"/>
                <w:sz w:val="24"/>
                <w:szCs w:val="24"/>
                <w:lang w:val="en-US" w:eastAsia="zh-CN" w:bidi="ar"/>
              </w:rPr>
              <w:t>历史学类：</w:t>
            </w:r>
            <w:r>
              <w:rPr>
                <w:rFonts w:ascii="宋体" w:hAnsi="宋体" w:eastAsia="宋体" w:cs="宋体"/>
                <w:kern w:val="0"/>
                <w:sz w:val="24"/>
                <w:szCs w:val="24"/>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二、经济学、管理学大类</w:t>
            </w:r>
          </w:p>
        </w:tc>
      </w:tr>
      <w:tr>
        <w:tblPrEx>
          <w:tblLayout w:type="fixed"/>
          <w:tblCellMar>
            <w:top w:w="0" w:type="dxa"/>
            <w:left w:w="0" w:type="dxa"/>
            <w:bottom w:w="0" w:type="dxa"/>
            <w:right w:w="0" w:type="dxa"/>
          </w:tblCellMar>
        </w:tblPrEx>
        <w:trPr>
          <w:trHeight w:val="406"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9.  </w:t>
            </w:r>
            <w:r>
              <w:rPr>
                <w:rFonts w:ascii="宋体" w:hAnsi="宋体" w:eastAsia="宋体" w:cs="宋体"/>
                <w:b/>
                <w:kern w:val="0"/>
                <w:sz w:val="24"/>
                <w:szCs w:val="24"/>
                <w:lang w:val="en-US" w:eastAsia="zh-CN" w:bidi="ar"/>
              </w:rPr>
              <w:t>经济贸易类：</w:t>
            </w:r>
            <w:r>
              <w:rPr>
                <w:rFonts w:ascii="宋体" w:hAnsi="宋体" w:eastAsia="宋体" w:cs="宋体"/>
                <w:kern w:val="0"/>
                <w:sz w:val="24"/>
                <w:szCs w:val="24"/>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w:t>
            </w:r>
          </w:p>
        </w:tc>
      </w:tr>
      <w:tr>
        <w:tblPrEx>
          <w:shd w:val="clear" w:color="auto" w:fill="auto"/>
          <w:tblLayout w:type="fixed"/>
          <w:tblCellMar>
            <w:top w:w="0" w:type="dxa"/>
            <w:left w:w="0" w:type="dxa"/>
            <w:bottom w:w="0" w:type="dxa"/>
            <w:right w:w="0" w:type="dxa"/>
          </w:tblCellMar>
        </w:tblPrEx>
        <w:trPr>
          <w:trHeight w:val="119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10. </w:t>
            </w:r>
            <w:r>
              <w:rPr>
                <w:rFonts w:ascii="宋体" w:hAnsi="宋体" w:eastAsia="宋体" w:cs="宋体"/>
                <w:b/>
                <w:kern w:val="0"/>
                <w:sz w:val="24"/>
                <w:szCs w:val="24"/>
                <w:lang w:val="en-US" w:eastAsia="zh-CN" w:bidi="ar"/>
              </w:rPr>
              <w:t>财政金融类：</w:t>
            </w:r>
            <w:r>
              <w:rPr>
                <w:rFonts w:ascii="宋体" w:hAnsi="宋体" w:eastAsia="宋体" w:cs="宋体"/>
                <w:kern w:val="0"/>
                <w:sz w:val="24"/>
                <w:szCs w:val="24"/>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11.</w:t>
            </w:r>
            <w:r>
              <w:rPr>
                <w:rFonts w:ascii="宋体" w:hAnsi="宋体" w:eastAsia="宋体" w:cs="宋体"/>
                <w:b/>
                <w:kern w:val="0"/>
                <w:sz w:val="24"/>
                <w:szCs w:val="24"/>
                <w:lang w:val="en-US" w:eastAsia="zh-CN" w:bidi="ar"/>
              </w:rPr>
              <w:t>统计学类：</w:t>
            </w:r>
            <w:r>
              <w:rPr>
                <w:rFonts w:ascii="宋体" w:hAnsi="宋体" w:eastAsia="宋体" w:cs="宋体"/>
                <w:kern w:val="0"/>
                <w:sz w:val="24"/>
                <w:szCs w:val="24"/>
                <w:lang w:val="en-US" w:eastAsia="zh-CN" w:bidi="ar"/>
              </w:rPr>
              <w:t>统计学（含各类专业统计调查），统计，应用数理统计，应用统计（学），经济统计学，</w:t>
            </w:r>
            <w:r>
              <w:rPr>
                <w:rFonts w:ascii="宋体" w:hAnsi="宋体" w:eastAsia="宋体" w:cs="宋体"/>
                <w:b/>
                <w:kern w:val="0"/>
                <w:sz w:val="24"/>
                <w:szCs w:val="24"/>
                <w:lang w:val="en-US" w:eastAsia="zh-CN" w:bidi="ar"/>
              </w:rPr>
              <w:t>数学类相关专业（</w:t>
            </w:r>
            <w:r>
              <w:rPr>
                <w:rFonts w:ascii="宋体" w:hAnsi="宋体" w:eastAsia="宋体" w:cs="宋体"/>
                <w:kern w:val="0"/>
                <w:sz w:val="24"/>
                <w:szCs w:val="24"/>
                <w:lang w:val="en-US" w:eastAsia="zh-CN" w:bidi="ar"/>
              </w:rPr>
              <w:t>数学，数学与应用数学，信息与计算科学，数理基础科学，概率论与数理统计，应用数学，数理经济与数理金融），计划统计、经营计划统计，经济统计与分析，经济管理统计，调查与分析</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12.</w:t>
            </w:r>
            <w:r>
              <w:rPr>
                <w:rFonts w:ascii="宋体" w:hAnsi="宋体" w:eastAsia="宋体" w:cs="宋体"/>
                <w:b/>
                <w:kern w:val="0"/>
                <w:sz w:val="24"/>
                <w:szCs w:val="24"/>
                <w:lang w:val="en-US" w:eastAsia="zh-CN" w:bidi="ar"/>
              </w:rPr>
              <w:t>管理科学与工程类：</w:t>
            </w:r>
            <w:r>
              <w:rPr>
                <w:rFonts w:ascii="宋体" w:hAnsi="宋体" w:eastAsia="宋体" w:cs="宋体"/>
                <w:kern w:val="0"/>
                <w:sz w:val="24"/>
                <w:szCs w:val="24"/>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13.</w:t>
            </w:r>
            <w:r>
              <w:rPr>
                <w:rFonts w:ascii="宋体" w:hAnsi="宋体" w:eastAsia="宋体" w:cs="宋体"/>
                <w:b/>
                <w:kern w:val="0"/>
                <w:sz w:val="24"/>
                <w:szCs w:val="24"/>
                <w:lang w:val="en-US" w:eastAsia="zh-CN" w:bidi="ar"/>
              </w:rPr>
              <w:t>工商管理类：</w:t>
            </w:r>
            <w:r>
              <w:rPr>
                <w:rFonts w:ascii="宋体" w:hAnsi="宋体" w:eastAsia="宋体" w:cs="宋体"/>
                <w:kern w:val="0"/>
                <w:sz w:val="24"/>
                <w:szCs w:val="24"/>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eastAsia="宋体" w:cs="宋体"/>
                <w:spacing w:val="-10"/>
                <w:kern w:val="0"/>
                <w:sz w:val="24"/>
                <w:szCs w:val="24"/>
                <w:lang w:val="en-US" w:eastAsia="zh-CN" w:bidi="ar"/>
              </w:rPr>
              <w:t>国际企业管理，</w:t>
            </w:r>
            <w:r>
              <w:rPr>
                <w:rFonts w:ascii="宋体" w:hAnsi="宋体" w:eastAsia="宋体" w:cs="宋体"/>
                <w:kern w:val="0"/>
                <w:sz w:val="24"/>
                <w:szCs w:val="24"/>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14.</w:t>
            </w:r>
            <w:r>
              <w:rPr>
                <w:rFonts w:ascii="宋体" w:hAnsi="宋体" w:eastAsia="宋体" w:cs="宋体"/>
                <w:b/>
                <w:kern w:val="0"/>
                <w:sz w:val="24"/>
                <w:szCs w:val="24"/>
                <w:lang w:val="en-US" w:eastAsia="zh-CN" w:bidi="ar"/>
              </w:rPr>
              <w:t>电商物流类：</w:t>
            </w:r>
            <w:r>
              <w:rPr>
                <w:rFonts w:ascii="宋体" w:hAnsi="宋体" w:eastAsia="宋体" w:cs="宋体"/>
                <w:kern w:val="0"/>
                <w:sz w:val="24"/>
                <w:szCs w:val="24"/>
                <w:lang w:val="en-US" w:eastAsia="zh-CN" w:bidi="ar"/>
              </w:rPr>
              <w:t>电子商务，电子商务及法律，商务信息学，物流，物流管理，物流工程等工程硕士，采购（供应）管理，国际物流，现代物流管理，物流信息，物流信息管理，电子商务物流</w:t>
            </w:r>
          </w:p>
        </w:tc>
      </w:tr>
      <w:tr>
        <w:tblPrEx>
          <w:tblLayout w:type="fixed"/>
          <w:tblCellMar>
            <w:top w:w="0" w:type="dxa"/>
            <w:left w:w="0" w:type="dxa"/>
            <w:bottom w:w="0" w:type="dxa"/>
            <w:right w:w="0" w:type="dxa"/>
          </w:tblCellMar>
        </w:tblPrEx>
        <w:trPr>
          <w:trHeight w:val="2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15.</w:t>
            </w:r>
            <w:r>
              <w:rPr>
                <w:rFonts w:ascii="宋体" w:hAnsi="宋体" w:eastAsia="宋体" w:cs="宋体"/>
                <w:b/>
                <w:kern w:val="0"/>
                <w:sz w:val="24"/>
                <w:szCs w:val="24"/>
                <w:lang w:val="en-US" w:eastAsia="zh-CN" w:bidi="ar"/>
              </w:rPr>
              <w:t>旅游餐饮类：</w:t>
            </w:r>
            <w:r>
              <w:rPr>
                <w:rFonts w:ascii="宋体" w:hAnsi="宋体" w:eastAsia="宋体" w:cs="宋体"/>
                <w:kern w:val="0"/>
                <w:sz w:val="24"/>
                <w:szCs w:val="24"/>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Layout w:type="fixed"/>
          <w:tblCellMar>
            <w:top w:w="0" w:type="dxa"/>
            <w:left w:w="0" w:type="dxa"/>
            <w:bottom w:w="0" w:type="dxa"/>
            <w:right w:w="0" w:type="dxa"/>
          </w:tblCellMar>
        </w:tblPrEx>
        <w:trPr>
          <w:trHeight w:val="2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16. </w:t>
            </w:r>
            <w:r>
              <w:rPr>
                <w:rFonts w:ascii="宋体" w:hAnsi="宋体" w:eastAsia="宋体" w:cs="宋体"/>
                <w:b/>
                <w:kern w:val="0"/>
                <w:sz w:val="24"/>
                <w:szCs w:val="24"/>
                <w:lang w:val="en-US" w:eastAsia="zh-CN" w:bidi="ar"/>
              </w:rPr>
              <w:t>会计与审计类：</w:t>
            </w:r>
            <w:r>
              <w:rPr>
                <w:rFonts w:ascii="宋体" w:hAnsi="宋体" w:eastAsia="宋体" w:cs="宋体"/>
                <w:kern w:val="0"/>
                <w:sz w:val="24"/>
                <w:szCs w:val="24"/>
                <w:lang w:val="en-US" w:eastAsia="zh-CN" w:bidi="ar"/>
              </w:rPr>
              <w:t>会计硕士，会计（学），审计学，审计（实务），财务管理，财务会计(教育)，国际会计，会计（财务）电算化，会计与统计核算，财务信息管理，工业（企业）会计等专业会计，</w:t>
            </w:r>
            <w:r>
              <w:rPr>
                <w:rFonts w:ascii="宋体" w:hAnsi="宋体" w:eastAsia="宋体" w:cs="宋体"/>
                <w:spacing w:val="-10"/>
                <w:kern w:val="0"/>
                <w:sz w:val="24"/>
                <w:szCs w:val="24"/>
                <w:lang w:val="en-US" w:eastAsia="zh-CN" w:bidi="ar"/>
              </w:rPr>
              <w:t>企业财务管理，</w:t>
            </w:r>
            <w:r>
              <w:rPr>
                <w:rFonts w:ascii="宋体" w:hAnsi="宋体" w:eastAsia="宋体" w:cs="宋体"/>
                <w:kern w:val="0"/>
                <w:sz w:val="24"/>
                <w:szCs w:val="24"/>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w:t>
            </w:r>
          </w:p>
        </w:tc>
      </w:tr>
      <w:tr>
        <w:tblPrEx>
          <w:shd w:val="clear" w:color="auto" w:fill="auto"/>
          <w:tblLayout w:type="fixed"/>
          <w:tblCellMar>
            <w:top w:w="0" w:type="dxa"/>
            <w:left w:w="0" w:type="dxa"/>
            <w:bottom w:w="0" w:type="dxa"/>
            <w:right w:w="0" w:type="dxa"/>
          </w:tblCellMar>
        </w:tblPrEx>
        <w:trPr>
          <w:trHeight w:val="2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17.</w:t>
            </w:r>
            <w:r>
              <w:rPr>
                <w:rFonts w:ascii="宋体" w:hAnsi="宋体" w:eastAsia="宋体" w:cs="宋体"/>
                <w:b/>
                <w:kern w:val="0"/>
                <w:sz w:val="24"/>
                <w:szCs w:val="24"/>
                <w:lang w:val="en-US" w:eastAsia="zh-CN" w:bidi="ar"/>
              </w:rPr>
              <w:t>公共管理类：</w:t>
            </w:r>
            <w:r>
              <w:rPr>
                <w:rFonts w:ascii="宋体" w:hAnsi="宋体" w:eastAsia="宋体" w:cs="宋体"/>
                <w:kern w:val="0"/>
                <w:sz w:val="24"/>
                <w:szCs w:val="24"/>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w:t>
            </w:r>
          </w:p>
        </w:tc>
      </w:tr>
      <w:tr>
        <w:tblPrEx>
          <w:shd w:val="clear" w:color="auto" w:fill="auto"/>
          <w:tblLayout w:type="fixed"/>
          <w:tblCellMar>
            <w:top w:w="0" w:type="dxa"/>
            <w:left w:w="0" w:type="dxa"/>
            <w:bottom w:w="0" w:type="dxa"/>
            <w:right w:w="0" w:type="dxa"/>
          </w:tblCellMar>
        </w:tblPrEx>
        <w:trPr>
          <w:trHeight w:val="2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4"/>
                <w:szCs w:val="24"/>
                <w:lang w:val="en-US" w:eastAsia="zh-CN" w:bidi="ar"/>
              </w:rPr>
              <w:t>18.</w:t>
            </w:r>
            <w:r>
              <w:rPr>
                <w:rFonts w:ascii="宋体" w:hAnsi="宋体" w:eastAsia="宋体" w:cs="宋体"/>
                <w:b/>
                <w:kern w:val="0"/>
                <w:sz w:val="24"/>
                <w:szCs w:val="24"/>
                <w:lang w:val="en-US" w:eastAsia="zh-CN" w:bidi="ar"/>
              </w:rPr>
              <w:t>卫生管理类：</w:t>
            </w:r>
            <w:r>
              <w:rPr>
                <w:rFonts w:ascii="宋体" w:hAnsi="宋体" w:eastAsia="宋体" w:cs="宋体"/>
                <w:kern w:val="0"/>
                <w:sz w:val="24"/>
                <w:szCs w:val="24"/>
                <w:lang w:val="en-US" w:eastAsia="zh-CN" w:bidi="ar"/>
              </w:rPr>
              <w:t>卫生监督，卫生信息管理，公共卫生管理，医学文秘，医院管理，公共卫生硕士，社会医学与卫生事业管理，公共事业管理（卫生管理方向，或医药卫生系、院、校所设公共管理相关专业）</w:t>
            </w:r>
          </w:p>
        </w:tc>
      </w:tr>
      <w:tr>
        <w:tblPrEx>
          <w:shd w:val="clear" w:color="auto" w:fill="auto"/>
          <w:tblLayout w:type="fixed"/>
          <w:tblCellMar>
            <w:top w:w="0" w:type="dxa"/>
            <w:left w:w="0" w:type="dxa"/>
            <w:bottom w:w="0" w:type="dxa"/>
            <w:right w:w="0" w:type="dxa"/>
          </w:tblCellMar>
        </w:tblPrEx>
        <w:trPr>
          <w:trHeight w:val="2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19.</w:t>
            </w:r>
            <w:r>
              <w:rPr>
                <w:rFonts w:ascii="宋体" w:hAnsi="宋体" w:eastAsia="宋体" w:cs="宋体"/>
                <w:b/>
                <w:kern w:val="0"/>
                <w:sz w:val="24"/>
                <w:szCs w:val="24"/>
                <w:lang w:val="en-US" w:eastAsia="zh-CN" w:bidi="ar"/>
              </w:rPr>
              <w:t>农业经济管理类：</w:t>
            </w:r>
            <w:r>
              <w:rPr>
                <w:rFonts w:ascii="宋体" w:hAnsi="宋体" w:eastAsia="宋体" w:cs="宋体"/>
                <w:kern w:val="0"/>
                <w:sz w:val="24"/>
                <w:szCs w:val="24"/>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0" w:type="dxa"/>
            <w:bottom w:w="0" w:type="dxa"/>
            <w:right w:w="0" w:type="dxa"/>
          </w:tblCellMar>
        </w:tblPrEx>
        <w:trPr>
          <w:trHeight w:val="223"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20.</w:t>
            </w:r>
            <w:r>
              <w:rPr>
                <w:rFonts w:ascii="宋体" w:hAnsi="宋体" w:eastAsia="宋体" w:cs="宋体"/>
                <w:b/>
                <w:kern w:val="0"/>
                <w:sz w:val="24"/>
                <w:szCs w:val="24"/>
                <w:lang w:val="en-US" w:eastAsia="zh-CN" w:bidi="ar"/>
              </w:rPr>
              <w:t>图书档案学类：</w:t>
            </w:r>
            <w:r>
              <w:rPr>
                <w:rFonts w:ascii="宋体" w:hAnsi="宋体" w:eastAsia="宋体" w:cs="宋体"/>
                <w:kern w:val="0"/>
                <w:sz w:val="24"/>
                <w:szCs w:val="24"/>
                <w:lang w:val="en-US" w:eastAsia="zh-CN" w:bidi="ar"/>
              </w:rPr>
              <w:t xml:space="preserve">图书馆学，档案(学)，信息资源管理，情报学，信息管理与信息系统，图书档案管理，图书情报硕士 </w:t>
            </w:r>
          </w:p>
        </w:tc>
      </w:tr>
      <w:tr>
        <w:tblPrEx>
          <w:shd w:val="clear" w:color="auto" w:fill="auto"/>
          <w:tblLayout w:type="fixed"/>
          <w:tblCellMar>
            <w:top w:w="0" w:type="dxa"/>
            <w:left w:w="0" w:type="dxa"/>
            <w:bottom w:w="0" w:type="dxa"/>
            <w:right w:w="0" w:type="dxa"/>
          </w:tblCellMar>
        </w:tblPrEx>
        <w:trPr>
          <w:trHeight w:val="247"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三、法学大类</w:t>
            </w:r>
          </w:p>
        </w:tc>
      </w:tr>
      <w:tr>
        <w:tblPrEx>
          <w:shd w:val="clear" w:color="auto" w:fill="auto"/>
          <w:tblLayout w:type="fixed"/>
          <w:tblCellMar>
            <w:top w:w="0" w:type="dxa"/>
            <w:left w:w="0" w:type="dxa"/>
            <w:bottom w:w="0" w:type="dxa"/>
            <w:right w:w="0" w:type="dxa"/>
          </w:tblCellMar>
        </w:tblPrEx>
        <w:trPr>
          <w:trHeight w:val="3748"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 w:right="0"/>
              <w:jc w:val="left"/>
            </w:pPr>
            <w:r>
              <w:rPr>
                <w:rFonts w:ascii="宋体" w:hAnsi="宋体" w:eastAsia="宋体" w:cs="宋体"/>
                <w:b/>
                <w:kern w:val="0"/>
                <w:sz w:val="24"/>
                <w:szCs w:val="24"/>
                <w:lang w:val="en-US" w:eastAsia="zh-CN" w:bidi="ar"/>
              </w:rPr>
              <w:t>21.法学类：</w:t>
            </w:r>
            <w:r>
              <w:rPr>
                <w:rFonts w:ascii="宋体" w:hAnsi="宋体" w:eastAsia="宋体" w:cs="宋体"/>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22.</w:t>
            </w:r>
            <w:r>
              <w:rPr>
                <w:rFonts w:ascii="宋体" w:hAnsi="宋体" w:eastAsia="宋体" w:cs="宋体"/>
                <w:b/>
                <w:kern w:val="0"/>
                <w:sz w:val="24"/>
                <w:szCs w:val="24"/>
                <w:lang w:val="en-US" w:eastAsia="zh-CN" w:bidi="ar"/>
              </w:rPr>
              <w:t>监所管理类：</w:t>
            </w:r>
            <w:r>
              <w:rPr>
                <w:rFonts w:ascii="宋体" w:hAnsi="宋体" w:eastAsia="宋体" w:cs="宋体"/>
                <w:kern w:val="0"/>
                <w:sz w:val="24"/>
                <w:szCs w:val="24"/>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23.</w:t>
            </w:r>
            <w:r>
              <w:rPr>
                <w:rFonts w:ascii="宋体" w:hAnsi="宋体" w:eastAsia="宋体" w:cs="宋体"/>
                <w:b/>
                <w:kern w:val="0"/>
                <w:sz w:val="24"/>
                <w:szCs w:val="24"/>
                <w:lang w:val="en-US" w:eastAsia="zh-CN" w:bidi="ar"/>
              </w:rPr>
              <w:t>马克思主义理论类：</w:t>
            </w:r>
            <w:r>
              <w:rPr>
                <w:rFonts w:ascii="宋体" w:hAnsi="宋体" w:eastAsia="宋体" w:cs="宋体"/>
                <w:kern w:val="0"/>
                <w:sz w:val="24"/>
                <w:szCs w:val="24"/>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24.</w:t>
            </w:r>
            <w:r>
              <w:rPr>
                <w:rFonts w:ascii="宋体" w:hAnsi="宋体" w:eastAsia="宋体" w:cs="宋体"/>
                <w:b/>
                <w:kern w:val="0"/>
                <w:sz w:val="24"/>
                <w:szCs w:val="24"/>
                <w:lang w:val="en-US" w:eastAsia="zh-CN" w:bidi="ar"/>
              </w:rPr>
              <w:t>社会学类：</w:t>
            </w:r>
            <w:r>
              <w:rPr>
                <w:rFonts w:ascii="宋体" w:hAnsi="宋体" w:eastAsia="宋体" w:cs="宋体"/>
                <w:kern w:val="0"/>
                <w:sz w:val="24"/>
                <w:szCs w:val="24"/>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25.</w:t>
            </w:r>
            <w:r>
              <w:rPr>
                <w:rFonts w:ascii="宋体" w:hAnsi="宋体" w:eastAsia="宋体" w:cs="宋体"/>
                <w:b/>
                <w:kern w:val="0"/>
                <w:sz w:val="24"/>
                <w:szCs w:val="24"/>
                <w:lang w:val="en-US" w:eastAsia="zh-CN" w:bidi="ar"/>
              </w:rPr>
              <w:t>民族宗教类：</w:t>
            </w:r>
            <w:r>
              <w:rPr>
                <w:rFonts w:ascii="宋体" w:hAnsi="宋体" w:eastAsia="宋体" w:cs="宋体"/>
                <w:kern w:val="0"/>
                <w:sz w:val="24"/>
                <w:szCs w:val="24"/>
                <w:lang w:val="en-US" w:eastAsia="zh-CN" w:bidi="ar"/>
              </w:rPr>
              <w:t>民族学，宗教学，中国少数民族语言文学，民族理论与民族政策，马克思主义民族理论与政策，中国少数民族经济，中国少数民族史，中国少数民族艺术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26.</w:t>
            </w:r>
            <w:r>
              <w:rPr>
                <w:rFonts w:ascii="宋体" w:hAnsi="宋体" w:eastAsia="宋体" w:cs="宋体"/>
                <w:b/>
                <w:kern w:val="0"/>
                <w:sz w:val="24"/>
                <w:szCs w:val="24"/>
                <w:lang w:val="en-US" w:eastAsia="zh-CN" w:bidi="ar"/>
              </w:rPr>
              <w:t>政治学类：</w:t>
            </w:r>
            <w:r>
              <w:rPr>
                <w:rFonts w:ascii="宋体" w:hAnsi="宋体" w:eastAsia="宋体" w:cs="宋体"/>
                <w:kern w:val="0"/>
                <w:sz w:val="24"/>
                <w:szCs w:val="24"/>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w:t>
            </w:r>
          </w:p>
        </w:tc>
      </w:tr>
      <w:tr>
        <w:tblPrEx>
          <w:shd w:val="clear" w:color="auto" w:fill="auto"/>
          <w:tblLayout w:type="fixed"/>
          <w:tblCellMar>
            <w:top w:w="0" w:type="dxa"/>
            <w:left w:w="0" w:type="dxa"/>
            <w:bottom w:w="0" w:type="dxa"/>
            <w:right w:w="0" w:type="dxa"/>
          </w:tblCellMar>
        </w:tblPrEx>
        <w:trPr>
          <w:trHeight w:val="331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27.</w:t>
            </w:r>
            <w:r>
              <w:rPr>
                <w:rFonts w:ascii="宋体" w:hAnsi="宋体" w:eastAsia="宋体" w:cs="宋体"/>
                <w:b/>
                <w:kern w:val="0"/>
                <w:sz w:val="24"/>
                <w:szCs w:val="24"/>
                <w:lang w:val="en-US" w:eastAsia="zh-CN" w:bidi="ar"/>
              </w:rPr>
              <w:t>公安学类：</w:t>
            </w:r>
            <w:r>
              <w:rPr>
                <w:rFonts w:ascii="宋体" w:hAnsi="宋体" w:eastAsia="宋体" w:cs="宋体"/>
                <w:kern w:val="0"/>
                <w:sz w:val="24"/>
                <w:szCs w:val="24"/>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注2：“</w:t>
            </w:r>
            <w:r>
              <w:rPr>
                <w:rFonts w:ascii="宋体" w:hAnsi="宋体" w:eastAsia="宋体" w:cs="宋体"/>
                <w:b/>
                <w:kern w:val="0"/>
                <w:sz w:val="24"/>
                <w:szCs w:val="24"/>
                <w:lang w:val="en-US" w:eastAsia="zh-CN" w:bidi="ar"/>
              </w:rPr>
              <w:t>理学、工学、医学大类”</w:t>
            </w:r>
            <w:r>
              <w:rPr>
                <w:rFonts w:ascii="宋体" w:hAnsi="宋体" w:eastAsia="宋体" w:cs="宋体"/>
                <w:kern w:val="0"/>
                <w:sz w:val="24"/>
                <w:szCs w:val="24"/>
                <w:lang w:val="en-US" w:eastAsia="zh-CN" w:bidi="ar"/>
              </w:rPr>
              <w:t>中的“31.公安技术类”也可报考公安学类</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四、教育学大类</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28.</w:t>
            </w:r>
            <w:r>
              <w:rPr>
                <w:rFonts w:ascii="宋体" w:hAnsi="宋体" w:eastAsia="宋体" w:cs="宋体"/>
                <w:b/>
                <w:kern w:val="0"/>
                <w:sz w:val="24"/>
                <w:szCs w:val="24"/>
                <w:lang w:val="en-US" w:eastAsia="zh-CN" w:bidi="ar"/>
              </w:rPr>
              <w:t>教育学类：</w:t>
            </w:r>
            <w:r>
              <w:rPr>
                <w:rFonts w:ascii="宋体" w:hAnsi="宋体" w:eastAsia="宋体" w:cs="宋体"/>
                <w:kern w:val="0"/>
                <w:sz w:val="24"/>
                <w:szCs w:val="24"/>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29.</w:t>
            </w:r>
            <w:r>
              <w:rPr>
                <w:rFonts w:ascii="宋体" w:hAnsi="宋体" w:eastAsia="宋体" w:cs="宋体"/>
                <w:b/>
                <w:kern w:val="0"/>
                <w:sz w:val="24"/>
                <w:szCs w:val="24"/>
                <w:lang w:val="en-US" w:eastAsia="zh-CN" w:bidi="ar"/>
              </w:rPr>
              <w:t>体育学类：</w:t>
            </w:r>
            <w:r>
              <w:rPr>
                <w:rFonts w:ascii="宋体" w:hAnsi="宋体" w:eastAsia="宋体" w:cs="宋体"/>
                <w:kern w:val="0"/>
                <w:sz w:val="24"/>
                <w:szCs w:val="24"/>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30.</w:t>
            </w:r>
            <w:r>
              <w:rPr>
                <w:rFonts w:ascii="宋体" w:hAnsi="宋体" w:eastAsia="宋体" w:cs="宋体"/>
                <w:b/>
                <w:kern w:val="0"/>
                <w:sz w:val="24"/>
                <w:szCs w:val="24"/>
                <w:lang w:val="en-US" w:eastAsia="zh-CN" w:bidi="ar"/>
              </w:rPr>
              <w:t>职业技术教育类：</w:t>
            </w:r>
            <w:r>
              <w:rPr>
                <w:rFonts w:ascii="宋体" w:hAnsi="宋体" w:eastAsia="宋体" w:cs="宋体"/>
                <w:kern w:val="0"/>
                <w:sz w:val="24"/>
                <w:szCs w:val="2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五、理学、工学、医学大类</w:t>
            </w:r>
          </w:p>
        </w:tc>
      </w:tr>
      <w:tr>
        <w:tblPrEx>
          <w:tblLayout w:type="fixed"/>
          <w:tblCellMar>
            <w:top w:w="0" w:type="dxa"/>
            <w:left w:w="0" w:type="dxa"/>
            <w:bottom w:w="0" w:type="dxa"/>
            <w:right w:w="0" w:type="dxa"/>
          </w:tblCellMar>
        </w:tblPrEx>
        <w:trPr>
          <w:trHeight w:val="167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31.</w:t>
            </w:r>
            <w:r>
              <w:rPr>
                <w:rFonts w:ascii="宋体" w:hAnsi="宋体" w:eastAsia="宋体" w:cs="宋体"/>
                <w:b/>
                <w:kern w:val="0"/>
                <w:sz w:val="24"/>
                <w:szCs w:val="24"/>
                <w:lang w:val="en-US" w:eastAsia="zh-CN" w:bidi="ar"/>
              </w:rPr>
              <w:t>公安技术类：</w:t>
            </w:r>
            <w:r>
              <w:rPr>
                <w:rFonts w:ascii="宋体" w:hAnsi="宋体" w:eastAsia="宋体" w:cs="宋体"/>
                <w:kern w:val="0"/>
                <w:sz w:val="24"/>
                <w:szCs w:val="24"/>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32.</w:t>
            </w:r>
            <w:r>
              <w:rPr>
                <w:rFonts w:ascii="宋体" w:hAnsi="宋体" w:eastAsia="宋体" w:cs="宋体"/>
                <w:b/>
                <w:kern w:val="0"/>
                <w:sz w:val="24"/>
                <w:szCs w:val="24"/>
                <w:lang w:val="en-US" w:eastAsia="zh-CN" w:bidi="ar"/>
              </w:rPr>
              <w:t>数学类：</w:t>
            </w:r>
            <w:r>
              <w:rPr>
                <w:rFonts w:ascii="宋体" w:hAnsi="宋体" w:eastAsia="宋体" w:cs="宋体"/>
                <w:kern w:val="0"/>
                <w:sz w:val="24"/>
                <w:szCs w:val="24"/>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33.</w:t>
            </w:r>
            <w:r>
              <w:rPr>
                <w:rFonts w:ascii="宋体" w:hAnsi="宋体" w:eastAsia="宋体" w:cs="宋体"/>
                <w:b/>
                <w:kern w:val="0"/>
                <w:sz w:val="24"/>
                <w:szCs w:val="24"/>
                <w:lang w:val="en-US" w:eastAsia="zh-CN" w:bidi="ar"/>
              </w:rPr>
              <w:t>物理学类：</w:t>
            </w:r>
            <w:r>
              <w:rPr>
                <w:rFonts w:ascii="宋体" w:hAnsi="宋体" w:eastAsia="宋体" w:cs="宋体"/>
                <w:kern w:val="0"/>
                <w:sz w:val="24"/>
                <w:szCs w:val="24"/>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34.</w:t>
            </w:r>
            <w:r>
              <w:rPr>
                <w:rFonts w:ascii="宋体" w:hAnsi="宋体" w:eastAsia="宋体" w:cs="宋体"/>
                <w:b/>
                <w:kern w:val="0"/>
                <w:sz w:val="24"/>
                <w:szCs w:val="24"/>
                <w:lang w:val="en-US" w:eastAsia="zh-CN" w:bidi="ar"/>
              </w:rPr>
              <w:t>化学类：</w:t>
            </w:r>
            <w:r>
              <w:rPr>
                <w:rFonts w:ascii="宋体" w:hAnsi="宋体" w:eastAsia="宋体" w:cs="宋体"/>
                <w:kern w:val="0"/>
                <w:sz w:val="24"/>
                <w:szCs w:val="24"/>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Layout w:type="fixed"/>
          <w:tblCellMar>
            <w:top w:w="0" w:type="dxa"/>
            <w:left w:w="0" w:type="dxa"/>
            <w:bottom w:w="0" w:type="dxa"/>
            <w:right w:w="0" w:type="dxa"/>
          </w:tblCellMar>
        </w:tblPrEx>
        <w:trPr>
          <w:trHeight w:val="162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35.</w:t>
            </w:r>
            <w:r>
              <w:rPr>
                <w:rFonts w:ascii="宋体" w:hAnsi="宋体" w:eastAsia="宋体" w:cs="宋体"/>
                <w:b/>
                <w:kern w:val="0"/>
                <w:sz w:val="24"/>
                <w:szCs w:val="24"/>
                <w:lang w:val="en-US" w:eastAsia="zh-CN" w:bidi="ar"/>
              </w:rPr>
              <w:t>生物科学类：</w:t>
            </w:r>
            <w:r>
              <w:rPr>
                <w:rFonts w:ascii="宋体" w:hAnsi="宋体" w:eastAsia="宋体" w:cs="宋体"/>
                <w:kern w:val="0"/>
                <w:sz w:val="24"/>
                <w:szCs w:val="24"/>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36.</w:t>
            </w:r>
            <w:r>
              <w:rPr>
                <w:rFonts w:ascii="宋体" w:hAnsi="宋体" w:eastAsia="宋体" w:cs="宋体"/>
                <w:b/>
                <w:kern w:val="0"/>
                <w:sz w:val="24"/>
                <w:szCs w:val="24"/>
                <w:lang w:val="en-US" w:eastAsia="zh-CN" w:bidi="ar"/>
              </w:rPr>
              <w:t>天文学类：</w:t>
            </w:r>
            <w:r>
              <w:rPr>
                <w:rFonts w:ascii="宋体" w:hAnsi="宋体" w:eastAsia="宋体" w:cs="宋体"/>
                <w:kern w:val="0"/>
                <w:sz w:val="24"/>
                <w:szCs w:val="24"/>
                <w:lang w:val="en-US" w:eastAsia="zh-CN" w:bidi="ar"/>
              </w:rPr>
              <w:t>天文学，天体物理，天体测量与天体力学</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37.</w:t>
            </w:r>
            <w:r>
              <w:rPr>
                <w:rFonts w:ascii="宋体" w:hAnsi="宋体" w:eastAsia="宋体" w:cs="宋体"/>
                <w:b/>
                <w:kern w:val="0"/>
                <w:sz w:val="24"/>
                <w:szCs w:val="24"/>
                <w:lang w:val="en-US" w:eastAsia="zh-CN" w:bidi="ar"/>
              </w:rPr>
              <w:t>地质学类：</w:t>
            </w:r>
            <w:r>
              <w:rPr>
                <w:rFonts w:ascii="宋体" w:hAnsi="宋体" w:eastAsia="宋体" w:cs="宋体"/>
                <w:kern w:val="0"/>
                <w:sz w:val="24"/>
                <w:szCs w:val="24"/>
                <w:lang w:val="en-US" w:eastAsia="zh-CN" w:bidi="ar"/>
              </w:rPr>
              <w:t>地质学，地球化学，矿物学、岩石学、矿床学，古生物学及地层学，构造地质学，第四纪地质学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38.</w:t>
            </w:r>
            <w:r>
              <w:rPr>
                <w:rFonts w:ascii="宋体" w:hAnsi="宋体" w:eastAsia="宋体" w:cs="宋体"/>
                <w:b/>
                <w:kern w:val="0"/>
                <w:sz w:val="24"/>
                <w:szCs w:val="24"/>
                <w:lang w:val="en-US" w:eastAsia="zh-CN" w:bidi="ar"/>
              </w:rPr>
              <w:t>地理科学类：</w:t>
            </w:r>
            <w:r>
              <w:rPr>
                <w:rFonts w:ascii="宋体" w:hAnsi="宋体" w:eastAsia="宋体" w:cs="宋体"/>
                <w:kern w:val="0"/>
                <w:sz w:val="24"/>
                <w:szCs w:val="24"/>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39.</w:t>
            </w:r>
            <w:r>
              <w:rPr>
                <w:rFonts w:ascii="宋体" w:hAnsi="宋体" w:eastAsia="宋体" w:cs="宋体"/>
                <w:b/>
                <w:kern w:val="0"/>
                <w:sz w:val="24"/>
                <w:szCs w:val="24"/>
                <w:lang w:val="en-US" w:eastAsia="zh-CN" w:bidi="ar"/>
              </w:rPr>
              <w:t>地球物理学类：</w:t>
            </w:r>
            <w:r>
              <w:rPr>
                <w:rFonts w:ascii="宋体" w:hAnsi="宋体" w:eastAsia="宋体" w:cs="宋体"/>
                <w:kern w:val="0"/>
                <w:sz w:val="24"/>
                <w:szCs w:val="24"/>
                <w:lang w:val="en-US" w:eastAsia="zh-CN" w:bidi="ar"/>
              </w:rPr>
              <w:t>地球物理学，地球与空间科学，空间科学与技术，固体地球物理学，空间物理学，信息技术与地球物理，应用地球物理，空间信息与数字技术</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40.</w:t>
            </w:r>
            <w:r>
              <w:rPr>
                <w:rFonts w:ascii="宋体" w:hAnsi="宋体" w:eastAsia="宋体" w:cs="宋体"/>
                <w:b/>
                <w:kern w:val="0"/>
                <w:sz w:val="24"/>
                <w:szCs w:val="24"/>
                <w:lang w:val="en-US" w:eastAsia="zh-CN" w:bidi="ar"/>
              </w:rPr>
              <w:t>大气科学类：</w:t>
            </w:r>
            <w:r>
              <w:rPr>
                <w:rFonts w:ascii="宋体" w:hAnsi="宋体" w:eastAsia="宋体" w:cs="宋体"/>
                <w:kern w:val="0"/>
                <w:sz w:val="24"/>
                <w:szCs w:val="24"/>
                <w:lang w:val="en-US" w:eastAsia="zh-CN" w:bidi="ar"/>
              </w:rPr>
              <w:t>大气科学，应用气象学，气象学，大气物理学与大气环境，大气科学技术，大气探测技术，应用气象技术，防雷技术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41.</w:t>
            </w:r>
            <w:r>
              <w:rPr>
                <w:rFonts w:ascii="宋体" w:hAnsi="宋体" w:eastAsia="宋体" w:cs="宋体"/>
                <w:b/>
                <w:kern w:val="0"/>
                <w:sz w:val="24"/>
                <w:szCs w:val="24"/>
                <w:lang w:val="en-US" w:eastAsia="zh-CN" w:bidi="ar"/>
              </w:rPr>
              <w:t>海洋科学类：</w:t>
            </w:r>
            <w:r>
              <w:rPr>
                <w:rFonts w:ascii="宋体" w:hAnsi="宋体" w:eastAsia="宋体" w:cs="宋体"/>
                <w:kern w:val="0"/>
                <w:sz w:val="24"/>
                <w:szCs w:val="24"/>
                <w:lang w:val="en-US" w:eastAsia="zh-CN" w:bidi="ar"/>
              </w:rPr>
              <w:t>海洋科学，海洋技术，海洋资源与环境，海洋管理，军事海洋学，海洋生物资源与环境，物理海洋学，海洋化学，海洋生物学，海洋地质，海岸带综合管理，海洋物理（学）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42.</w:t>
            </w:r>
            <w:r>
              <w:rPr>
                <w:rFonts w:ascii="宋体" w:hAnsi="宋体" w:eastAsia="宋体" w:cs="宋体"/>
                <w:b/>
                <w:kern w:val="0"/>
                <w:sz w:val="24"/>
                <w:szCs w:val="24"/>
                <w:lang w:val="en-US" w:eastAsia="zh-CN" w:bidi="ar"/>
              </w:rPr>
              <w:t>心理学类：</w:t>
            </w:r>
            <w:r>
              <w:rPr>
                <w:rFonts w:ascii="宋体" w:hAnsi="宋体" w:eastAsia="宋体" w:cs="宋体"/>
                <w:kern w:val="0"/>
                <w:sz w:val="24"/>
                <w:szCs w:val="24"/>
                <w:lang w:val="en-US" w:eastAsia="zh-CN" w:bidi="ar"/>
              </w:rPr>
              <w:t>心理学，应用心理学（含临床心理学方向，犯罪心理学，社会心理学，心理咨询等），基础心理学，发展与教育心理学，人格心理学，认知神经科学，临床心理学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43.</w:t>
            </w:r>
            <w:r>
              <w:rPr>
                <w:rFonts w:ascii="宋体" w:hAnsi="宋体" w:eastAsia="宋体" w:cs="宋体"/>
                <w:b/>
                <w:kern w:val="0"/>
                <w:sz w:val="24"/>
                <w:szCs w:val="24"/>
                <w:lang w:val="en-US" w:eastAsia="zh-CN" w:bidi="ar"/>
              </w:rPr>
              <w:t>系统科学类：</w:t>
            </w:r>
            <w:r>
              <w:rPr>
                <w:rFonts w:ascii="宋体" w:hAnsi="宋体" w:eastAsia="宋体" w:cs="宋体"/>
                <w:kern w:val="0"/>
                <w:sz w:val="24"/>
                <w:szCs w:val="24"/>
                <w:lang w:val="en-US" w:eastAsia="zh-CN" w:bidi="ar"/>
              </w:rPr>
              <w:t>系统理论，系统科学与工程，系统分析与集成</w:t>
            </w:r>
          </w:p>
        </w:tc>
      </w:tr>
      <w:tr>
        <w:tblPrEx>
          <w:shd w:val="clear" w:color="auto" w:fill="auto"/>
          <w:tblLayout w:type="fixed"/>
          <w:tblCellMar>
            <w:top w:w="0" w:type="dxa"/>
            <w:left w:w="0" w:type="dxa"/>
            <w:bottom w:w="0" w:type="dxa"/>
            <w:right w:w="0" w:type="dxa"/>
          </w:tblCellMar>
        </w:tblPrEx>
        <w:trPr>
          <w:trHeight w:val="497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44.</w:t>
            </w:r>
            <w:r>
              <w:rPr>
                <w:rFonts w:ascii="宋体" w:hAnsi="宋体" w:eastAsia="宋体" w:cs="宋体"/>
                <w:b/>
                <w:kern w:val="0"/>
                <w:sz w:val="24"/>
                <w:szCs w:val="24"/>
                <w:lang w:val="en-US" w:eastAsia="zh-CN" w:bidi="ar"/>
              </w:rPr>
              <w:t>地矿类：</w:t>
            </w:r>
            <w:r>
              <w:rPr>
                <w:rFonts w:ascii="宋体" w:hAnsi="宋体" w:eastAsia="宋体" w:cs="宋体"/>
                <w:kern w:val="0"/>
                <w:sz w:val="24"/>
                <w:szCs w:val="24"/>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45.</w:t>
            </w:r>
            <w:r>
              <w:rPr>
                <w:rFonts w:ascii="宋体" w:hAnsi="宋体" w:eastAsia="宋体" w:cs="宋体"/>
                <w:b/>
                <w:kern w:val="0"/>
                <w:sz w:val="24"/>
                <w:szCs w:val="24"/>
                <w:lang w:val="en-US" w:eastAsia="zh-CN" w:bidi="ar"/>
              </w:rPr>
              <w:t>材料类：</w:t>
            </w:r>
            <w:r>
              <w:rPr>
                <w:rFonts w:ascii="宋体" w:hAnsi="宋体" w:eastAsia="宋体" w:cs="宋体"/>
                <w:kern w:val="0"/>
                <w:sz w:val="24"/>
                <w:szCs w:val="24"/>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w:t>
            </w:r>
          </w:p>
        </w:tc>
      </w:tr>
      <w:tr>
        <w:tblPrEx>
          <w:shd w:val="clear" w:color="auto" w:fill="auto"/>
          <w:tblLayout w:type="fixed"/>
          <w:tblCellMar>
            <w:top w:w="0" w:type="dxa"/>
            <w:left w:w="0" w:type="dxa"/>
            <w:bottom w:w="0" w:type="dxa"/>
            <w:right w:w="0" w:type="dxa"/>
          </w:tblCellMar>
        </w:tblPrEx>
        <w:trPr>
          <w:trHeight w:val="5367"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46.</w:t>
            </w:r>
            <w:r>
              <w:rPr>
                <w:rFonts w:ascii="宋体" w:hAnsi="宋体" w:eastAsia="宋体" w:cs="宋体"/>
                <w:b/>
                <w:kern w:val="0"/>
                <w:sz w:val="24"/>
                <w:szCs w:val="24"/>
                <w:lang w:val="en-US" w:eastAsia="zh-CN" w:bidi="ar"/>
              </w:rPr>
              <w:t>机械类：</w:t>
            </w:r>
            <w:r>
              <w:rPr>
                <w:rFonts w:ascii="宋体" w:hAnsi="宋体" w:eastAsia="宋体" w:cs="宋体"/>
                <w:kern w:val="0"/>
                <w:sz w:val="24"/>
                <w:szCs w:val="24"/>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47.</w:t>
            </w:r>
            <w:r>
              <w:rPr>
                <w:rFonts w:ascii="宋体" w:hAnsi="宋体" w:eastAsia="宋体" w:cs="宋体"/>
                <w:b/>
                <w:kern w:val="0"/>
                <w:sz w:val="24"/>
                <w:szCs w:val="24"/>
                <w:lang w:val="en-US" w:eastAsia="zh-CN" w:bidi="ar"/>
              </w:rPr>
              <w:t>仪器仪表类：</w:t>
            </w:r>
            <w:r>
              <w:rPr>
                <w:rFonts w:ascii="宋体" w:hAnsi="宋体" w:eastAsia="宋体" w:cs="宋体"/>
                <w:kern w:val="0"/>
                <w:sz w:val="24"/>
                <w:szCs w:val="24"/>
                <w:lang w:val="en-US" w:eastAsia="zh-CN" w:bidi="ar"/>
              </w:rPr>
              <w:t>测控技术与仪器，电子信息技术及仪器</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精密仪器及机械，测试计量技术及仪器，仪器科学与技术，工程硕士（仪器仪表工程），电子测量技术与仪器</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48.</w:t>
            </w:r>
            <w:r>
              <w:rPr>
                <w:rFonts w:ascii="宋体" w:hAnsi="宋体" w:eastAsia="宋体" w:cs="宋体"/>
                <w:b/>
                <w:kern w:val="0"/>
                <w:sz w:val="24"/>
                <w:szCs w:val="24"/>
                <w:lang w:val="en-US" w:eastAsia="zh-CN" w:bidi="ar"/>
              </w:rPr>
              <w:t>能源动力类：</w:t>
            </w:r>
            <w:r>
              <w:rPr>
                <w:rFonts w:ascii="宋体" w:hAnsi="宋体" w:eastAsia="宋体" w:cs="宋体"/>
                <w:kern w:val="0"/>
                <w:sz w:val="24"/>
                <w:szCs w:val="24"/>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auto"/>
          <w:tblLayout w:type="fixed"/>
          <w:tblCellMar>
            <w:top w:w="0" w:type="dxa"/>
            <w:left w:w="0" w:type="dxa"/>
            <w:bottom w:w="0" w:type="dxa"/>
            <w:right w:w="0" w:type="dxa"/>
          </w:tblCellMar>
        </w:tblPrEx>
        <w:trPr>
          <w:trHeight w:val="36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49.</w:t>
            </w:r>
            <w:r>
              <w:rPr>
                <w:rFonts w:ascii="宋体" w:hAnsi="宋体" w:eastAsia="宋体" w:cs="宋体"/>
                <w:b/>
                <w:kern w:val="0"/>
                <w:sz w:val="24"/>
                <w:szCs w:val="24"/>
                <w:lang w:val="en-US" w:eastAsia="zh-CN" w:bidi="ar"/>
              </w:rPr>
              <w:t>电子信息类：通信信息类</w:t>
            </w:r>
            <w:r>
              <w:rPr>
                <w:rFonts w:ascii="宋体" w:hAnsi="宋体" w:eastAsia="宋体" w:cs="宋体"/>
                <w:kern w:val="0"/>
                <w:sz w:val="24"/>
                <w:szCs w:val="24"/>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50.</w:t>
            </w:r>
            <w:r>
              <w:rPr>
                <w:rFonts w:ascii="宋体" w:hAnsi="宋体" w:eastAsia="宋体" w:cs="宋体"/>
                <w:b/>
                <w:kern w:val="0"/>
                <w:sz w:val="24"/>
                <w:szCs w:val="24"/>
                <w:lang w:val="en-US" w:eastAsia="zh-CN" w:bidi="ar"/>
              </w:rPr>
              <w:t>通信信息类：</w:t>
            </w:r>
            <w:r>
              <w:rPr>
                <w:rFonts w:ascii="宋体" w:hAnsi="宋体" w:eastAsia="宋体" w:cs="宋体"/>
                <w:kern w:val="0"/>
                <w:sz w:val="24"/>
                <w:szCs w:val="24"/>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51.</w:t>
            </w:r>
            <w:r>
              <w:rPr>
                <w:rFonts w:ascii="宋体" w:hAnsi="宋体" w:eastAsia="宋体" w:cs="宋体"/>
                <w:b/>
                <w:kern w:val="0"/>
                <w:sz w:val="24"/>
                <w:szCs w:val="24"/>
                <w:lang w:val="en-US" w:eastAsia="zh-CN" w:bidi="ar"/>
              </w:rPr>
              <w:t>电气自动化类：</w:t>
            </w:r>
            <w:r>
              <w:rPr>
                <w:rFonts w:ascii="宋体" w:hAnsi="宋体" w:eastAsia="宋体" w:cs="宋体"/>
                <w:kern w:val="0"/>
                <w:sz w:val="24"/>
                <w:szCs w:val="24"/>
                <w:lang w:val="en-US" w:eastAsia="zh-CN" w:bidi="ar"/>
              </w:rPr>
              <w:t xml:space="preserve">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auto"/>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52.</w:t>
            </w:r>
            <w:r>
              <w:rPr>
                <w:rFonts w:ascii="宋体" w:hAnsi="宋体" w:eastAsia="宋体" w:cs="宋体"/>
                <w:b/>
                <w:kern w:val="0"/>
                <w:sz w:val="24"/>
                <w:szCs w:val="24"/>
                <w:lang w:val="en-US" w:eastAsia="zh-CN" w:bidi="ar"/>
              </w:rPr>
              <w:t>计算机科学与技术类：计算机硬件技术类，计算机软件类，计算机网络技术类，计算机信息管理类，计算机多媒体技术类，计算机专门应用类</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53. </w:t>
            </w:r>
            <w:r>
              <w:rPr>
                <w:rFonts w:ascii="宋体" w:hAnsi="宋体" w:eastAsia="宋体" w:cs="宋体"/>
                <w:b/>
                <w:kern w:val="0"/>
                <w:sz w:val="24"/>
                <w:szCs w:val="24"/>
                <w:lang w:val="en-US" w:eastAsia="zh-CN" w:bidi="ar"/>
              </w:rPr>
              <w:t>计算机软件类：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54. </w:t>
            </w:r>
            <w:r>
              <w:rPr>
                <w:rFonts w:ascii="宋体" w:hAnsi="宋体" w:eastAsia="宋体" w:cs="宋体"/>
                <w:b/>
                <w:kern w:val="0"/>
                <w:sz w:val="24"/>
                <w:szCs w:val="24"/>
                <w:lang w:val="en-US" w:eastAsia="zh-CN" w:bidi="ar"/>
              </w:rPr>
              <w:t>计算机网络技术类：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55. </w:t>
            </w:r>
            <w:r>
              <w:rPr>
                <w:rFonts w:ascii="宋体" w:hAnsi="宋体" w:eastAsia="宋体" w:cs="宋体"/>
                <w:b/>
                <w:kern w:val="0"/>
                <w:sz w:val="24"/>
                <w:szCs w:val="24"/>
                <w:lang w:val="en-US" w:eastAsia="zh-CN" w:bidi="ar"/>
              </w:rPr>
              <w:t>计算机信息管理类：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56.</w:t>
            </w:r>
            <w:r>
              <w:rPr>
                <w:rFonts w:ascii="宋体" w:hAnsi="宋体" w:eastAsia="宋体" w:cs="宋体"/>
                <w:b/>
                <w:kern w:val="0"/>
                <w:sz w:val="24"/>
                <w:szCs w:val="24"/>
                <w:lang w:val="en-US" w:eastAsia="zh-CN" w:bidi="ar"/>
              </w:rPr>
              <w:t>计算机多媒体技术类：</w:t>
            </w:r>
            <w:r>
              <w:rPr>
                <w:rFonts w:ascii="宋体" w:hAnsi="宋体" w:eastAsia="宋体" w:cs="宋体"/>
                <w:kern w:val="0"/>
                <w:sz w:val="24"/>
                <w:szCs w:val="24"/>
                <w:lang w:val="en-US" w:eastAsia="zh-CN" w:bidi="ar"/>
              </w:rPr>
              <w:t>数字媒体(技术)，计算机多媒体制作，数字游戏设计，电脑游戏技术，影视艺术技术，计算机多媒体技术，图形图像制作，多媒体技术，现代教育技术，教育技术学，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57. </w:t>
            </w:r>
            <w:r>
              <w:rPr>
                <w:rFonts w:ascii="宋体" w:hAnsi="宋体" w:eastAsia="宋体" w:cs="宋体"/>
                <w:b/>
                <w:kern w:val="0"/>
                <w:sz w:val="24"/>
                <w:szCs w:val="24"/>
                <w:lang w:val="en-US" w:eastAsia="zh-CN" w:bidi="ar"/>
              </w:rPr>
              <w:t>计算机硬件技术类：</w:t>
            </w:r>
            <w:r>
              <w:rPr>
                <w:rFonts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58. </w:t>
            </w:r>
            <w:r>
              <w:rPr>
                <w:rFonts w:ascii="宋体" w:hAnsi="宋体" w:eastAsia="宋体" w:cs="宋体"/>
                <w:b/>
                <w:kern w:val="0"/>
                <w:sz w:val="24"/>
                <w:szCs w:val="24"/>
                <w:lang w:val="en-US" w:eastAsia="zh-CN" w:bidi="ar"/>
              </w:rPr>
              <w:t>计算机专门应用类：</w:t>
            </w:r>
            <w:r>
              <w:rPr>
                <w:rFonts w:ascii="宋体" w:hAnsi="宋体" w:eastAsia="宋体" w:cs="宋体"/>
                <w:kern w:val="0"/>
                <w:sz w:val="24"/>
                <w:szCs w:val="24"/>
                <w:lang w:val="en-US" w:eastAsia="zh-CN" w:bidi="ar"/>
              </w:rPr>
              <w:t>办公自动化技术，文秘与办公自动化（技术），空间信息与数字技术，仿真科学与技术，计算机与经济管理，地理信息系统，地图学与地理信息系统，地球信息系统，现代教育技术，教育技术学，电子商务，计算机办公自动化，计算机音乐制作，计算机办公应用（技术），航空计算机技术与应用，农业信息化，计算机信息与农业多功能性产业网络技术</w:t>
            </w:r>
          </w:p>
        </w:tc>
      </w:tr>
      <w:tr>
        <w:tblPrEx>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59. </w:t>
            </w:r>
            <w:r>
              <w:rPr>
                <w:rFonts w:ascii="宋体" w:hAnsi="宋体" w:eastAsia="宋体" w:cs="宋体"/>
                <w:b/>
                <w:kern w:val="0"/>
                <w:sz w:val="24"/>
                <w:szCs w:val="24"/>
                <w:lang w:val="en-US" w:eastAsia="zh-CN" w:bidi="ar"/>
              </w:rPr>
              <w:t>土建类：</w:t>
            </w:r>
            <w:r>
              <w:rPr>
                <w:rFonts w:ascii="宋体" w:hAnsi="宋体" w:eastAsia="宋体" w:cs="宋体"/>
                <w:kern w:val="0"/>
                <w:sz w:val="24"/>
                <w:szCs w:val="24"/>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eastAsia="宋体" w:cs="宋体"/>
                <w:spacing w:val="-10"/>
                <w:kern w:val="0"/>
                <w:sz w:val="24"/>
                <w:szCs w:val="24"/>
                <w:lang w:val="en-US" w:eastAsia="zh-CN" w:bidi="ar"/>
              </w:rPr>
              <w:t>房屋建筑，</w:t>
            </w:r>
            <w:r>
              <w:rPr>
                <w:rFonts w:ascii="宋体" w:hAnsi="宋体" w:eastAsia="宋体" w:cs="宋体"/>
                <w:kern w:val="0"/>
                <w:sz w:val="24"/>
                <w:szCs w:val="24"/>
                <w:lang w:val="en-US" w:eastAsia="zh-CN" w:bidi="ar"/>
              </w:rPr>
              <w:t>建筑技术与工程管理学，道路与桥梁，土木建筑工程，房屋建筑工程，建筑装饰技术，土建设计施工，工程造价，工程监理，工程造价管理，设计学，水工业技术，水务工程</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60.</w:t>
            </w:r>
            <w:r>
              <w:rPr>
                <w:rFonts w:ascii="宋体" w:hAnsi="宋体" w:eastAsia="宋体" w:cs="宋体"/>
                <w:b/>
                <w:kern w:val="0"/>
                <w:sz w:val="24"/>
                <w:szCs w:val="24"/>
                <w:lang w:val="en-US" w:eastAsia="zh-CN" w:bidi="ar"/>
              </w:rPr>
              <w:t>水利类：</w:t>
            </w:r>
            <w:r>
              <w:rPr>
                <w:rFonts w:ascii="宋体" w:hAnsi="宋体" w:eastAsia="宋体" w:cs="宋体"/>
                <w:kern w:val="0"/>
                <w:sz w:val="24"/>
                <w:szCs w:val="24"/>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61.</w:t>
            </w:r>
            <w:r>
              <w:rPr>
                <w:rFonts w:ascii="宋体" w:hAnsi="宋体" w:eastAsia="宋体" w:cs="宋体"/>
                <w:b/>
                <w:kern w:val="0"/>
                <w:sz w:val="24"/>
                <w:szCs w:val="24"/>
                <w:lang w:val="en-US" w:eastAsia="zh-CN" w:bidi="ar"/>
              </w:rPr>
              <w:t>测绘类：</w:t>
            </w:r>
            <w:r>
              <w:rPr>
                <w:rFonts w:ascii="宋体" w:hAnsi="宋体" w:eastAsia="宋体" w:cs="宋体"/>
                <w:kern w:val="0"/>
                <w:sz w:val="24"/>
                <w:szCs w:val="24"/>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62.</w:t>
            </w:r>
            <w:r>
              <w:rPr>
                <w:rFonts w:ascii="宋体" w:hAnsi="宋体" w:eastAsia="宋体" w:cs="宋体"/>
                <w:b/>
                <w:kern w:val="0"/>
                <w:sz w:val="24"/>
                <w:szCs w:val="24"/>
                <w:lang w:val="en-US" w:eastAsia="zh-CN" w:bidi="ar"/>
              </w:rPr>
              <w:t>环境生态类：</w:t>
            </w:r>
            <w:r>
              <w:rPr>
                <w:rFonts w:ascii="宋体" w:hAnsi="宋体" w:eastAsia="宋体" w:cs="宋体"/>
                <w:kern w:val="0"/>
                <w:sz w:val="24"/>
                <w:szCs w:val="24"/>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shd w:val="clear" w:color="auto" w:fill="auto"/>
          <w:tblLayout w:type="fixed"/>
          <w:tblCellMar>
            <w:top w:w="0" w:type="dxa"/>
            <w:left w:w="0" w:type="dxa"/>
            <w:bottom w:w="0" w:type="dxa"/>
            <w:right w:w="0" w:type="dxa"/>
          </w:tblCellMar>
        </w:tblPrEx>
        <w:trPr>
          <w:trHeight w:val="99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63.</w:t>
            </w:r>
            <w:r>
              <w:rPr>
                <w:rFonts w:ascii="宋体" w:hAnsi="宋体" w:eastAsia="宋体" w:cs="宋体"/>
                <w:b/>
                <w:kern w:val="0"/>
                <w:sz w:val="24"/>
                <w:szCs w:val="24"/>
                <w:lang w:val="en-US" w:eastAsia="zh-CN" w:bidi="ar"/>
              </w:rPr>
              <w:t>环境安全技术类：</w:t>
            </w:r>
            <w:r>
              <w:rPr>
                <w:rFonts w:ascii="宋体" w:hAnsi="宋体" w:eastAsia="宋体" w:cs="宋体"/>
                <w:kern w:val="0"/>
                <w:sz w:val="24"/>
                <w:szCs w:val="24"/>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shd w:val="clear" w:color="auto" w:fill="auto"/>
          <w:tblLayout w:type="fixed"/>
          <w:tblCellMar>
            <w:top w:w="0" w:type="dxa"/>
            <w:left w:w="0" w:type="dxa"/>
            <w:bottom w:w="0" w:type="dxa"/>
            <w:right w:w="0" w:type="dxa"/>
          </w:tblCellMar>
        </w:tblPrEx>
        <w:trPr>
          <w:trHeight w:val="68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64.</w:t>
            </w:r>
            <w:r>
              <w:rPr>
                <w:rFonts w:ascii="宋体" w:hAnsi="宋体" w:eastAsia="宋体" w:cs="宋体"/>
                <w:b/>
                <w:kern w:val="0"/>
                <w:sz w:val="24"/>
                <w:szCs w:val="24"/>
                <w:lang w:val="en-US" w:eastAsia="zh-CN" w:bidi="ar"/>
              </w:rPr>
              <w:t>化工与制药类：</w:t>
            </w:r>
            <w:r>
              <w:rPr>
                <w:rFonts w:ascii="宋体" w:hAnsi="宋体" w:eastAsia="宋体" w:cs="宋体"/>
                <w:kern w:val="0"/>
                <w:sz w:val="24"/>
                <w:szCs w:val="24"/>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w:t>
            </w:r>
          </w:p>
        </w:tc>
      </w:tr>
      <w:tr>
        <w:tblPrEx>
          <w:shd w:val="clear" w:color="auto" w:fill="auto"/>
          <w:tblLayout w:type="fixed"/>
          <w:tblCellMar>
            <w:top w:w="0" w:type="dxa"/>
            <w:left w:w="0" w:type="dxa"/>
            <w:bottom w:w="0" w:type="dxa"/>
            <w:right w:w="0" w:type="dxa"/>
          </w:tblCellMar>
        </w:tblPrEx>
        <w:trPr>
          <w:trHeight w:val="62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65.</w:t>
            </w:r>
            <w:r>
              <w:rPr>
                <w:rFonts w:ascii="宋体" w:hAnsi="宋体" w:eastAsia="宋体" w:cs="宋体"/>
                <w:b/>
                <w:kern w:val="0"/>
                <w:sz w:val="24"/>
                <w:szCs w:val="24"/>
                <w:lang w:val="en-US" w:eastAsia="zh-CN" w:bidi="ar"/>
              </w:rPr>
              <w:t>交通运输类：交通运输综合管理类，交通运输装备类，公路运输类，铁道运输类，城市轨道运输类，水上运输类，民航运输类，港口运输类，管道运输类</w:t>
            </w:r>
          </w:p>
        </w:tc>
      </w:tr>
      <w:tr>
        <w:tblPrEx>
          <w:shd w:val="clear" w:color="auto" w:fill="auto"/>
          <w:tblLayout w:type="fixed"/>
          <w:tblCellMar>
            <w:top w:w="0" w:type="dxa"/>
            <w:left w:w="0" w:type="dxa"/>
            <w:bottom w:w="0" w:type="dxa"/>
            <w:right w:w="0" w:type="dxa"/>
          </w:tblCellMar>
        </w:tblPrEx>
        <w:trPr>
          <w:trHeight w:val="624"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66.</w:t>
            </w:r>
            <w:r>
              <w:rPr>
                <w:rFonts w:ascii="宋体" w:hAnsi="宋体" w:eastAsia="宋体" w:cs="宋体"/>
                <w:b/>
                <w:kern w:val="0"/>
                <w:sz w:val="24"/>
                <w:szCs w:val="24"/>
                <w:lang w:val="en-US" w:eastAsia="zh-CN" w:bidi="ar"/>
              </w:rPr>
              <w:t>交通运输综合管理类：</w:t>
            </w:r>
            <w:r>
              <w:rPr>
                <w:rFonts w:ascii="宋体" w:hAnsi="宋体" w:eastAsia="宋体" w:cs="宋体"/>
                <w:kern w:val="0"/>
                <w:sz w:val="24"/>
                <w:szCs w:val="24"/>
                <w:lang w:val="en-US" w:eastAsia="zh-CN" w:bidi="ar"/>
              </w:rPr>
              <w:t>交通运输，交通工程，物流工程，交通信息工程及控制，交通运输规划与管理，交通设备与控制工程，救助与打捞工程，交通运输工程</w:t>
            </w:r>
          </w:p>
        </w:tc>
      </w:tr>
      <w:tr>
        <w:tblPrEx>
          <w:shd w:val="clear" w:color="auto" w:fill="auto"/>
          <w:tblLayout w:type="fixed"/>
          <w:tblCellMar>
            <w:top w:w="0" w:type="dxa"/>
            <w:left w:w="0" w:type="dxa"/>
            <w:bottom w:w="0" w:type="dxa"/>
            <w:right w:w="0" w:type="dxa"/>
          </w:tblCellMar>
        </w:tblPrEx>
        <w:trPr>
          <w:trHeight w:val="347"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67.</w:t>
            </w:r>
            <w:r>
              <w:rPr>
                <w:rFonts w:ascii="宋体" w:hAnsi="宋体" w:eastAsia="宋体" w:cs="宋体"/>
                <w:b/>
                <w:kern w:val="0"/>
                <w:sz w:val="24"/>
                <w:szCs w:val="24"/>
                <w:lang w:val="en-US" w:eastAsia="zh-CN" w:bidi="ar"/>
              </w:rPr>
              <w:t>交通运输装备类：</w:t>
            </w:r>
            <w:r>
              <w:rPr>
                <w:rFonts w:ascii="宋体" w:hAnsi="宋体" w:eastAsia="宋体" w:cs="宋体"/>
                <w:kern w:val="0"/>
                <w:sz w:val="24"/>
                <w:szCs w:val="24"/>
                <w:lang w:val="en-US" w:eastAsia="zh-CN" w:bidi="ar"/>
              </w:rPr>
              <w:t>交通设备信息工程，交通建设与装备，载运工具运用工程</w:t>
            </w:r>
          </w:p>
        </w:tc>
      </w:tr>
      <w:tr>
        <w:tblPrEx>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68.</w:t>
            </w:r>
            <w:r>
              <w:rPr>
                <w:rFonts w:ascii="宋体" w:hAnsi="宋体" w:eastAsia="宋体" w:cs="宋体"/>
                <w:b/>
                <w:kern w:val="0"/>
                <w:sz w:val="24"/>
                <w:szCs w:val="24"/>
                <w:lang w:val="en-US" w:eastAsia="zh-CN" w:bidi="ar"/>
              </w:rPr>
              <w:t>公路运输类：</w:t>
            </w:r>
            <w:r>
              <w:rPr>
                <w:rFonts w:ascii="宋体" w:hAnsi="宋体" w:eastAsia="宋体" w:cs="宋体"/>
                <w:kern w:val="0"/>
                <w:sz w:val="24"/>
                <w:szCs w:val="2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shd w:val="clear" w:color="auto" w:fill="auto"/>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69.</w:t>
            </w:r>
            <w:r>
              <w:rPr>
                <w:rFonts w:ascii="宋体" w:hAnsi="宋体" w:eastAsia="宋体" w:cs="宋体"/>
                <w:b/>
                <w:kern w:val="0"/>
                <w:sz w:val="24"/>
                <w:szCs w:val="24"/>
                <w:lang w:val="en-US" w:eastAsia="zh-CN" w:bidi="ar"/>
              </w:rPr>
              <w:t>铁道运输类：</w:t>
            </w:r>
            <w:r>
              <w:rPr>
                <w:rFonts w:ascii="宋体" w:hAnsi="宋体" w:eastAsia="宋体" w:cs="宋体"/>
                <w:kern w:val="0"/>
                <w:sz w:val="24"/>
                <w:szCs w:val="24"/>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70.</w:t>
            </w:r>
            <w:r>
              <w:rPr>
                <w:rFonts w:ascii="宋体" w:hAnsi="宋体" w:eastAsia="宋体" w:cs="宋体"/>
                <w:b/>
                <w:kern w:val="0"/>
                <w:sz w:val="24"/>
                <w:szCs w:val="24"/>
                <w:lang w:val="en-US" w:eastAsia="zh-CN" w:bidi="ar"/>
              </w:rPr>
              <w:t>城市轨道运输类：</w:t>
            </w:r>
            <w:r>
              <w:rPr>
                <w:rFonts w:ascii="宋体" w:hAnsi="宋体" w:eastAsia="宋体" w:cs="宋体"/>
                <w:kern w:val="0"/>
                <w:sz w:val="24"/>
                <w:szCs w:val="24"/>
                <w:lang w:val="en-US" w:eastAsia="zh-CN" w:bidi="ar"/>
              </w:rPr>
              <w:t>道路与铁道工程，城市轨道交通车辆，城市轨道交通控制，城市轨道交通工程技术，城市轨道交通运营管理</w:t>
            </w:r>
          </w:p>
        </w:tc>
      </w:tr>
      <w:tr>
        <w:tblPrEx>
          <w:shd w:val="clear" w:color="auto" w:fill="auto"/>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71.</w:t>
            </w:r>
            <w:r>
              <w:rPr>
                <w:rFonts w:ascii="宋体" w:hAnsi="宋体" w:eastAsia="宋体" w:cs="宋体"/>
                <w:b/>
                <w:kern w:val="0"/>
                <w:sz w:val="24"/>
                <w:szCs w:val="24"/>
                <w:lang w:val="en-US" w:eastAsia="zh-CN" w:bidi="ar"/>
              </w:rPr>
              <w:t>水上运输类：</w:t>
            </w:r>
            <w:r>
              <w:rPr>
                <w:rFonts w:ascii="宋体" w:hAnsi="宋体" w:eastAsia="宋体" w:cs="宋体"/>
                <w:kern w:val="0"/>
                <w:sz w:val="24"/>
                <w:szCs w:val="24"/>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pPr>
            <w:r>
              <w:rPr>
                <w:rFonts w:ascii="宋体" w:hAnsi="宋体" w:eastAsia="宋体" w:cs="宋体"/>
                <w:kern w:val="0"/>
                <w:sz w:val="24"/>
                <w:szCs w:val="24"/>
                <w:lang w:val="en-US" w:eastAsia="zh-CN" w:bidi="ar"/>
              </w:rPr>
              <w:t>72.</w:t>
            </w:r>
            <w:r>
              <w:rPr>
                <w:rFonts w:ascii="宋体" w:hAnsi="宋体" w:eastAsia="宋体" w:cs="宋体"/>
                <w:b/>
                <w:kern w:val="0"/>
                <w:sz w:val="24"/>
                <w:szCs w:val="24"/>
                <w:lang w:val="en-US" w:eastAsia="zh-CN" w:bidi="ar"/>
              </w:rPr>
              <w:t>民航运输类：</w:t>
            </w:r>
            <w:r>
              <w:rPr>
                <w:rFonts w:ascii="宋体" w:hAnsi="宋体" w:eastAsia="宋体" w:cs="宋体"/>
                <w:kern w:val="0"/>
                <w:sz w:val="24"/>
                <w:szCs w:val="24"/>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0" w:type="dxa"/>
            <w:left w:w="0" w:type="dxa"/>
            <w:bottom w:w="0" w:type="dxa"/>
            <w:right w:w="0" w:type="dxa"/>
          </w:tblCellMar>
        </w:tblPrEx>
        <w:trPr>
          <w:trHeight w:val="61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73.</w:t>
            </w:r>
            <w:r>
              <w:rPr>
                <w:rFonts w:ascii="宋体" w:hAnsi="宋体" w:eastAsia="宋体" w:cs="宋体"/>
                <w:b/>
                <w:kern w:val="0"/>
                <w:sz w:val="24"/>
                <w:szCs w:val="24"/>
                <w:lang w:val="en-US" w:eastAsia="zh-CN" w:bidi="ar"/>
              </w:rPr>
              <w:t>港口运输类：</w:t>
            </w:r>
            <w:r>
              <w:rPr>
                <w:rFonts w:ascii="宋体" w:hAnsi="宋体" w:eastAsia="宋体" w:cs="宋体"/>
                <w:kern w:val="0"/>
                <w:sz w:val="24"/>
                <w:szCs w:val="24"/>
                <w:lang w:val="en-US" w:eastAsia="zh-CN" w:bidi="ar"/>
              </w:rPr>
              <w:t>港口业务管理，港口物流设备与自动控制，集装箱运输管理，港口工程技术，报关与国际货运，港口与航运管理，港口机械应用技术，港口物流管理</w:t>
            </w:r>
          </w:p>
        </w:tc>
      </w:tr>
      <w:tr>
        <w:tblPrEx>
          <w:shd w:val="clear" w:color="auto" w:fill="auto"/>
          <w:tblLayout w:type="fixed"/>
          <w:tblCellMar>
            <w:top w:w="0" w:type="dxa"/>
            <w:left w:w="0" w:type="dxa"/>
            <w:bottom w:w="0" w:type="dxa"/>
            <w:right w:w="0" w:type="dxa"/>
          </w:tblCellMar>
        </w:tblPrEx>
        <w:trPr>
          <w:trHeight w:val="42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74.</w:t>
            </w:r>
            <w:r>
              <w:rPr>
                <w:rFonts w:ascii="宋体" w:hAnsi="宋体" w:eastAsia="宋体" w:cs="宋体"/>
                <w:b/>
                <w:kern w:val="0"/>
                <w:sz w:val="24"/>
                <w:szCs w:val="24"/>
                <w:lang w:val="en-US" w:eastAsia="zh-CN" w:bidi="ar"/>
              </w:rPr>
              <w:t>管道运输类：</w:t>
            </w:r>
            <w:r>
              <w:rPr>
                <w:rFonts w:ascii="宋体" w:hAnsi="宋体" w:eastAsia="宋体" w:cs="宋体"/>
                <w:kern w:val="0"/>
                <w:sz w:val="24"/>
                <w:szCs w:val="24"/>
                <w:lang w:val="en-US" w:eastAsia="zh-CN" w:bidi="ar"/>
              </w:rPr>
              <w:t>管道工程技术，管道工程施工，管道运输管理，油气储运工程</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75.</w:t>
            </w:r>
            <w:r>
              <w:rPr>
                <w:rFonts w:ascii="宋体" w:hAnsi="宋体" w:eastAsia="宋体" w:cs="宋体"/>
                <w:b/>
                <w:kern w:val="0"/>
                <w:sz w:val="24"/>
                <w:szCs w:val="24"/>
                <w:lang w:val="en-US" w:eastAsia="zh-CN" w:bidi="ar"/>
              </w:rPr>
              <w:t>海洋工程类：</w:t>
            </w:r>
            <w:r>
              <w:rPr>
                <w:rFonts w:ascii="宋体" w:hAnsi="宋体" w:eastAsia="宋体" w:cs="宋体"/>
                <w:kern w:val="0"/>
                <w:sz w:val="24"/>
                <w:szCs w:val="24"/>
                <w:lang w:val="en-US" w:eastAsia="zh-CN" w:bidi="ar"/>
              </w:rPr>
              <w:t>船舶与海洋工程，船舶与海洋结构物设计制造，轮机工程，运载工具运用工程，水声工程，海洋工程与技术，海洋资源开发技术，船舶电子电气工程</w:t>
            </w:r>
          </w:p>
        </w:tc>
      </w:tr>
      <w:tr>
        <w:tblPrEx>
          <w:tblLayout w:type="fixed"/>
          <w:tblCellMar>
            <w:top w:w="0" w:type="dxa"/>
            <w:left w:w="0" w:type="dxa"/>
            <w:bottom w:w="0" w:type="dxa"/>
            <w:right w:w="0" w:type="dxa"/>
          </w:tblCellMar>
        </w:tblPrEx>
        <w:trPr>
          <w:trHeight w:val="68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76.</w:t>
            </w:r>
            <w:r>
              <w:rPr>
                <w:rFonts w:ascii="宋体" w:hAnsi="宋体" w:eastAsia="宋体" w:cs="宋体"/>
                <w:b/>
                <w:kern w:val="0"/>
                <w:sz w:val="24"/>
                <w:szCs w:val="24"/>
                <w:lang w:val="en-US" w:eastAsia="zh-CN" w:bidi="ar"/>
              </w:rPr>
              <w:t>食品科学与工程类：</w:t>
            </w:r>
            <w:r>
              <w:rPr>
                <w:rFonts w:ascii="宋体" w:hAnsi="宋体" w:eastAsia="宋体" w:cs="宋体"/>
                <w:kern w:val="0"/>
                <w:sz w:val="24"/>
                <w:szCs w:val="24"/>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Layout w:type="fixed"/>
          <w:tblCellMar>
            <w:top w:w="0" w:type="dxa"/>
            <w:left w:w="0" w:type="dxa"/>
            <w:bottom w:w="0" w:type="dxa"/>
            <w:right w:w="0" w:type="dxa"/>
          </w:tblCellMar>
        </w:tblPrEx>
        <w:trPr>
          <w:trHeight w:val="1703"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77.</w:t>
            </w:r>
            <w:r>
              <w:rPr>
                <w:rFonts w:ascii="宋体" w:hAnsi="宋体" w:eastAsia="宋体" w:cs="宋体"/>
                <w:b/>
                <w:kern w:val="0"/>
                <w:sz w:val="24"/>
                <w:szCs w:val="24"/>
                <w:lang w:val="en-US" w:eastAsia="zh-CN" w:bidi="ar"/>
              </w:rPr>
              <w:t>纺织科学与工程类：</w:t>
            </w:r>
            <w:r>
              <w:rPr>
                <w:rFonts w:ascii="宋体" w:hAnsi="宋体" w:eastAsia="宋体" w:cs="宋体"/>
                <w:kern w:val="0"/>
                <w:sz w:val="24"/>
                <w:szCs w:val="24"/>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Layout w:type="fixed"/>
          <w:tblCellMar>
            <w:top w:w="0" w:type="dxa"/>
            <w:left w:w="0" w:type="dxa"/>
            <w:bottom w:w="0" w:type="dxa"/>
            <w:right w:w="0" w:type="dxa"/>
          </w:tblCellMar>
        </w:tblPrEx>
        <w:trPr>
          <w:trHeight w:val="465"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78.</w:t>
            </w:r>
            <w:r>
              <w:rPr>
                <w:rFonts w:ascii="宋体" w:hAnsi="宋体" w:eastAsia="宋体" w:cs="宋体"/>
                <w:b/>
                <w:kern w:val="0"/>
                <w:sz w:val="24"/>
                <w:szCs w:val="24"/>
                <w:lang w:val="en-US" w:eastAsia="zh-CN" w:bidi="ar"/>
              </w:rPr>
              <w:t>轻化工类：</w:t>
            </w:r>
            <w:r>
              <w:rPr>
                <w:rFonts w:ascii="宋体" w:hAnsi="宋体" w:eastAsia="宋体" w:cs="宋体"/>
                <w:kern w:val="0"/>
                <w:sz w:val="24"/>
                <w:szCs w:val="24"/>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Layout w:type="fixed"/>
          <w:tblCellMar>
            <w:top w:w="0" w:type="dxa"/>
            <w:left w:w="0" w:type="dxa"/>
            <w:bottom w:w="0" w:type="dxa"/>
            <w:right w:w="0" w:type="dxa"/>
          </w:tblCellMar>
        </w:tblPrEx>
        <w:trPr>
          <w:trHeight w:val="465"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79.</w:t>
            </w:r>
            <w:r>
              <w:rPr>
                <w:rFonts w:ascii="宋体" w:hAnsi="宋体" w:eastAsia="宋体" w:cs="宋体"/>
                <w:b/>
                <w:kern w:val="0"/>
                <w:sz w:val="24"/>
                <w:szCs w:val="24"/>
                <w:lang w:val="en-US" w:eastAsia="zh-CN" w:bidi="ar"/>
              </w:rPr>
              <w:t>包装印刷类：</w:t>
            </w:r>
            <w:r>
              <w:rPr>
                <w:rFonts w:ascii="宋体" w:hAnsi="宋体" w:eastAsia="宋体" w:cs="宋体"/>
                <w:kern w:val="0"/>
                <w:sz w:val="24"/>
                <w:szCs w:val="24"/>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w:t>
            </w:r>
          </w:p>
        </w:tc>
      </w:tr>
      <w:tr>
        <w:tblPrEx>
          <w:tblLayout w:type="fixed"/>
          <w:tblCellMar>
            <w:top w:w="0" w:type="dxa"/>
            <w:left w:w="0" w:type="dxa"/>
            <w:bottom w:w="0" w:type="dxa"/>
            <w:right w:w="0" w:type="dxa"/>
          </w:tblCellMar>
        </w:tblPrEx>
        <w:trPr>
          <w:trHeight w:val="9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80.</w:t>
            </w:r>
            <w:r>
              <w:rPr>
                <w:rFonts w:ascii="宋体" w:hAnsi="宋体" w:eastAsia="宋体" w:cs="宋体"/>
                <w:b/>
                <w:kern w:val="0"/>
                <w:sz w:val="24"/>
                <w:szCs w:val="24"/>
                <w:lang w:val="en-US" w:eastAsia="zh-CN" w:bidi="ar"/>
              </w:rPr>
              <w:t>航空航天类:</w:t>
            </w:r>
            <w:r>
              <w:rPr>
                <w:rFonts w:ascii="宋体" w:hAnsi="宋体" w:eastAsia="宋体" w:cs="宋体"/>
                <w:kern w:val="0"/>
                <w:sz w:val="24"/>
                <w:szCs w:val="24"/>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81.</w:t>
            </w:r>
            <w:r>
              <w:rPr>
                <w:rFonts w:ascii="宋体" w:hAnsi="宋体" w:eastAsia="宋体" w:cs="宋体"/>
                <w:b/>
                <w:kern w:val="0"/>
                <w:sz w:val="24"/>
                <w:szCs w:val="24"/>
                <w:lang w:val="en-US" w:eastAsia="zh-CN" w:bidi="ar"/>
              </w:rPr>
              <w:t>武器类：</w:t>
            </w:r>
            <w:r>
              <w:rPr>
                <w:rFonts w:ascii="宋体" w:hAnsi="宋体" w:eastAsia="宋体" w:cs="宋体"/>
                <w:kern w:val="0"/>
                <w:sz w:val="24"/>
                <w:szCs w:val="24"/>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82.</w:t>
            </w:r>
            <w:r>
              <w:rPr>
                <w:rFonts w:ascii="宋体" w:hAnsi="宋体" w:eastAsia="宋体" w:cs="宋体"/>
                <w:b/>
                <w:kern w:val="0"/>
                <w:sz w:val="24"/>
                <w:szCs w:val="24"/>
                <w:lang w:val="en-US" w:eastAsia="zh-CN" w:bidi="ar"/>
              </w:rPr>
              <w:t>工程力学类：</w:t>
            </w:r>
            <w:r>
              <w:rPr>
                <w:rFonts w:ascii="宋体" w:hAnsi="宋体" w:eastAsia="宋体" w:cs="宋体"/>
                <w:kern w:val="0"/>
                <w:sz w:val="24"/>
                <w:szCs w:val="24"/>
                <w:lang w:val="en-US" w:eastAsia="zh-CN" w:bidi="ar"/>
              </w:rPr>
              <w:t>理论与应用力学，工程力学，工程结构分析</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一般力学与力学基础，固体力学，流体力学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83.</w:t>
            </w:r>
            <w:r>
              <w:rPr>
                <w:rFonts w:ascii="宋体" w:hAnsi="宋体" w:eastAsia="宋体" w:cs="宋体"/>
                <w:b/>
                <w:kern w:val="0"/>
                <w:sz w:val="24"/>
                <w:szCs w:val="24"/>
                <w:lang w:val="en-US" w:eastAsia="zh-CN" w:bidi="ar"/>
              </w:rPr>
              <w:t>生物工程类：</w:t>
            </w:r>
            <w:r>
              <w:rPr>
                <w:rFonts w:ascii="宋体" w:hAnsi="宋体" w:eastAsia="宋体" w:cs="宋体"/>
                <w:kern w:val="0"/>
                <w:sz w:val="24"/>
                <w:szCs w:val="24"/>
                <w:lang w:val="en-US" w:eastAsia="zh-CN" w:bidi="ar"/>
              </w:rPr>
              <w:t>生物工程，生物制药，生物医学工程</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生物系统工程，生物技术及应用，生物实验技术，生物化工工艺，微生物技术及应用，病原生物学生物工程，微生物学与生化药学</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84.</w:t>
            </w:r>
            <w:r>
              <w:rPr>
                <w:rFonts w:ascii="宋体" w:hAnsi="宋体" w:eastAsia="宋体" w:cs="宋体"/>
                <w:b/>
                <w:kern w:val="0"/>
                <w:sz w:val="24"/>
                <w:szCs w:val="24"/>
                <w:lang w:val="en-US" w:eastAsia="zh-CN" w:bidi="ar"/>
              </w:rPr>
              <w:t>农业工程类：</w:t>
            </w:r>
            <w:r>
              <w:rPr>
                <w:rFonts w:ascii="宋体" w:hAnsi="宋体" w:eastAsia="宋体" w:cs="宋体"/>
                <w:kern w:val="0"/>
                <w:sz w:val="24"/>
                <w:szCs w:val="24"/>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85.</w:t>
            </w:r>
            <w:r>
              <w:rPr>
                <w:rFonts w:ascii="宋体" w:hAnsi="宋体" w:eastAsia="宋体" w:cs="宋体"/>
                <w:b/>
                <w:kern w:val="0"/>
                <w:sz w:val="24"/>
                <w:szCs w:val="24"/>
                <w:lang w:val="en-US" w:eastAsia="zh-CN" w:bidi="ar"/>
              </w:rPr>
              <w:t>林业工程类：</w:t>
            </w:r>
            <w:r>
              <w:rPr>
                <w:rFonts w:ascii="宋体" w:hAnsi="宋体" w:eastAsia="宋体" w:cs="宋体"/>
                <w:kern w:val="0"/>
                <w:sz w:val="24"/>
                <w:szCs w:val="24"/>
                <w:lang w:val="en-US" w:eastAsia="zh-CN" w:bidi="ar"/>
              </w:rPr>
              <w:t>森林工程，木材科学与工程，林产化工，木材科学与技术，林产化学加工，林产化学加工工程，林产科学与化学工程</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86.</w:t>
            </w:r>
            <w:r>
              <w:rPr>
                <w:rFonts w:ascii="宋体" w:hAnsi="宋体" w:eastAsia="宋体" w:cs="宋体"/>
                <w:b/>
                <w:kern w:val="0"/>
                <w:sz w:val="24"/>
                <w:szCs w:val="24"/>
                <w:lang w:val="en-US" w:eastAsia="zh-CN" w:bidi="ar"/>
              </w:rPr>
              <w:t>光学工程类：</w:t>
            </w:r>
            <w:r>
              <w:rPr>
                <w:rFonts w:ascii="宋体" w:hAnsi="宋体" w:eastAsia="宋体" w:cs="宋体"/>
                <w:kern w:val="0"/>
                <w:sz w:val="24"/>
                <w:szCs w:val="24"/>
                <w:lang w:val="en-US" w:eastAsia="zh-CN" w:bidi="ar"/>
              </w:rPr>
              <w:t>光学工程</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87.</w:t>
            </w:r>
            <w:r>
              <w:rPr>
                <w:rFonts w:ascii="宋体" w:hAnsi="宋体" w:eastAsia="宋体" w:cs="宋体"/>
                <w:b/>
                <w:kern w:val="0"/>
                <w:sz w:val="24"/>
                <w:szCs w:val="24"/>
                <w:lang w:val="en-US" w:eastAsia="zh-CN" w:bidi="ar"/>
              </w:rPr>
              <w:t>核科学与技术类：</w:t>
            </w:r>
            <w:r>
              <w:rPr>
                <w:rFonts w:ascii="宋体" w:hAnsi="宋体" w:eastAsia="宋体" w:cs="宋体"/>
                <w:kern w:val="0"/>
                <w:sz w:val="24"/>
                <w:szCs w:val="24"/>
                <w:lang w:val="en-US" w:eastAsia="zh-CN" w:bidi="ar"/>
              </w:rPr>
              <w:t>核能科学与工程，核燃料循环与材料，核技术及应用，辐射防护及环境保护，核科学与技术，核工程与核技术，辐射防护与核安全，工程物理，核化工与核燃料</w:t>
            </w:r>
          </w:p>
        </w:tc>
      </w:tr>
      <w:tr>
        <w:tblPrEx>
          <w:shd w:val="clear" w:color="auto" w:fill="auto"/>
          <w:tblLayout w:type="fixed"/>
          <w:tblCellMar>
            <w:top w:w="0" w:type="dxa"/>
            <w:left w:w="0" w:type="dxa"/>
            <w:bottom w:w="0" w:type="dxa"/>
            <w:right w:w="0" w:type="dxa"/>
          </w:tblCellMar>
        </w:tblPrEx>
        <w:trPr>
          <w:trHeight w:val="4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88.</w:t>
            </w:r>
            <w:r>
              <w:rPr>
                <w:rFonts w:ascii="宋体" w:hAnsi="宋体" w:eastAsia="宋体" w:cs="宋体"/>
                <w:b/>
                <w:kern w:val="0"/>
                <w:sz w:val="24"/>
                <w:szCs w:val="24"/>
                <w:lang w:val="en-US" w:eastAsia="zh-CN" w:bidi="ar"/>
              </w:rPr>
              <w:t>基础医学类：</w:t>
            </w:r>
            <w:r>
              <w:rPr>
                <w:rFonts w:ascii="宋体" w:hAnsi="宋体" w:eastAsia="宋体" w:cs="宋体"/>
                <w:kern w:val="0"/>
                <w:sz w:val="24"/>
                <w:szCs w:val="24"/>
                <w:lang w:val="en-US" w:eastAsia="zh-CN" w:bidi="ar"/>
              </w:rPr>
              <w:t>基础医学，人体解剖与组织胚胎学，免疫学，病原生物学，病理生理学，航空、航天和航海医学，运动人体科学，医学实验学，分子生物医学，病理学与病理生理学</w:t>
            </w:r>
          </w:p>
        </w:tc>
      </w:tr>
      <w:tr>
        <w:tblPrEx>
          <w:shd w:val="clear" w:color="auto" w:fill="auto"/>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89.</w:t>
            </w:r>
            <w:r>
              <w:rPr>
                <w:rFonts w:ascii="宋体" w:hAnsi="宋体" w:eastAsia="宋体" w:cs="宋体"/>
                <w:b/>
                <w:kern w:val="0"/>
                <w:sz w:val="24"/>
                <w:szCs w:val="24"/>
                <w:lang w:val="en-US" w:eastAsia="zh-CN" w:bidi="ar"/>
              </w:rPr>
              <w:t>公共卫生与预防医学类：</w:t>
            </w:r>
            <w:r>
              <w:rPr>
                <w:rFonts w:ascii="宋体" w:hAnsi="宋体" w:eastAsia="宋体" w:cs="宋体"/>
                <w:kern w:val="0"/>
                <w:sz w:val="24"/>
                <w:szCs w:val="24"/>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w:t>
            </w:r>
          </w:p>
        </w:tc>
      </w:tr>
      <w:tr>
        <w:tblPrEx>
          <w:shd w:val="clear" w:color="auto" w:fill="auto"/>
          <w:tblLayout w:type="fixed"/>
          <w:tblCellMar>
            <w:top w:w="0" w:type="dxa"/>
            <w:left w:w="0" w:type="dxa"/>
            <w:bottom w:w="0" w:type="dxa"/>
            <w:right w:w="0" w:type="dxa"/>
          </w:tblCellMar>
        </w:tblPrEx>
        <w:trPr>
          <w:trHeight w:val="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90.</w:t>
            </w:r>
            <w:r>
              <w:rPr>
                <w:rFonts w:ascii="宋体" w:hAnsi="宋体" w:eastAsia="宋体" w:cs="宋体"/>
                <w:b/>
                <w:kern w:val="0"/>
                <w:sz w:val="24"/>
                <w:szCs w:val="24"/>
                <w:lang w:val="en-US" w:eastAsia="zh-CN" w:bidi="ar"/>
              </w:rPr>
              <w:t>临床医学类：</w:t>
            </w:r>
            <w:r>
              <w:rPr>
                <w:rFonts w:ascii="宋体" w:hAnsi="宋体" w:eastAsia="宋体" w:cs="宋体"/>
                <w:kern w:val="0"/>
                <w:sz w:val="24"/>
                <w:szCs w:val="24"/>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w:t>
            </w:r>
          </w:p>
        </w:tc>
      </w:tr>
      <w:tr>
        <w:tblPrEx>
          <w:shd w:val="clear" w:color="auto" w:fill="auto"/>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91.</w:t>
            </w:r>
            <w:r>
              <w:rPr>
                <w:rFonts w:ascii="宋体" w:hAnsi="宋体" w:eastAsia="宋体" w:cs="宋体"/>
                <w:b/>
                <w:kern w:val="0"/>
                <w:sz w:val="24"/>
                <w:szCs w:val="24"/>
                <w:lang w:val="en-US" w:eastAsia="zh-CN" w:bidi="ar"/>
              </w:rPr>
              <w:t>医学技术类：</w:t>
            </w:r>
            <w:r>
              <w:rPr>
                <w:rFonts w:ascii="宋体" w:hAnsi="宋体" w:eastAsia="宋体" w:cs="宋体"/>
                <w:kern w:val="0"/>
                <w:sz w:val="24"/>
                <w:szCs w:val="24"/>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w:t>
            </w:r>
          </w:p>
        </w:tc>
      </w:tr>
      <w:tr>
        <w:tblPrEx>
          <w:shd w:val="clear" w:color="auto" w:fill="auto"/>
          <w:tblLayout w:type="fixed"/>
          <w:tblCellMar>
            <w:top w:w="0" w:type="dxa"/>
            <w:left w:w="0" w:type="dxa"/>
            <w:bottom w:w="0" w:type="dxa"/>
            <w:right w:w="0" w:type="dxa"/>
          </w:tblCellMar>
        </w:tblPrEx>
        <w:trPr>
          <w:trHeight w:val="186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92.</w:t>
            </w:r>
            <w:r>
              <w:rPr>
                <w:rFonts w:ascii="宋体" w:hAnsi="宋体" w:eastAsia="宋体" w:cs="宋体"/>
                <w:b/>
                <w:kern w:val="0"/>
                <w:sz w:val="24"/>
                <w:szCs w:val="24"/>
                <w:lang w:val="en-US" w:eastAsia="zh-CN" w:bidi="ar"/>
              </w:rPr>
              <w:t>中医学和中西医结合类：</w:t>
            </w:r>
            <w:r>
              <w:rPr>
                <w:rFonts w:ascii="宋体" w:hAnsi="宋体" w:eastAsia="宋体" w:cs="宋体"/>
                <w:kern w:val="0"/>
                <w:sz w:val="24"/>
                <w:szCs w:val="24"/>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w:t>
            </w:r>
          </w:p>
        </w:tc>
      </w:tr>
      <w:tr>
        <w:tblPrEx>
          <w:shd w:val="clear" w:color="auto" w:fill="auto"/>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93.</w:t>
            </w:r>
            <w:r>
              <w:rPr>
                <w:rFonts w:ascii="宋体" w:hAnsi="宋体" w:eastAsia="宋体" w:cs="宋体"/>
                <w:b/>
                <w:kern w:val="0"/>
                <w:sz w:val="24"/>
                <w:szCs w:val="24"/>
                <w:lang w:val="en-US" w:eastAsia="zh-CN" w:bidi="ar"/>
              </w:rPr>
              <w:t>法医学类：</w:t>
            </w:r>
            <w:r>
              <w:rPr>
                <w:rFonts w:ascii="宋体" w:hAnsi="宋体" w:eastAsia="宋体" w:cs="宋体"/>
                <w:kern w:val="0"/>
                <w:sz w:val="24"/>
                <w:szCs w:val="24"/>
                <w:lang w:val="en-US" w:eastAsia="zh-CN" w:bidi="ar"/>
              </w:rPr>
              <w:t>法医学</w:t>
            </w:r>
          </w:p>
        </w:tc>
      </w:tr>
      <w:tr>
        <w:tblPrEx>
          <w:shd w:val="clear" w:color="auto" w:fill="auto"/>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94.</w:t>
            </w:r>
            <w:r>
              <w:rPr>
                <w:rFonts w:ascii="宋体" w:hAnsi="宋体" w:eastAsia="宋体" w:cs="宋体"/>
                <w:b/>
                <w:kern w:val="0"/>
                <w:sz w:val="24"/>
                <w:szCs w:val="24"/>
                <w:lang w:val="en-US" w:eastAsia="zh-CN" w:bidi="ar"/>
              </w:rPr>
              <w:t>护理学类：</w:t>
            </w:r>
            <w:r>
              <w:rPr>
                <w:rFonts w:ascii="宋体" w:hAnsi="宋体" w:eastAsia="宋体" w:cs="宋体"/>
                <w:kern w:val="0"/>
                <w:sz w:val="24"/>
                <w:szCs w:val="24"/>
                <w:lang w:val="en-US" w:eastAsia="zh-CN" w:bidi="ar"/>
              </w:rPr>
              <w:t>护理学，助产，护理，社区护理</w:t>
            </w:r>
          </w:p>
        </w:tc>
      </w:tr>
      <w:tr>
        <w:tblPrEx>
          <w:shd w:val="clear" w:color="auto" w:fill="auto"/>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95.</w:t>
            </w:r>
            <w:r>
              <w:rPr>
                <w:rFonts w:ascii="宋体" w:hAnsi="宋体" w:eastAsia="宋体" w:cs="宋体"/>
                <w:b/>
                <w:kern w:val="0"/>
                <w:sz w:val="24"/>
                <w:szCs w:val="24"/>
                <w:lang w:val="en-US" w:eastAsia="zh-CN" w:bidi="ar"/>
              </w:rPr>
              <w:t>药学类：</w:t>
            </w:r>
            <w:r>
              <w:rPr>
                <w:rFonts w:ascii="宋体" w:hAnsi="宋体" w:eastAsia="宋体" w:cs="宋体"/>
                <w:kern w:val="0"/>
                <w:sz w:val="24"/>
                <w:szCs w:val="24"/>
                <w:lang w:val="en-US" w:eastAsia="zh-CN" w:bidi="ar"/>
              </w:rPr>
              <w:t>药学，药物制剂，社会发展与药事管理学，临床药学，药事管理，药物化学，海洋药学，药物分析学，药剂学，应用药学，微生物与生化药学，药理学，食品安全与药物化学，药物制剂技术</w:t>
            </w:r>
          </w:p>
        </w:tc>
      </w:tr>
      <w:tr>
        <w:tblPrEx>
          <w:tblLayout w:type="fixed"/>
          <w:tblCellMar>
            <w:top w:w="0" w:type="dxa"/>
            <w:left w:w="0" w:type="dxa"/>
            <w:bottom w:w="0" w:type="dxa"/>
            <w:right w:w="0" w:type="dxa"/>
          </w:tblCellMar>
        </w:tblPrEx>
        <w:trPr>
          <w:trHeight w:val="3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96.</w:t>
            </w:r>
            <w:r>
              <w:rPr>
                <w:rFonts w:ascii="宋体" w:hAnsi="宋体" w:eastAsia="宋体" w:cs="宋体"/>
                <w:b/>
                <w:kern w:val="0"/>
                <w:sz w:val="24"/>
                <w:szCs w:val="24"/>
                <w:lang w:val="en-US" w:eastAsia="zh-CN" w:bidi="ar"/>
              </w:rPr>
              <w:t>中药学类：</w:t>
            </w:r>
            <w:r>
              <w:rPr>
                <w:rFonts w:ascii="宋体" w:hAnsi="宋体" w:eastAsia="宋体" w:cs="宋体"/>
                <w:kern w:val="0"/>
                <w:sz w:val="24"/>
                <w:szCs w:val="24"/>
                <w:lang w:val="en-US" w:eastAsia="zh-CN" w:bidi="ar"/>
              </w:rPr>
              <w:t>中药（学），藏药学，中药资源与开发，蒙药学，中草药栽培与鉴定，生药学，中药制药，维药学(药剂方向) ，中药鉴定与质量检测技术，现代中药技术</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六、农学大类</w:t>
            </w:r>
          </w:p>
        </w:tc>
      </w:tr>
      <w:tr>
        <w:tblPrEx>
          <w:shd w:val="clear" w:color="auto" w:fill="auto"/>
          <w:tblLayout w:type="fixed"/>
          <w:tblCellMar>
            <w:top w:w="0" w:type="dxa"/>
            <w:left w:w="0" w:type="dxa"/>
            <w:bottom w:w="0" w:type="dxa"/>
            <w:right w:w="0" w:type="dxa"/>
          </w:tblCellMar>
        </w:tblPrEx>
        <w:trPr>
          <w:trHeight w:val="458"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97.</w:t>
            </w:r>
            <w:r>
              <w:rPr>
                <w:rFonts w:ascii="宋体" w:hAnsi="宋体" w:eastAsia="宋体" w:cs="宋体"/>
                <w:b/>
                <w:kern w:val="0"/>
                <w:sz w:val="24"/>
                <w:szCs w:val="24"/>
                <w:lang w:val="en-US" w:eastAsia="zh-CN" w:bidi="ar"/>
              </w:rPr>
              <w:t>植物生产类：</w:t>
            </w:r>
            <w:r>
              <w:rPr>
                <w:rFonts w:ascii="宋体" w:hAnsi="宋体" w:eastAsia="宋体" w:cs="宋体"/>
                <w:kern w:val="0"/>
                <w:sz w:val="24"/>
                <w:szCs w:val="24"/>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98.</w:t>
            </w:r>
            <w:r>
              <w:rPr>
                <w:rFonts w:ascii="宋体" w:hAnsi="宋体" w:eastAsia="宋体" w:cs="宋体"/>
                <w:b/>
                <w:kern w:val="0"/>
                <w:sz w:val="24"/>
                <w:szCs w:val="24"/>
                <w:lang w:val="en-US" w:eastAsia="zh-CN" w:bidi="ar"/>
              </w:rPr>
              <w:t>森林资源类：</w:t>
            </w:r>
            <w:r>
              <w:rPr>
                <w:rFonts w:ascii="宋体" w:hAnsi="宋体" w:eastAsia="宋体" w:cs="宋体"/>
                <w:kern w:val="0"/>
                <w:sz w:val="24"/>
                <w:szCs w:val="24"/>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99.</w:t>
            </w:r>
            <w:r>
              <w:rPr>
                <w:rFonts w:ascii="宋体" w:hAnsi="宋体" w:eastAsia="宋体" w:cs="宋体"/>
                <w:b/>
                <w:kern w:val="0"/>
                <w:sz w:val="24"/>
                <w:szCs w:val="24"/>
                <w:lang w:val="en-US" w:eastAsia="zh-CN" w:bidi="ar"/>
              </w:rPr>
              <w:t>动物生产类：</w:t>
            </w:r>
            <w:r>
              <w:rPr>
                <w:rFonts w:ascii="宋体" w:hAnsi="宋体" w:eastAsia="宋体" w:cs="宋体"/>
                <w:kern w:val="0"/>
                <w:sz w:val="24"/>
                <w:szCs w:val="24"/>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100.</w:t>
            </w:r>
            <w:r>
              <w:rPr>
                <w:rFonts w:ascii="宋体" w:hAnsi="宋体" w:eastAsia="宋体" w:cs="宋体"/>
                <w:b/>
                <w:kern w:val="0"/>
                <w:sz w:val="24"/>
                <w:szCs w:val="24"/>
                <w:lang w:val="en-US" w:eastAsia="zh-CN" w:bidi="ar"/>
              </w:rPr>
              <w:t>动物医学类：</w:t>
            </w:r>
            <w:r>
              <w:rPr>
                <w:rFonts w:ascii="宋体" w:hAnsi="宋体" w:eastAsia="宋体" w:cs="宋体"/>
                <w:kern w:val="0"/>
                <w:sz w:val="24"/>
                <w:szCs w:val="24"/>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101.</w:t>
            </w:r>
            <w:r>
              <w:rPr>
                <w:rFonts w:ascii="宋体" w:hAnsi="宋体" w:eastAsia="宋体" w:cs="宋体"/>
                <w:b/>
                <w:kern w:val="0"/>
                <w:sz w:val="24"/>
                <w:szCs w:val="24"/>
                <w:lang w:val="en-US" w:eastAsia="zh-CN" w:bidi="ar"/>
              </w:rPr>
              <w:t>水产类：</w:t>
            </w:r>
            <w:r>
              <w:rPr>
                <w:rFonts w:ascii="宋体" w:hAnsi="宋体" w:eastAsia="宋体" w:cs="宋体"/>
                <w:kern w:val="0"/>
                <w:sz w:val="24"/>
                <w:szCs w:val="24"/>
                <w:lang w:val="en-US" w:eastAsia="zh-CN" w:bidi="ar"/>
              </w:rPr>
              <w:t>水产养殖学，海洋渔业科学与技术，水族科学与技术，捕捞学，渔业资源，水产养殖，水产养殖技术，水生动植物保护，海洋捕捞技术，渔业综合技术，城市渔业，淡水渔业</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Fonts w:ascii="宋体" w:hAnsi="宋体" w:eastAsia="宋体" w:cs="宋体"/>
                <w:b/>
                <w:kern w:val="0"/>
                <w:sz w:val="24"/>
                <w:szCs w:val="24"/>
                <w:lang w:val="en-US" w:eastAsia="zh-CN" w:bidi="ar"/>
              </w:rPr>
              <w:t>七、军事学大类</w:t>
            </w:r>
          </w:p>
        </w:tc>
      </w:tr>
      <w:tr>
        <w:tblPrEx>
          <w:shd w:val="clear" w:color="auto" w:fill="auto"/>
          <w:tblLayout w:type="fixed"/>
          <w:tblCellMar>
            <w:top w:w="0" w:type="dxa"/>
            <w:left w:w="0" w:type="dxa"/>
            <w:bottom w:w="0" w:type="dxa"/>
            <w:right w:w="0" w:type="dxa"/>
          </w:tblCellMar>
        </w:tblPrEx>
        <w:trPr>
          <w:trHeight w:val="1302"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102.</w:t>
            </w:r>
            <w:r>
              <w:rPr>
                <w:rFonts w:ascii="宋体" w:hAnsi="宋体" w:eastAsia="宋体" w:cs="宋体"/>
                <w:b/>
                <w:kern w:val="0"/>
                <w:sz w:val="24"/>
                <w:szCs w:val="24"/>
                <w:lang w:val="en-US" w:eastAsia="zh-CN" w:bidi="ar"/>
              </w:rPr>
              <w:t>军事学类：</w:t>
            </w:r>
            <w:r>
              <w:rPr>
                <w:rFonts w:ascii="宋体" w:hAnsi="宋体" w:eastAsia="宋体" w:cs="宋体"/>
                <w:kern w:val="0"/>
                <w:sz w:val="24"/>
                <w:szCs w:val="24"/>
                <w:lang w:val="en-US" w:eastAsia="zh-CN" w:bidi="ar"/>
              </w:rPr>
              <w:t>政治经济学，政治学，国际关系与安全，军事外交，中国语言文学，外国语言文学(外国军事)，军事历史，应用数学，军事气象学，军事海洋学，军事心理学，管理工程，系统工程</w:t>
            </w:r>
            <w:r>
              <w:rPr>
                <w:rFonts w:ascii="宋体" w:hAnsi="宋体" w:eastAsia="宋体" w:cs="宋体"/>
                <w:b/>
                <w:kern w:val="0"/>
                <w:sz w:val="24"/>
                <w:szCs w:val="24"/>
                <w:lang w:val="en-US" w:eastAsia="zh-CN" w:bidi="ar"/>
              </w:rPr>
              <w:t>，</w:t>
            </w:r>
            <w:r>
              <w:rPr>
                <w:rFonts w:ascii="宋体" w:hAnsi="宋体" w:eastAsia="宋体" w:cs="宋体"/>
                <w:kern w:val="0"/>
                <w:sz w:val="24"/>
                <w:szCs w:val="24"/>
                <w:lang w:val="en-US" w:eastAsia="zh-CN" w:bidi="ar"/>
              </w:rPr>
              <w:t>军事思想，军事历史，战略学，军事战略学，战争动员学，军事硕士</w:t>
            </w:r>
          </w:p>
        </w:tc>
      </w:tr>
      <w:tr>
        <w:tblPrEx>
          <w:tblLayout w:type="fixed"/>
          <w:tblCellMar>
            <w:top w:w="0" w:type="dxa"/>
            <w:left w:w="0" w:type="dxa"/>
            <w:bottom w:w="0" w:type="dxa"/>
            <w:right w:w="0" w:type="dxa"/>
          </w:tblCellMar>
        </w:tblPrEx>
        <w:trPr>
          <w:trHeight w:val="1035"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103.</w:t>
            </w:r>
            <w:r>
              <w:rPr>
                <w:rFonts w:ascii="宋体" w:hAnsi="宋体" w:eastAsia="宋体" w:cs="宋体"/>
                <w:b/>
                <w:kern w:val="0"/>
                <w:sz w:val="24"/>
                <w:szCs w:val="24"/>
                <w:lang w:val="en-US" w:eastAsia="zh-CN" w:bidi="ar"/>
              </w:rPr>
              <w:t>军事机械装备类：</w:t>
            </w:r>
            <w:r>
              <w:rPr>
                <w:rFonts w:ascii="宋体" w:hAnsi="宋体" w:eastAsia="宋体" w:cs="宋体"/>
                <w:kern w:val="0"/>
                <w:sz w:val="24"/>
                <w:szCs w:val="2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Layout w:type="fixed"/>
          <w:tblCellMar>
            <w:top w:w="0" w:type="dxa"/>
            <w:left w:w="0" w:type="dxa"/>
            <w:bottom w:w="0" w:type="dxa"/>
            <w:right w:w="0" w:type="dxa"/>
          </w:tblCellMar>
        </w:tblPrEx>
        <w:trPr>
          <w:trHeight w:val="966"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104.</w:t>
            </w:r>
            <w:r>
              <w:rPr>
                <w:rFonts w:ascii="宋体" w:hAnsi="宋体" w:eastAsia="宋体" w:cs="宋体"/>
                <w:b/>
                <w:kern w:val="0"/>
                <w:sz w:val="24"/>
                <w:szCs w:val="24"/>
                <w:lang w:val="en-US" w:eastAsia="zh-CN" w:bidi="ar"/>
              </w:rPr>
              <w:t>军事测绘遥感类：</w:t>
            </w:r>
            <w:r>
              <w:rPr>
                <w:rFonts w:ascii="宋体" w:hAnsi="宋体" w:eastAsia="宋体" w:cs="宋体"/>
                <w:kern w:val="0"/>
                <w:sz w:val="24"/>
                <w:szCs w:val="2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shd w:val="clear" w:color="auto" w:fill="auto"/>
          <w:tblLayout w:type="fixed"/>
          <w:tblCellMar>
            <w:top w:w="0" w:type="dxa"/>
            <w:left w:w="0" w:type="dxa"/>
            <w:bottom w:w="0" w:type="dxa"/>
            <w:right w:w="0" w:type="dxa"/>
          </w:tblCellMar>
        </w:tblPrEx>
        <w:trPr>
          <w:trHeight w:val="129"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pPr>
            <w:r>
              <w:rPr>
                <w:rFonts w:ascii="宋体" w:hAnsi="宋体" w:eastAsia="宋体" w:cs="宋体"/>
                <w:kern w:val="0"/>
                <w:sz w:val="24"/>
                <w:szCs w:val="24"/>
                <w:lang w:val="en-US" w:eastAsia="zh-CN" w:bidi="ar"/>
              </w:rPr>
              <w:t>105.</w:t>
            </w:r>
            <w:r>
              <w:rPr>
                <w:rFonts w:ascii="宋体" w:hAnsi="宋体" w:eastAsia="宋体" w:cs="宋体"/>
                <w:b/>
                <w:kern w:val="0"/>
                <w:sz w:val="24"/>
                <w:szCs w:val="24"/>
                <w:lang w:val="en-US" w:eastAsia="zh-CN" w:bidi="ar"/>
              </w:rPr>
              <w:t>军事控制测试类：</w:t>
            </w:r>
            <w:r>
              <w:rPr>
                <w:rFonts w:ascii="宋体" w:hAnsi="宋体" w:eastAsia="宋体" w:cs="宋体"/>
                <w:kern w:val="0"/>
                <w:sz w:val="24"/>
                <w:szCs w:val="24"/>
                <w:lang w:val="en-US" w:eastAsia="zh-CN" w:bidi="ar"/>
              </w:rPr>
              <w:t>火力指挥与控制工程，测控工程，无人机运用工程，探测工程</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106.</w:t>
            </w:r>
            <w:r>
              <w:rPr>
                <w:rFonts w:ascii="宋体" w:hAnsi="宋体" w:eastAsia="宋体" w:cs="宋体"/>
                <w:b/>
                <w:kern w:val="0"/>
                <w:sz w:val="24"/>
                <w:szCs w:val="24"/>
                <w:lang w:val="en-US" w:eastAsia="zh-CN" w:bidi="ar"/>
              </w:rPr>
              <w:t>军事经济管理类：</w:t>
            </w:r>
            <w:r>
              <w:rPr>
                <w:rFonts w:ascii="宋体" w:hAnsi="宋体" w:eastAsia="宋体" w:cs="宋体"/>
                <w:kern w:val="0"/>
                <w:sz w:val="24"/>
                <w:szCs w:val="24"/>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shd w:val="clear" w:color="auto" w:fill="auto"/>
          <w:tblLayout w:type="fixed"/>
          <w:tblCellMar>
            <w:top w:w="0" w:type="dxa"/>
            <w:left w:w="0" w:type="dxa"/>
            <w:bottom w:w="0" w:type="dxa"/>
            <w:right w:w="0" w:type="dxa"/>
          </w:tblCellMar>
        </w:tblPrEx>
        <w:trPr>
          <w:trHeight w:val="598"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107.</w:t>
            </w:r>
            <w:r>
              <w:rPr>
                <w:rFonts w:ascii="宋体" w:hAnsi="宋体" w:eastAsia="宋体" w:cs="宋体"/>
                <w:b/>
                <w:kern w:val="0"/>
                <w:sz w:val="24"/>
                <w:szCs w:val="24"/>
                <w:lang w:val="en-US" w:eastAsia="zh-CN" w:bidi="ar"/>
              </w:rPr>
              <w:t>兵种指挥类：</w:t>
            </w:r>
            <w:r>
              <w:rPr>
                <w:rFonts w:ascii="宋体" w:hAnsi="宋体" w:eastAsia="宋体" w:cs="宋体"/>
                <w:kern w:val="0"/>
                <w:sz w:val="24"/>
                <w:szCs w:val="24"/>
                <w:lang w:val="en-US" w:eastAsia="zh-CN" w:bidi="ar"/>
              </w:rPr>
              <w:t>炮兵指挥，防空兵指挥，装甲兵指挥，工程兵指挥，防化兵指挥，联合战役学，军种战役学，合同战术学，兵种战术学，武警指挥</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108.</w:t>
            </w:r>
            <w:r>
              <w:rPr>
                <w:rFonts w:ascii="宋体" w:hAnsi="宋体" w:eastAsia="宋体" w:cs="宋体"/>
                <w:b/>
                <w:kern w:val="0"/>
                <w:sz w:val="24"/>
                <w:szCs w:val="24"/>
                <w:lang w:val="en-US" w:eastAsia="zh-CN" w:bidi="ar"/>
              </w:rPr>
              <w:t>航空航天指挥类：</w:t>
            </w:r>
            <w:r>
              <w:rPr>
                <w:rFonts w:ascii="宋体" w:hAnsi="宋体" w:eastAsia="宋体" w:cs="宋体"/>
                <w:kern w:val="0"/>
                <w:sz w:val="24"/>
                <w:szCs w:val="24"/>
                <w:lang w:val="en-US" w:eastAsia="zh-CN" w:bidi="ar"/>
              </w:rPr>
              <w:t>航空飞行与指挥，地面领航与航空管制，航天指挥</w:t>
            </w:r>
          </w:p>
        </w:tc>
      </w:tr>
      <w:tr>
        <w:tblPrEx>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109.</w:t>
            </w:r>
            <w:r>
              <w:rPr>
                <w:rFonts w:ascii="宋体" w:hAnsi="宋体" w:eastAsia="宋体" w:cs="宋体"/>
                <w:b/>
                <w:kern w:val="0"/>
                <w:sz w:val="24"/>
                <w:szCs w:val="24"/>
                <w:lang w:val="en-US" w:eastAsia="zh-CN" w:bidi="ar"/>
              </w:rPr>
              <w:t>信息作战指挥类：</w:t>
            </w:r>
            <w:r>
              <w:rPr>
                <w:rFonts w:ascii="宋体" w:hAnsi="宋体" w:eastAsia="宋体" w:cs="宋体"/>
                <w:kern w:val="0"/>
                <w:sz w:val="24"/>
                <w:szCs w:val="24"/>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0" w:type="dxa"/>
            <w:left w:w="0" w:type="dxa"/>
            <w:bottom w:w="0" w:type="dxa"/>
            <w:right w:w="0" w:type="dxa"/>
          </w:tblCellMar>
        </w:tblPrEx>
        <w:trPr>
          <w:trHeight w:val="540" w:hRule="atLeast"/>
        </w:trPr>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pPr>
            <w:r>
              <w:rPr>
                <w:rFonts w:ascii="宋体" w:hAnsi="宋体" w:eastAsia="宋体" w:cs="宋体"/>
                <w:kern w:val="0"/>
                <w:sz w:val="24"/>
                <w:szCs w:val="24"/>
                <w:lang w:val="en-US" w:eastAsia="zh-CN" w:bidi="ar"/>
              </w:rPr>
              <w:t>110.</w:t>
            </w:r>
            <w:r>
              <w:rPr>
                <w:rFonts w:ascii="宋体" w:hAnsi="宋体" w:eastAsia="宋体" w:cs="宋体"/>
                <w:b/>
                <w:kern w:val="0"/>
                <w:sz w:val="24"/>
                <w:szCs w:val="24"/>
                <w:lang w:val="en-US" w:eastAsia="zh-CN" w:bidi="ar"/>
              </w:rPr>
              <w:t>保障指挥类：</w:t>
            </w:r>
            <w:r>
              <w:rPr>
                <w:rFonts w:ascii="宋体" w:hAnsi="宋体" w:eastAsia="宋体" w:cs="宋体"/>
                <w:kern w:val="0"/>
                <w:sz w:val="24"/>
                <w:szCs w:val="24"/>
                <w:lang w:val="en-US" w:eastAsia="zh-CN" w:bidi="ar"/>
              </w:rPr>
              <w:t>军事交通指挥与工程，汽车指挥，船艇指挥，航空兵场站指挥，国防工程指挥，装备保障指挥，军需勤务指挥，军事装备学</w:t>
            </w:r>
          </w:p>
        </w:tc>
      </w:tr>
      <w:tr>
        <w:tblPrEx>
          <w:shd w:val="clear" w:color="auto" w:fill="auto"/>
          <w:tblLayout w:type="fixed"/>
          <w:tblCellMar>
            <w:top w:w="0" w:type="dxa"/>
            <w:left w:w="0" w:type="dxa"/>
            <w:bottom w:w="0" w:type="dxa"/>
            <w:right w:w="0" w:type="dxa"/>
          </w:tblCellMar>
        </w:tblPrEx>
        <w:tc>
          <w:tcPr>
            <w:tcW w:w="8309"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pPr>
            <w:r>
              <w:rPr>
                <w:rFonts w:ascii="宋体" w:hAnsi="宋体" w:eastAsia="宋体" w:cs="宋体"/>
                <w:b/>
                <w:kern w:val="0"/>
                <w:sz w:val="24"/>
                <w:szCs w:val="24"/>
                <w:lang w:val="en-US" w:eastAsia="zh-CN" w:bidi="ar"/>
              </w:rPr>
              <w:t>备注：本专业指导目录未列入的各类新专业符合教育行政主管部门相关规定的，经审核备案后于次年进行更新。</w:t>
            </w:r>
          </w:p>
        </w:tc>
      </w:tr>
    </w:tbl>
    <w:p>
      <w:pPr>
        <w:pStyle w:val="2"/>
        <w:keepNext w:val="0"/>
        <w:keepLines w:val="0"/>
        <w:widowControl/>
        <w:suppressLineNumbers w:val="0"/>
      </w:pPr>
      <w:r>
        <w:rPr>
          <w:shd w:val="clear" w:fill="FEFEFE"/>
        </w:rPr>
        <w:br w:type="textWrapping"/>
      </w:r>
      <w:r>
        <w:rPr>
          <w:shd w:val="clear" w:fill="FEFEFE"/>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5C62AE"/>
    <w:rsid w:val="76BA6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line="23" w:lineRule="atLeast"/>
      <w:ind w:left="0" w:right="0"/>
      <w:jc w:val="left"/>
    </w:pPr>
    <w:rPr>
      <w:kern w:val="0"/>
      <w:sz w:val="24"/>
      <w:lang w:val="en-US" w:eastAsia="zh-CN" w:bidi="ar"/>
    </w:rPr>
  </w:style>
  <w:style w:type="character" w:styleId="5">
    <w:name w:val="FollowedHyperlink"/>
    <w:basedOn w:val="4"/>
    <w:qFormat/>
    <w:uiPriority w:val="0"/>
    <w:rPr>
      <w:color w:val="0000FF"/>
      <w:u w:val="none"/>
    </w:rPr>
  </w:style>
  <w:style w:type="character" w:styleId="6">
    <w:name w:val="Hyperlink"/>
    <w:basedOn w:val="4"/>
    <w:qFormat/>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与爱飞翔</cp:lastModifiedBy>
  <dcterms:modified xsi:type="dcterms:W3CDTF">2019-05-17T10:24:05Z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