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附件1</w:t>
      </w: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2019年艰苦边远地区全科医生特设岗位计划招聘名额分配</w:t>
      </w:r>
    </w:p>
    <w:tbl>
      <w:tblPr>
        <w:tblStyle w:val="2"/>
        <w:tblW w:w="89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848"/>
        <w:gridCol w:w="1221"/>
        <w:gridCol w:w="1184"/>
        <w:gridCol w:w="2479"/>
        <w:gridCol w:w="24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25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1A1A1A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1A1A1A"/>
                <w:kern w:val="0"/>
                <w:sz w:val="32"/>
                <w:szCs w:val="32"/>
              </w:rPr>
              <w:t>地　　区</w:t>
            </w: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招聘名额</w:t>
            </w:r>
          </w:p>
        </w:tc>
        <w:tc>
          <w:tcPr>
            <w:tcW w:w="24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8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848" w:type="dxa"/>
            <w:vMerge w:val="restart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百色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1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西林县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古障镇中心卫生院</w:t>
            </w:r>
          </w:p>
        </w:tc>
        <w:tc>
          <w:tcPr>
            <w:tcW w:w="2479" w:type="dxa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479" w:type="dxa"/>
            <w:vMerge w:val="restart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68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4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1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那劳镇中心卫生院</w:t>
            </w:r>
          </w:p>
        </w:tc>
        <w:tc>
          <w:tcPr>
            <w:tcW w:w="2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479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8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4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1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84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那佐苗族乡中心卫生院</w:t>
            </w:r>
          </w:p>
        </w:tc>
        <w:tc>
          <w:tcPr>
            <w:tcW w:w="2479" w:type="dxa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1</w:t>
            </w:r>
            <w:bookmarkStart w:id="0" w:name="_GoBack"/>
            <w:bookmarkEnd w:id="0"/>
          </w:p>
        </w:tc>
        <w:tc>
          <w:tcPr>
            <w:tcW w:w="2479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8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4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21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84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79" w:type="dxa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79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68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足别瑶族苗族乡卫生院</w:t>
            </w:r>
          </w:p>
        </w:tc>
        <w:tc>
          <w:tcPr>
            <w:tcW w:w="2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479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6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8" w:type="dxa"/>
            <w:vMerge w:val="continue"/>
            <w:tcBorders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马蚌镇马蚌卫生院</w:t>
            </w:r>
          </w:p>
        </w:tc>
        <w:tc>
          <w:tcPr>
            <w:tcW w:w="2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479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DC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兆林</cp:lastModifiedBy>
  <dcterms:modified xsi:type="dcterms:W3CDTF">2019-05-08T02:01:42Z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