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黑体" w:hAnsi="黑体" w:eastAsia="黑体" w:cs="黑体"/>
          <w:snapToGrid w:val="0"/>
          <w:kern w:val="0"/>
          <w:sz w:val="28"/>
          <w:szCs w:val="28"/>
        </w:rPr>
      </w:pPr>
      <w:r>
        <w:rPr>
          <w:rFonts w:hint="eastAsia" w:ascii="黑体" w:hAnsi="黑体" w:eastAsia="黑体" w:cs="黑体"/>
          <w:snapToGrid w:val="0"/>
          <w:kern w:val="0"/>
          <w:sz w:val="28"/>
          <w:szCs w:val="28"/>
        </w:rPr>
        <w:t>附件</w:t>
      </w:r>
      <w:r>
        <w:rPr>
          <w:rFonts w:ascii="黑体" w:hAnsi="黑体" w:eastAsia="黑体" w:cs="黑体"/>
          <w:snapToGrid w:val="0"/>
          <w:kern w:val="0"/>
          <w:sz w:val="28"/>
          <w:szCs w:val="28"/>
        </w:rPr>
        <w:t>1</w:t>
      </w:r>
    </w:p>
    <w:p>
      <w:pPr>
        <w:spacing w:afterLines="50" w:line="600" w:lineRule="exact"/>
        <w:jc w:val="center"/>
        <w:rPr>
          <w:rFonts w:cs="Times New Roman"/>
        </w:rPr>
      </w:pPr>
      <w:r>
        <w:rPr>
          <w:rFonts w:ascii="方正小标宋简体" w:hAnsi="方正小标宋_GBK" w:eastAsia="方正小标宋简体" w:cs="方正小标宋简体"/>
          <w:sz w:val="36"/>
          <w:szCs w:val="36"/>
        </w:rPr>
        <w:t>2019</w:t>
      </w:r>
      <w:r>
        <w:rPr>
          <w:rFonts w:hint="eastAsia" w:ascii="方正小标宋简体" w:hAnsi="方正小标宋_GBK" w:eastAsia="方正小标宋简体" w:cs="方正小标宋简体"/>
          <w:sz w:val="36"/>
          <w:szCs w:val="36"/>
        </w:rPr>
        <w:t>年郴州市苏仙区面向普通高等院校公开招聘医疗卫生专业技术人员计划岗位信息表</w:t>
      </w:r>
    </w:p>
    <w:tbl>
      <w:tblPr>
        <w:tblStyle w:val="7"/>
        <w:tblW w:w="1469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12"/>
        <w:gridCol w:w="504"/>
        <w:gridCol w:w="665"/>
        <w:gridCol w:w="738"/>
        <w:gridCol w:w="660"/>
        <w:gridCol w:w="660"/>
        <w:gridCol w:w="705"/>
        <w:gridCol w:w="630"/>
        <w:gridCol w:w="872"/>
        <w:gridCol w:w="598"/>
        <w:gridCol w:w="949"/>
        <w:gridCol w:w="1701"/>
        <w:gridCol w:w="1418"/>
        <w:gridCol w:w="708"/>
        <w:gridCol w:w="785"/>
        <w:gridCol w:w="2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1" w:hRule="atLeast"/>
          <w:tblHeader/>
          <w:jc w:val="center"/>
        </w:trPr>
        <w:tc>
          <w:tcPr>
            <w:tcW w:w="412" w:type="dxa"/>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序号</w:t>
            </w:r>
          </w:p>
        </w:tc>
        <w:tc>
          <w:tcPr>
            <w:tcW w:w="504" w:type="dxa"/>
            <w:vAlign w:val="center"/>
          </w:tcPr>
          <w:p>
            <w:pPr>
              <w:spacing w:line="32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主管</w:t>
            </w:r>
          </w:p>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部门</w:t>
            </w:r>
          </w:p>
        </w:tc>
        <w:tc>
          <w:tcPr>
            <w:tcW w:w="665" w:type="dxa"/>
            <w:vAlign w:val="center"/>
          </w:tcPr>
          <w:p>
            <w:pPr>
              <w:spacing w:line="32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招聘</w:t>
            </w:r>
          </w:p>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单位</w:t>
            </w:r>
          </w:p>
        </w:tc>
        <w:tc>
          <w:tcPr>
            <w:tcW w:w="738" w:type="dxa"/>
            <w:vAlign w:val="center"/>
          </w:tcPr>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岗位名称</w:t>
            </w:r>
          </w:p>
        </w:tc>
        <w:tc>
          <w:tcPr>
            <w:tcW w:w="660" w:type="dxa"/>
            <w:vAlign w:val="center"/>
          </w:tcPr>
          <w:p>
            <w:pPr>
              <w:spacing w:line="32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岗位代码</w:t>
            </w:r>
          </w:p>
        </w:tc>
        <w:tc>
          <w:tcPr>
            <w:tcW w:w="660" w:type="dxa"/>
            <w:tcMar>
              <w:top w:w="15" w:type="dxa"/>
              <w:left w:w="15" w:type="dxa"/>
              <w:right w:w="15" w:type="dxa"/>
            </w:tcMar>
            <w:vAlign w:val="center"/>
          </w:tcPr>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岗位类别</w:t>
            </w:r>
          </w:p>
        </w:tc>
        <w:tc>
          <w:tcPr>
            <w:tcW w:w="705" w:type="dxa"/>
            <w:tcMar>
              <w:top w:w="15" w:type="dxa"/>
              <w:left w:w="15" w:type="dxa"/>
              <w:right w:w="15" w:type="dxa"/>
            </w:tcMar>
            <w:vAlign w:val="center"/>
          </w:tcPr>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经费性质</w:t>
            </w:r>
          </w:p>
        </w:tc>
        <w:tc>
          <w:tcPr>
            <w:tcW w:w="630" w:type="dxa"/>
            <w:tcMar>
              <w:top w:w="15" w:type="dxa"/>
              <w:left w:w="15" w:type="dxa"/>
              <w:right w:w="15" w:type="dxa"/>
            </w:tcMar>
            <w:vAlign w:val="center"/>
          </w:tcPr>
          <w:p>
            <w:pPr>
              <w:spacing w:line="32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招聘</w:t>
            </w:r>
          </w:p>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计划</w:t>
            </w:r>
          </w:p>
        </w:tc>
        <w:tc>
          <w:tcPr>
            <w:tcW w:w="872" w:type="dxa"/>
            <w:tcMar>
              <w:top w:w="15" w:type="dxa"/>
              <w:left w:w="15" w:type="dxa"/>
              <w:right w:w="15" w:type="dxa"/>
            </w:tcMar>
            <w:vAlign w:val="center"/>
          </w:tcPr>
          <w:p>
            <w:pPr>
              <w:spacing w:line="32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学历</w:t>
            </w:r>
          </w:p>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下限</w:t>
            </w:r>
          </w:p>
        </w:tc>
        <w:tc>
          <w:tcPr>
            <w:tcW w:w="598" w:type="dxa"/>
            <w:tcMar>
              <w:top w:w="15" w:type="dxa"/>
              <w:left w:w="15" w:type="dxa"/>
              <w:right w:w="15" w:type="dxa"/>
            </w:tcMar>
            <w:vAlign w:val="center"/>
          </w:tcPr>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学位下限</w:t>
            </w:r>
          </w:p>
        </w:tc>
        <w:tc>
          <w:tcPr>
            <w:tcW w:w="949" w:type="dxa"/>
            <w:tcMar>
              <w:top w:w="15" w:type="dxa"/>
              <w:left w:w="15" w:type="dxa"/>
              <w:right w:w="15" w:type="dxa"/>
            </w:tcMar>
            <w:vAlign w:val="center"/>
          </w:tcPr>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年龄上限（周岁）</w:t>
            </w:r>
          </w:p>
        </w:tc>
        <w:tc>
          <w:tcPr>
            <w:tcW w:w="1701" w:type="dxa"/>
            <w:tcMar>
              <w:top w:w="15" w:type="dxa"/>
              <w:left w:w="15" w:type="dxa"/>
              <w:right w:w="15" w:type="dxa"/>
            </w:tcMar>
            <w:vAlign w:val="center"/>
          </w:tcPr>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专业要求</w:t>
            </w:r>
          </w:p>
        </w:tc>
        <w:tc>
          <w:tcPr>
            <w:tcW w:w="1418" w:type="dxa"/>
            <w:tcMar>
              <w:top w:w="15" w:type="dxa"/>
              <w:left w:w="15" w:type="dxa"/>
              <w:right w:w="15" w:type="dxa"/>
            </w:tcMar>
            <w:vAlign w:val="center"/>
          </w:tcPr>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其他条件</w:t>
            </w:r>
          </w:p>
        </w:tc>
        <w:tc>
          <w:tcPr>
            <w:tcW w:w="708" w:type="dxa"/>
            <w:tcMar>
              <w:top w:w="15" w:type="dxa"/>
              <w:left w:w="15" w:type="dxa"/>
              <w:right w:w="15" w:type="dxa"/>
            </w:tcMar>
            <w:vAlign w:val="center"/>
          </w:tcPr>
          <w:p>
            <w:pPr>
              <w:spacing w:line="32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最低</w:t>
            </w:r>
          </w:p>
          <w:p>
            <w:pPr>
              <w:spacing w:line="32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服务</w:t>
            </w:r>
          </w:p>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年限</w:t>
            </w:r>
          </w:p>
        </w:tc>
        <w:tc>
          <w:tcPr>
            <w:tcW w:w="785" w:type="dxa"/>
            <w:tcMar>
              <w:top w:w="15" w:type="dxa"/>
              <w:left w:w="15" w:type="dxa"/>
              <w:right w:w="15" w:type="dxa"/>
            </w:tcMar>
            <w:vAlign w:val="center"/>
          </w:tcPr>
          <w:p>
            <w:pPr>
              <w:spacing w:line="32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面试</w:t>
            </w:r>
          </w:p>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形式</w:t>
            </w:r>
          </w:p>
        </w:tc>
        <w:tc>
          <w:tcPr>
            <w:tcW w:w="2694" w:type="dxa"/>
            <w:tcMar>
              <w:top w:w="15" w:type="dxa"/>
              <w:left w:w="15" w:type="dxa"/>
              <w:right w:w="15" w:type="dxa"/>
            </w:tcMar>
            <w:vAlign w:val="center"/>
          </w:tcPr>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69" w:hRule="atLeast"/>
          <w:jc w:val="center"/>
        </w:trPr>
        <w:tc>
          <w:tcPr>
            <w:tcW w:w="412" w:type="dxa"/>
            <w:vMerge w:val="restart"/>
            <w:shd w:val="clear" w:color="auto" w:fill="FFFFFF"/>
            <w:vAlign w:val="center"/>
          </w:tcPr>
          <w:p>
            <w:pPr>
              <w:spacing w:line="360" w:lineRule="exact"/>
              <w:jc w:val="center"/>
              <w:rPr>
                <w:rFonts w:ascii="仿宋_GB2312" w:hAnsi="仿宋_GB2312" w:eastAsia="仿宋_GB2312" w:cs="仿宋_GB2312"/>
                <w:sz w:val="24"/>
                <w:szCs w:val="24"/>
              </w:rPr>
            </w:pPr>
            <w:r>
              <w:rPr>
                <w:rFonts w:ascii="仿宋_GB2312" w:hAnsi="仿宋_GB2312" w:eastAsia="仿宋_GB2312" w:cs="仿宋_GB2312"/>
                <w:sz w:val="24"/>
                <w:szCs w:val="24"/>
              </w:rPr>
              <w:t>1</w:t>
            </w:r>
          </w:p>
        </w:tc>
        <w:tc>
          <w:tcPr>
            <w:tcW w:w="504" w:type="dxa"/>
            <w:vMerge w:val="restart"/>
            <w:shd w:val="clear" w:color="auto" w:fill="FFFFFF"/>
            <w:vAlign w:val="center"/>
          </w:tcPr>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苏</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仙</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区</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卫</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生</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健</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康</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局</w:t>
            </w:r>
          </w:p>
        </w:tc>
        <w:tc>
          <w:tcPr>
            <w:tcW w:w="665" w:type="dxa"/>
            <w:vMerge w:val="restart"/>
            <w:shd w:val="clear" w:color="auto" w:fill="FFFFFF"/>
            <w:vAlign w:val="center"/>
          </w:tcPr>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苏</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仙</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区</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乡</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镇</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卫</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生</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院</w:t>
            </w:r>
          </w:p>
        </w:tc>
        <w:tc>
          <w:tcPr>
            <w:tcW w:w="738" w:type="dxa"/>
            <w:shd w:val="clear" w:color="auto" w:fill="FFFFFF"/>
            <w:vAlign w:val="center"/>
          </w:tcPr>
          <w:p>
            <w:pPr>
              <w:spacing w:line="36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临床</w:t>
            </w:r>
          </w:p>
          <w:p>
            <w:pPr>
              <w:spacing w:line="36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医生</w:t>
            </w:r>
          </w:p>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一</w:t>
            </w:r>
          </w:p>
        </w:tc>
        <w:tc>
          <w:tcPr>
            <w:tcW w:w="660" w:type="dxa"/>
            <w:shd w:val="clear" w:color="auto" w:fill="FFFFFF"/>
            <w:vAlign w:val="center"/>
          </w:tcPr>
          <w:p>
            <w:pPr>
              <w:spacing w:line="360" w:lineRule="exact"/>
              <w:jc w:val="center"/>
              <w:textAlignment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101</w:t>
            </w:r>
          </w:p>
        </w:tc>
        <w:tc>
          <w:tcPr>
            <w:tcW w:w="660"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专业技术</w:t>
            </w:r>
          </w:p>
        </w:tc>
        <w:tc>
          <w:tcPr>
            <w:tcW w:w="705"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差额拨款</w:t>
            </w:r>
          </w:p>
        </w:tc>
        <w:tc>
          <w:tcPr>
            <w:tcW w:w="630"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ascii="仿宋_GB2312" w:hAnsi="仿宋_GB2312" w:eastAsia="仿宋_GB2312" w:cs="仿宋_GB2312"/>
                <w:kern w:val="0"/>
                <w:sz w:val="24"/>
                <w:szCs w:val="24"/>
              </w:rPr>
              <w:t>4</w:t>
            </w:r>
          </w:p>
        </w:tc>
        <w:tc>
          <w:tcPr>
            <w:tcW w:w="872"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本科</w:t>
            </w:r>
          </w:p>
        </w:tc>
        <w:tc>
          <w:tcPr>
            <w:tcW w:w="598" w:type="dxa"/>
            <w:shd w:val="clear" w:color="auto" w:fill="FFFFFF"/>
            <w:tcMar>
              <w:top w:w="15" w:type="dxa"/>
              <w:left w:w="15" w:type="dxa"/>
              <w:right w:w="15" w:type="dxa"/>
            </w:tcMar>
            <w:vAlign w:val="center"/>
          </w:tcPr>
          <w:p>
            <w:pPr>
              <w:spacing w:line="360" w:lineRule="exact"/>
              <w:jc w:val="center"/>
              <w:rPr>
                <w:rFonts w:ascii="仿宋_GB2312" w:hAnsi="仿宋_GB2312" w:eastAsia="仿宋_GB2312" w:cs="Times New Roman"/>
                <w:sz w:val="24"/>
                <w:szCs w:val="24"/>
              </w:rPr>
            </w:pPr>
          </w:p>
        </w:tc>
        <w:tc>
          <w:tcPr>
            <w:tcW w:w="949"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ascii="仿宋_GB2312" w:hAnsi="仿宋_GB2312" w:eastAsia="仿宋_GB2312" w:cs="仿宋_GB2312"/>
                <w:kern w:val="0"/>
                <w:sz w:val="24"/>
                <w:szCs w:val="24"/>
              </w:rPr>
              <w:t>35</w:t>
            </w:r>
          </w:p>
        </w:tc>
        <w:tc>
          <w:tcPr>
            <w:tcW w:w="1701"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临床医学</w:t>
            </w:r>
          </w:p>
        </w:tc>
        <w:tc>
          <w:tcPr>
            <w:tcW w:w="1418" w:type="dxa"/>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rPr>
            </w:pPr>
            <w:r>
              <w:rPr>
                <w:rFonts w:ascii="仿宋_GB2312" w:hAnsi="仿宋_GB2312" w:eastAsia="仿宋_GB2312" w:cs="仿宋_GB2312"/>
                <w:kern w:val="0"/>
              </w:rPr>
              <w:t>2019</w:t>
            </w:r>
            <w:r>
              <w:rPr>
                <w:rFonts w:hint="eastAsia" w:ascii="仿宋_GB2312" w:hAnsi="仿宋_GB2312" w:eastAsia="仿宋_GB2312" w:cs="仿宋_GB2312"/>
                <w:kern w:val="0"/>
              </w:rPr>
              <w:t>年全日制普通高校应届毕业生</w:t>
            </w:r>
          </w:p>
        </w:tc>
        <w:tc>
          <w:tcPr>
            <w:tcW w:w="708"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ascii="仿宋_GB2312" w:hAnsi="仿宋_GB2312" w:eastAsia="仿宋_GB2312" w:cs="仿宋_GB2312"/>
                <w:kern w:val="0"/>
                <w:sz w:val="24"/>
                <w:szCs w:val="24"/>
              </w:rPr>
              <w:t>5</w:t>
            </w:r>
            <w:r>
              <w:rPr>
                <w:rFonts w:hint="eastAsia" w:ascii="仿宋_GB2312" w:hAnsi="仿宋_GB2312" w:eastAsia="仿宋_GB2312" w:cs="仿宋_GB2312"/>
                <w:kern w:val="0"/>
                <w:sz w:val="24"/>
                <w:szCs w:val="24"/>
              </w:rPr>
              <w:t>年</w:t>
            </w:r>
          </w:p>
        </w:tc>
        <w:tc>
          <w:tcPr>
            <w:tcW w:w="785" w:type="dxa"/>
            <w:shd w:val="clear" w:color="auto" w:fill="FFFFFF"/>
            <w:tcMar>
              <w:top w:w="15" w:type="dxa"/>
              <w:left w:w="15" w:type="dxa"/>
              <w:right w:w="15" w:type="dxa"/>
            </w:tcMar>
            <w:vAlign w:val="center"/>
          </w:tcPr>
          <w:p>
            <w:pPr>
              <w:spacing w:line="360" w:lineRule="exact"/>
              <w:jc w:val="center"/>
              <w:rPr>
                <w:rFonts w:ascii="仿宋_GB2312" w:hAnsi="仿宋_GB2312" w:eastAsia="仿宋_GB2312" w:cs="Times New Roman"/>
              </w:rPr>
            </w:pPr>
            <w:r>
              <w:rPr>
                <w:rFonts w:hint="eastAsia" w:ascii="仿宋_GB2312" w:hAnsi="仿宋_GB2312" w:eastAsia="仿宋_GB2312" w:cs="仿宋_GB2312"/>
              </w:rPr>
              <w:t>结构化</w:t>
            </w:r>
          </w:p>
          <w:p>
            <w:pPr>
              <w:spacing w:line="360" w:lineRule="exact"/>
              <w:jc w:val="center"/>
              <w:rPr>
                <w:rFonts w:ascii="仿宋_GB2312" w:hAnsi="仿宋_GB2312" w:eastAsia="仿宋_GB2312" w:cs="Times New Roman"/>
              </w:rPr>
            </w:pPr>
            <w:r>
              <w:rPr>
                <w:rFonts w:hint="eastAsia" w:ascii="仿宋_GB2312" w:hAnsi="仿宋_GB2312" w:eastAsia="仿宋_GB2312" w:cs="仿宋_GB2312"/>
              </w:rPr>
              <w:t>面试</w:t>
            </w:r>
          </w:p>
        </w:tc>
        <w:tc>
          <w:tcPr>
            <w:tcW w:w="2694" w:type="dxa"/>
            <w:tcMar>
              <w:top w:w="15" w:type="dxa"/>
              <w:left w:w="15" w:type="dxa"/>
              <w:right w:w="15" w:type="dxa"/>
            </w:tcMar>
            <w:vAlign w:val="center"/>
          </w:tcPr>
          <w:p>
            <w:pPr>
              <w:spacing w:line="360" w:lineRule="exact"/>
              <w:jc w:val="left"/>
              <w:textAlignment w:val="center"/>
              <w:rPr>
                <w:rFonts w:ascii="仿宋_GB2312" w:hAnsi="仿宋_GB2312" w:eastAsia="仿宋_GB2312" w:cs="Times New Roman"/>
              </w:rPr>
            </w:pPr>
            <w:r>
              <w:rPr>
                <w:rFonts w:hint="eastAsia" w:ascii="仿宋_GB2312" w:hAnsi="仿宋_GB2312" w:eastAsia="仿宋_GB2312" w:cs="仿宋_GB2312"/>
              </w:rPr>
              <w:t>栖凤渡镇中心卫生院</w:t>
            </w:r>
            <w:r>
              <w:rPr>
                <w:rFonts w:ascii="仿宋_GB2312" w:hAnsi="仿宋_GB2312" w:eastAsia="仿宋_GB2312" w:cs="仿宋_GB2312"/>
              </w:rPr>
              <w:t>3</w:t>
            </w:r>
            <w:r>
              <w:rPr>
                <w:rFonts w:hint="eastAsia" w:ascii="仿宋_GB2312" w:hAnsi="仿宋_GB2312" w:eastAsia="仿宋_GB2312" w:cs="仿宋_GB2312"/>
              </w:rPr>
              <w:t>人</w:t>
            </w:r>
          </w:p>
          <w:p>
            <w:pPr>
              <w:spacing w:line="360" w:lineRule="exact"/>
              <w:jc w:val="left"/>
              <w:textAlignment w:val="center"/>
              <w:rPr>
                <w:rFonts w:ascii="仿宋_GB2312" w:hAnsi="仿宋_GB2312" w:eastAsia="仿宋_GB2312" w:cs="Times New Roman"/>
              </w:rPr>
            </w:pPr>
            <w:r>
              <w:rPr>
                <w:rFonts w:hint="eastAsia" w:ascii="仿宋_GB2312" w:hAnsi="仿宋_GB2312" w:eastAsia="仿宋_GB2312" w:cs="仿宋_GB2312"/>
              </w:rPr>
              <w:t>良田镇中心卫生院</w:t>
            </w:r>
            <w:r>
              <w:rPr>
                <w:rFonts w:ascii="仿宋_GB2312" w:hAnsi="仿宋_GB2312" w:eastAsia="仿宋_GB2312" w:cs="仿宋_GB2312"/>
              </w:rPr>
              <w:t>1</w:t>
            </w:r>
            <w:r>
              <w:rPr>
                <w:rFonts w:hint="eastAsia" w:ascii="仿宋_GB2312" w:hAnsi="仿宋_GB2312" w:eastAsia="仿宋_GB2312" w:cs="仿宋_GB231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69" w:hRule="atLeast"/>
          <w:jc w:val="center"/>
        </w:trPr>
        <w:tc>
          <w:tcPr>
            <w:tcW w:w="412" w:type="dxa"/>
            <w:vMerge w:val="continue"/>
            <w:shd w:val="clear" w:color="auto" w:fill="FFFFFF"/>
            <w:vAlign w:val="center"/>
          </w:tcPr>
          <w:p>
            <w:pPr>
              <w:spacing w:line="360" w:lineRule="exact"/>
              <w:jc w:val="center"/>
              <w:rPr>
                <w:rFonts w:ascii="仿宋_GB2312" w:hAnsi="仿宋_GB2312" w:eastAsia="仿宋_GB2312" w:cs="Times New Roman"/>
                <w:sz w:val="24"/>
                <w:szCs w:val="24"/>
              </w:rPr>
            </w:pPr>
          </w:p>
        </w:tc>
        <w:tc>
          <w:tcPr>
            <w:tcW w:w="504" w:type="dxa"/>
            <w:vMerge w:val="continue"/>
            <w:shd w:val="clear" w:color="auto" w:fill="FFFFFF"/>
            <w:vAlign w:val="center"/>
          </w:tcPr>
          <w:p>
            <w:pPr>
              <w:spacing w:line="360" w:lineRule="exact"/>
              <w:jc w:val="center"/>
              <w:rPr>
                <w:rFonts w:ascii="仿宋_GB2312" w:hAnsi="仿宋_GB2312" w:eastAsia="仿宋_GB2312" w:cs="Times New Roman"/>
                <w:sz w:val="24"/>
                <w:szCs w:val="24"/>
              </w:rPr>
            </w:pPr>
          </w:p>
        </w:tc>
        <w:tc>
          <w:tcPr>
            <w:tcW w:w="665" w:type="dxa"/>
            <w:vMerge w:val="continue"/>
            <w:shd w:val="clear" w:color="auto" w:fill="FFFFFF"/>
            <w:vAlign w:val="center"/>
          </w:tcPr>
          <w:p>
            <w:pPr>
              <w:spacing w:line="360" w:lineRule="exact"/>
              <w:jc w:val="center"/>
              <w:rPr>
                <w:rFonts w:ascii="仿宋_GB2312" w:hAnsi="仿宋_GB2312" w:eastAsia="仿宋_GB2312" w:cs="Times New Roman"/>
                <w:sz w:val="24"/>
                <w:szCs w:val="24"/>
              </w:rPr>
            </w:pPr>
          </w:p>
        </w:tc>
        <w:tc>
          <w:tcPr>
            <w:tcW w:w="738" w:type="dxa"/>
            <w:shd w:val="clear" w:color="auto" w:fill="FFFFFF"/>
            <w:vAlign w:val="center"/>
          </w:tcPr>
          <w:p>
            <w:pPr>
              <w:spacing w:line="36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临床</w:t>
            </w:r>
          </w:p>
          <w:p>
            <w:pPr>
              <w:spacing w:line="36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医生</w:t>
            </w:r>
          </w:p>
          <w:p>
            <w:pPr>
              <w:spacing w:line="36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二</w:t>
            </w:r>
          </w:p>
        </w:tc>
        <w:tc>
          <w:tcPr>
            <w:tcW w:w="660" w:type="dxa"/>
            <w:shd w:val="clear" w:color="auto" w:fill="FFFFFF"/>
            <w:vAlign w:val="center"/>
          </w:tcPr>
          <w:p>
            <w:pPr>
              <w:spacing w:line="360" w:lineRule="exact"/>
              <w:jc w:val="center"/>
              <w:textAlignment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102</w:t>
            </w:r>
          </w:p>
        </w:tc>
        <w:tc>
          <w:tcPr>
            <w:tcW w:w="660"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专业技术</w:t>
            </w:r>
          </w:p>
        </w:tc>
        <w:tc>
          <w:tcPr>
            <w:tcW w:w="705"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差额拨款</w:t>
            </w:r>
          </w:p>
        </w:tc>
        <w:tc>
          <w:tcPr>
            <w:tcW w:w="630"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ascii="仿宋_GB2312" w:hAnsi="仿宋_GB2312" w:eastAsia="仿宋_GB2312" w:cs="仿宋_GB2312"/>
                <w:kern w:val="0"/>
                <w:sz w:val="24"/>
                <w:szCs w:val="24"/>
              </w:rPr>
              <w:t>4</w:t>
            </w:r>
          </w:p>
        </w:tc>
        <w:tc>
          <w:tcPr>
            <w:tcW w:w="872"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本科</w:t>
            </w:r>
          </w:p>
        </w:tc>
        <w:tc>
          <w:tcPr>
            <w:tcW w:w="598" w:type="dxa"/>
            <w:shd w:val="clear" w:color="auto" w:fill="FFFFFF"/>
            <w:tcMar>
              <w:top w:w="15" w:type="dxa"/>
              <w:left w:w="15" w:type="dxa"/>
              <w:right w:w="15" w:type="dxa"/>
            </w:tcMar>
            <w:vAlign w:val="center"/>
          </w:tcPr>
          <w:p>
            <w:pPr>
              <w:spacing w:line="360" w:lineRule="exact"/>
              <w:jc w:val="center"/>
              <w:rPr>
                <w:rFonts w:ascii="仿宋_GB2312" w:hAnsi="仿宋_GB2312" w:eastAsia="仿宋_GB2312" w:cs="Times New Roman"/>
                <w:sz w:val="24"/>
                <w:szCs w:val="24"/>
              </w:rPr>
            </w:pPr>
          </w:p>
        </w:tc>
        <w:tc>
          <w:tcPr>
            <w:tcW w:w="949"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ascii="仿宋_GB2312" w:hAnsi="仿宋_GB2312" w:eastAsia="仿宋_GB2312" w:cs="仿宋_GB2312"/>
                <w:kern w:val="0"/>
                <w:sz w:val="24"/>
                <w:szCs w:val="24"/>
              </w:rPr>
              <w:t>35</w:t>
            </w:r>
          </w:p>
        </w:tc>
        <w:tc>
          <w:tcPr>
            <w:tcW w:w="1701"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临床医学</w:t>
            </w:r>
          </w:p>
        </w:tc>
        <w:tc>
          <w:tcPr>
            <w:tcW w:w="1418" w:type="dxa"/>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rPr>
            </w:pPr>
            <w:r>
              <w:rPr>
                <w:rFonts w:ascii="仿宋_GB2312" w:hAnsi="仿宋_GB2312" w:eastAsia="仿宋_GB2312" w:cs="仿宋_GB2312"/>
                <w:kern w:val="0"/>
              </w:rPr>
              <w:t>2019</w:t>
            </w:r>
            <w:r>
              <w:rPr>
                <w:rFonts w:hint="eastAsia" w:ascii="仿宋_GB2312" w:hAnsi="仿宋_GB2312" w:eastAsia="仿宋_GB2312" w:cs="仿宋_GB2312"/>
                <w:kern w:val="0"/>
              </w:rPr>
              <w:t>年全日制普通高校应届毕业生</w:t>
            </w:r>
          </w:p>
        </w:tc>
        <w:tc>
          <w:tcPr>
            <w:tcW w:w="708"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ascii="仿宋_GB2312" w:hAnsi="仿宋_GB2312" w:eastAsia="仿宋_GB2312" w:cs="仿宋_GB2312"/>
                <w:kern w:val="0"/>
                <w:sz w:val="24"/>
                <w:szCs w:val="24"/>
              </w:rPr>
              <w:t>5</w:t>
            </w:r>
            <w:r>
              <w:rPr>
                <w:rFonts w:hint="eastAsia" w:ascii="仿宋_GB2312" w:hAnsi="仿宋_GB2312" w:eastAsia="仿宋_GB2312" w:cs="仿宋_GB2312"/>
                <w:kern w:val="0"/>
                <w:sz w:val="24"/>
                <w:szCs w:val="24"/>
              </w:rPr>
              <w:t>年</w:t>
            </w:r>
          </w:p>
        </w:tc>
        <w:tc>
          <w:tcPr>
            <w:tcW w:w="785" w:type="dxa"/>
            <w:shd w:val="clear" w:color="auto" w:fill="FFFFFF"/>
            <w:tcMar>
              <w:top w:w="15" w:type="dxa"/>
              <w:left w:w="15" w:type="dxa"/>
              <w:right w:w="15" w:type="dxa"/>
            </w:tcMar>
            <w:vAlign w:val="center"/>
          </w:tcPr>
          <w:p>
            <w:pPr>
              <w:spacing w:line="360" w:lineRule="exact"/>
              <w:jc w:val="center"/>
              <w:rPr>
                <w:rFonts w:ascii="仿宋_GB2312" w:hAnsi="仿宋_GB2312" w:eastAsia="仿宋_GB2312" w:cs="Times New Roman"/>
              </w:rPr>
            </w:pPr>
            <w:r>
              <w:rPr>
                <w:rFonts w:hint="eastAsia" w:ascii="仿宋_GB2312" w:hAnsi="仿宋_GB2312" w:eastAsia="仿宋_GB2312" w:cs="仿宋_GB2312"/>
              </w:rPr>
              <w:t>结构化</w:t>
            </w:r>
          </w:p>
          <w:p>
            <w:pPr>
              <w:spacing w:line="360" w:lineRule="exact"/>
              <w:jc w:val="center"/>
              <w:rPr>
                <w:rFonts w:ascii="仿宋_GB2312" w:hAnsi="仿宋_GB2312" w:eastAsia="仿宋_GB2312" w:cs="Times New Roman"/>
              </w:rPr>
            </w:pPr>
            <w:r>
              <w:rPr>
                <w:rFonts w:hint="eastAsia" w:ascii="仿宋_GB2312" w:hAnsi="仿宋_GB2312" w:eastAsia="仿宋_GB2312" w:cs="仿宋_GB2312"/>
              </w:rPr>
              <w:t>面试</w:t>
            </w:r>
          </w:p>
        </w:tc>
        <w:tc>
          <w:tcPr>
            <w:tcW w:w="2694" w:type="dxa"/>
            <w:tcMar>
              <w:top w:w="15" w:type="dxa"/>
              <w:left w:w="15" w:type="dxa"/>
              <w:right w:w="15" w:type="dxa"/>
            </w:tcMar>
            <w:vAlign w:val="center"/>
          </w:tcPr>
          <w:p>
            <w:pPr>
              <w:spacing w:line="360" w:lineRule="exact"/>
              <w:jc w:val="left"/>
              <w:textAlignment w:val="center"/>
              <w:rPr>
                <w:rFonts w:ascii="仿宋_GB2312" w:hAnsi="仿宋_GB2312" w:eastAsia="仿宋_GB2312" w:cs="Times New Roman"/>
              </w:rPr>
            </w:pPr>
            <w:r>
              <w:rPr>
                <w:rFonts w:hint="eastAsia" w:ascii="仿宋_GB2312" w:hAnsi="仿宋_GB2312" w:eastAsia="仿宋_GB2312" w:cs="仿宋_GB2312"/>
              </w:rPr>
              <w:t>白露塘镇中心卫生院</w:t>
            </w:r>
            <w:r>
              <w:rPr>
                <w:rFonts w:ascii="仿宋_GB2312" w:hAnsi="仿宋_GB2312" w:eastAsia="仿宋_GB2312" w:cs="仿宋_GB2312"/>
              </w:rPr>
              <w:t>3</w:t>
            </w:r>
            <w:r>
              <w:rPr>
                <w:rFonts w:hint="eastAsia" w:ascii="仿宋_GB2312" w:hAnsi="仿宋_GB2312" w:eastAsia="仿宋_GB2312" w:cs="仿宋_GB2312"/>
              </w:rPr>
              <w:t>人</w:t>
            </w:r>
          </w:p>
          <w:p>
            <w:pPr>
              <w:spacing w:line="360" w:lineRule="exact"/>
              <w:jc w:val="left"/>
              <w:textAlignment w:val="center"/>
              <w:rPr>
                <w:rFonts w:ascii="仿宋_GB2312" w:hAnsi="仿宋_GB2312" w:eastAsia="仿宋_GB2312" w:cs="Times New Roman"/>
              </w:rPr>
            </w:pPr>
            <w:r>
              <w:rPr>
                <w:rFonts w:hint="eastAsia" w:ascii="仿宋_GB2312" w:hAnsi="仿宋_GB2312" w:eastAsia="仿宋_GB2312" w:cs="仿宋_GB2312"/>
              </w:rPr>
              <w:t>坳上镇卫生院</w:t>
            </w:r>
            <w:r>
              <w:rPr>
                <w:rFonts w:ascii="仿宋_GB2312" w:hAnsi="仿宋_GB2312" w:eastAsia="仿宋_GB2312" w:cs="仿宋_GB2312"/>
              </w:rPr>
              <w:t>1</w:t>
            </w:r>
            <w:r>
              <w:rPr>
                <w:rFonts w:hint="eastAsia" w:ascii="仿宋_GB2312" w:hAnsi="仿宋_GB2312" w:eastAsia="仿宋_GB2312" w:cs="仿宋_GB231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130" w:hRule="atLeast"/>
          <w:jc w:val="center"/>
        </w:trPr>
        <w:tc>
          <w:tcPr>
            <w:tcW w:w="412" w:type="dxa"/>
            <w:vMerge w:val="continue"/>
            <w:shd w:val="clear" w:color="auto" w:fill="FFFFFF"/>
            <w:vAlign w:val="center"/>
          </w:tcPr>
          <w:p>
            <w:pPr>
              <w:spacing w:line="360" w:lineRule="exact"/>
              <w:jc w:val="center"/>
              <w:rPr>
                <w:rFonts w:ascii="仿宋_GB2312" w:hAnsi="仿宋_GB2312" w:eastAsia="仿宋_GB2312" w:cs="Times New Roman"/>
                <w:sz w:val="24"/>
                <w:szCs w:val="24"/>
              </w:rPr>
            </w:pPr>
          </w:p>
        </w:tc>
        <w:tc>
          <w:tcPr>
            <w:tcW w:w="504" w:type="dxa"/>
            <w:vMerge w:val="continue"/>
            <w:shd w:val="clear" w:color="auto" w:fill="FFFFFF"/>
            <w:vAlign w:val="center"/>
          </w:tcPr>
          <w:p>
            <w:pPr>
              <w:spacing w:line="360" w:lineRule="exact"/>
              <w:jc w:val="center"/>
              <w:rPr>
                <w:rFonts w:ascii="仿宋_GB2312" w:hAnsi="仿宋_GB2312" w:eastAsia="仿宋_GB2312" w:cs="Times New Roman"/>
                <w:sz w:val="24"/>
                <w:szCs w:val="24"/>
              </w:rPr>
            </w:pPr>
          </w:p>
        </w:tc>
        <w:tc>
          <w:tcPr>
            <w:tcW w:w="665" w:type="dxa"/>
            <w:vMerge w:val="continue"/>
            <w:shd w:val="clear" w:color="auto" w:fill="FFFFFF"/>
            <w:vAlign w:val="center"/>
          </w:tcPr>
          <w:p>
            <w:pPr>
              <w:spacing w:line="360" w:lineRule="exact"/>
              <w:jc w:val="center"/>
              <w:rPr>
                <w:rFonts w:ascii="仿宋_GB2312" w:hAnsi="仿宋_GB2312" w:eastAsia="仿宋_GB2312" w:cs="Times New Roman"/>
                <w:sz w:val="24"/>
                <w:szCs w:val="24"/>
              </w:rPr>
            </w:pPr>
          </w:p>
        </w:tc>
        <w:tc>
          <w:tcPr>
            <w:tcW w:w="738" w:type="dxa"/>
            <w:shd w:val="clear" w:color="auto" w:fill="FFFFFF"/>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影像医生</w:t>
            </w:r>
          </w:p>
        </w:tc>
        <w:tc>
          <w:tcPr>
            <w:tcW w:w="660" w:type="dxa"/>
            <w:shd w:val="clear" w:color="auto" w:fill="FFFFFF"/>
            <w:vAlign w:val="center"/>
          </w:tcPr>
          <w:p>
            <w:pPr>
              <w:spacing w:line="360" w:lineRule="exact"/>
              <w:jc w:val="center"/>
              <w:textAlignment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103</w:t>
            </w:r>
          </w:p>
        </w:tc>
        <w:tc>
          <w:tcPr>
            <w:tcW w:w="660"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专业技术</w:t>
            </w:r>
          </w:p>
        </w:tc>
        <w:tc>
          <w:tcPr>
            <w:tcW w:w="705"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差额拨款</w:t>
            </w:r>
          </w:p>
        </w:tc>
        <w:tc>
          <w:tcPr>
            <w:tcW w:w="630"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ascii="仿宋_GB2312" w:hAnsi="仿宋_GB2312" w:eastAsia="仿宋_GB2312" w:cs="仿宋_GB2312"/>
                <w:kern w:val="0"/>
                <w:sz w:val="24"/>
                <w:szCs w:val="24"/>
              </w:rPr>
              <w:t>3</w:t>
            </w:r>
          </w:p>
        </w:tc>
        <w:tc>
          <w:tcPr>
            <w:tcW w:w="872"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大专</w:t>
            </w:r>
          </w:p>
        </w:tc>
        <w:tc>
          <w:tcPr>
            <w:tcW w:w="598" w:type="dxa"/>
            <w:shd w:val="clear" w:color="auto" w:fill="FFFFFF"/>
            <w:tcMar>
              <w:top w:w="15" w:type="dxa"/>
              <w:left w:w="15" w:type="dxa"/>
              <w:right w:w="15" w:type="dxa"/>
            </w:tcMar>
            <w:vAlign w:val="center"/>
          </w:tcPr>
          <w:p>
            <w:pPr>
              <w:spacing w:line="360" w:lineRule="exact"/>
              <w:jc w:val="center"/>
              <w:rPr>
                <w:rFonts w:ascii="仿宋_GB2312" w:hAnsi="仿宋_GB2312" w:eastAsia="仿宋_GB2312" w:cs="Times New Roman"/>
                <w:sz w:val="24"/>
                <w:szCs w:val="24"/>
              </w:rPr>
            </w:pPr>
          </w:p>
        </w:tc>
        <w:tc>
          <w:tcPr>
            <w:tcW w:w="949"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ascii="仿宋_GB2312" w:hAnsi="仿宋_GB2312" w:eastAsia="仿宋_GB2312" w:cs="仿宋_GB2312"/>
                <w:kern w:val="0"/>
                <w:sz w:val="24"/>
                <w:szCs w:val="24"/>
              </w:rPr>
              <w:t>35</w:t>
            </w:r>
          </w:p>
        </w:tc>
        <w:tc>
          <w:tcPr>
            <w:tcW w:w="1701"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临床医学、医学影像学、放射医学</w:t>
            </w:r>
          </w:p>
        </w:tc>
        <w:tc>
          <w:tcPr>
            <w:tcW w:w="1418" w:type="dxa"/>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rPr>
            </w:pPr>
            <w:r>
              <w:rPr>
                <w:rFonts w:ascii="仿宋_GB2312" w:hAnsi="仿宋_GB2312" w:eastAsia="仿宋_GB2312" w:cs="仿宋_GB2312"/>
                <w:kern w:val="0"/>
              </w:rPr>
              <w:t>2019</w:t>
            </w:r>
            <w:r>
              <w:rPr>
                <w:rFonts w:hint="eastAsia" w:ascii="仿宋_GB2312" w:hAnsi="仿宋_GB2312" w:eastAsia="仿宋_GB2312" w:cs="仿宋_GB2312"/>
                <w:kern w:val="0"/>
              </w:rPr>
              <w:t>年全日制普通高校应届毕业生</w:t>
            </w:r>
          </w:p>
        </w:tc>
        <w:tc>
          <w:tcPr>
            <w:tcW w:w="708"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ascii="仿宋_GB2312" w:hAnsi="仿宋_GB2312" w:eastAsia="仿宋_GB2312" w:cs="仿宋_GB2312"/>
                <w:kern w:val="0"/>
                <w:sz w:val="24"/>
                <w:szCs w:val="24"/>
              </w:rPr>
              <w:t>5</w:t>
            </w:r>
            <w:r>
              <w:rPr>
                <w:rFonts w:hint="eastAsia" w:ascii="仿宋_GB2312" w:hAnsi="仿宋_GB2312" w:eastAsia="仿宋_GB2312" w:cs="仿宋_GB2312"/>
                <w:kern w:val="0"/>
                <w:sz w:val="24"/>
                <w:szCs w:val="24"/>
              </w:rPr>
              <w:t>年</w:t>
            </w:r>
          </w:p>
        </w:tc>
        <w:tc>
          <w:tcPr>
            <w:tcW w:w="785" w:type="dxa"/>
            <w:shd w:val="clear" w:color="auto" w:fill="FFFFFF"/>
            <w:tcMar>
              <w:top w:w="15" w:type="dxa"/>
              <w:left w:w="15" w:type="dxa"/>
              <w:right w:w="15" w:type="dxa"/>
            </w:tcMar>
            <w:vAlign w:val="center"/>
          </w:tcPr>
          <w:p>
            <w:pPr>
              <w:spacing w:line="360" w:lineRule="exact"/>
              <w:jc w:val="center"/>
              <w:rPr>
                <w:rFonts w:ascii="仿宋_GB2312" w:hAnsi="仿宋_GB2312" w:eastAsia="仿宋_GB2312" w:cs="Times New Roman"/>
              </w:rPr>
            </w:pPr>
            <w:r>
              <w:rPr>
                <w:rFonts w:hint="eastAsia" w:ascii="仿宋_GB2312" w:hAnsi="仿宋_GB2312" w:eastAsia="仿宋_GB2312" w:cs="仿宋_GB2312"/>
              </w:rPr>
              <w:t>结构化</w:t>
            </w:r>
          </w:p>
          <w:p>
            <w:pPr>
              <w:spacing w:line="360" w:lineRule="exact"/>
              <w:jc w:val="center"/>
              <w:rPr>
                <w:rFonts w:ascii="仿宋_GB2312" w:hAnsi="仿宋_GB2312" w:eastAsia="仿宋_GB2312" w:cs="Times New Roman"/>
              </w:rPr>
            </w:pPr>
            <w:r>
              <w:rPr>
                <w:rFonts w:hint="eastAsia" w:ascii="仿宋_GB2312" w:hAnsi="仿宋_GB2312" w:eastAsia="仿宋_GB2312" w:cs="仿宋_GB2312"/>
              </w:rPr>
              <w:t>面试</w:t>
            </w:r>
          </w:p>
        </w:tc>
        <w:tc>
          <w:tcPr>
            <w:tcW w:w="2694" w:type="dxa"/>
            <w:tcMar>
              <w:top w:w="15" w:type="dxa"/>
              <w:left w:w="15" w:type="dxa"/>
              <w:right w:w="15" w:type="dxa"/>
            </w:tcMar>
            <w:vAlign w:val="center"/>
          </w:tcPr>
          <w:p>
            <w:pPr>
              <w:spacing w:line="360" w:lineRule="exact"/>
              <w:jc w:val="left"/>
              <w:textAlignment w:val="center"/>
              <w:rPr>
                <w:rFonts w:ascii="仿宋_GB2312" w:hAnsi="仿宋_GB2312" w:eastAsia="仿宋_GB2312" w:cs="Times New Roman"/>
              </w:rPr>
            </w:pPr>
            <w:r>
              <w:rPr>
                <w:rFonts w:hint="eastAsia" w:ascii="仿宋_GB2312" w:hAnsi="仿宋_GB2312" w:eastAsia="仿宋_GB2312" w:cs="仿宋_GB2312"/>
              </w:rPr>
              <w:t>栖凤渡镇中心卫生院</w:t>
            </w:r>
            <w:r>
              <w:rPr>
                <w:rFonts w:ascii="仿宋_GB2312" w:hAnsi="仿宋_GB2312" w:eastAsia="仿宋_GB2312" w:cs="仿宋_GB2312"/>
              </w:rPr>
              <w:t>3</w:t>
            </w:r>
            <w:r>
              <w:rPr>
                <w:rFonts w:hint="eastAsia" w:ascii="仿宋_GB2312" w:hAnsi="仿宋_GB2312" w:eastAsia="仿宋_GB2312" w:cs="仿宋_GB2312"/>
              </w:rPr>
              <w:t>人</w:t>
            </w:r>
          </w:p>
          <w:p>
            <w:pPr>
              <w:spacing w:line="360" w:lineRule="exact"/>
              <w:jc w:val="left"/>
              <w:textAlignment w:val="center"/>
              <w:rPr>
                <w:rFonts w:ascii="仿宋_GB2312" w:hAnsi="仿宋_GB2312" w:eastAsia="仿宋_GB2312" w:cs="Times New Roman"/>
              </w:rPr>
            </w:pPr>
            <w:r>
              <w:rPr>
                <w:rFonts w:hint="eastAsia" w:ascii="仿宋_GB2312" w:hAnsi="仿宋_GB2312" w:eastAsia="仿宋_GB2312" w:cs="仿宋_GB2312"/>
              </w:rPr>
              <w:t>坳上镇卫生院</w:t>
            </w:r>
            <w:r>
              <w:rPr>
                <w:rFonts w:ascii="仿宋_GB2312" w:hAnsi="仿宋_GB2312" w:eastAsia="仿宋_GB2312" w:cs="仿宋_GB2312"/>
              </w:rPr>
              <w:t>1</w:t>
            </w:r>
            <w:r>
              <w:rPr>
                <w:rFonts w:hint="eastAsia" w:ascii="仿宋_GB2312" w:hAnsi="仿宋_GB2312" w:eastAsia="仿宋_GB2312" w:cs="仿宋_GB2312"/>
              </w:rPr>
              <w:t>人</w:t>
            </w:r>
          </w:p>
          <w:p>
            <w:pPr>
              <w:spacing w:line="360" w:lineRule="exact"/>
              <w:jc w:val="left"/>
              <w:textAlignment w:val="center"/>
              <w:rPr>
                <w:rFonts w:ascii="仿宋_GB2312" w:hAnsi="仿宋_GB2312" w:eastAsia="仿宋_GB2312" w:cs="Times New Roman"/>
              </w:rPr>
            </w:pPr>
            <w:r>
              <w:rPr>
                <w:rFonts w:hint="eastAsia" w:ascii="仿宋_GB2312" w:hAnsi="仿宋_GB2312" w:eastAsia="仿宋_GB2312" w:cs="仿宋_GB2312"/>
              </w:rPr>
              <w:t>荷叶坪卫生院</w:t>
            </w:r>
            <w:r>
              <w:rPr>
                <w:rFonts w:ascii="仿宋_GB2312" w:hAnsi="仿宋_GB2312" w:eastAsia="仿宋_GB2312" w:cs="仿宋_GB2312"/>
              </w:rPr>
              <w:t>1</w:t>
            </w:r>
            <w:r>
              <w:rPr>
                <w:rFonts w:hint="eastAsia" w:ascii="仿宋_GB2312" w:hAnsi="仿宋_GB2312" w:eastAsia="仿宋_GB2312" w:cs="仿宋_GB231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959" w:hRule="atLeast"/>
          <w:jc w:val="center"/>
        </w:trPr>
        <w:tc>
          <w:tcPr>
            <w:tcW w:w="412" w:type="dxa"/>
            <w:vMerge w:val="continue"/>
            <w:shd w:val="clear" w:color="auto" w:fill="FFFFFF"/>
            <w:vAlign w:val="center"/>
          </w:tcPr>
          <w:p>
            <w:pPr>
              <w:spacing w:line="360" w:lineRule="exact"/>
              <w:jc w:val="center"/>
              <w:textAlignment w:val="center"/>
              <w:rPr>
                <w:rFonts w:ascii="仿宋_GB2312" w:hAnsi="仿宋_GB2312" w:eastAsia="仿宋_GB2312" w:cs="Times New Roman"/>
                <w:sz w:val="24"/>
                <w:szCs w:val="24"/>
              </w:rPr>
            </w:pPr>
          </w:p>
        </w:tc>
        <w:tc>
          <w:tcPr>
            <w:tcW w:w="504" w:type="dxa"/>
            <w:vMerge w:val="continue"/>
            <w:shd w:val="clear" w:color="auto" w:fill="FFFFFF"/>
            <w:vAlign w:val="center"/>
          </w:tcPr>
          <w:p>
            <w:pPr>
              <w:spacing w:line="360" w:lineRule="exact"/>
              <w:jc w:val="center"/>
              <w:textAlignment w:val="center"/>
              <w:rPr>
                <w:rFonts w:ascii="仿宋_GB2312" w:hAnsi="仿宋_GB2312" w:eastAsia="仿宋_GB2312" w:cs="Times New Roman"/>
                <w:sz w:val="24"/>
                <w:szCs w:val="24"/>
              </w:rPr>
            </w:pPr>
          </w:p>
        </w:tc>
        <w:tc>
          <w:tcPr>
            <w:tcW w:w="665" w:type="dxa"/>
            <w:vMerge w:val="continue"/>
            <w:shd w:val="clear" w:color="auto" w:fill="FFFFFF"/>
            <w:vAlign w:val="center"/>
          </w:tcPr>
          <w:p>
            <w:pPr>
              <w:spacing w:line="360" w:lineRule="exact"/>
              <w:jc w:val="center"/>
              <w:textAlignment w:val="center"/>
              <w:rPr>
                <w:rFonts w:ascii="仿宋_GB2312" w:hAnsi="仿宋_GB2312" w:eastAsia="仿宋_GB2312" w:cs="Times New Roman"/>
                <w:sz w:val="24"/>
                <w:szCs w:val="24"/>
              </w:rPr>
            </w:pPr>
          </w:p>
        </w:tc>
        <w:tc>
          <w:tcPr>
            <w:tcW w:w="738" w:type="dxa"/>
            <w:shd w:val="clear" w:color="auto" w:fill="FFFFFF"/>
            <w:vAlign w:val="center"/>
          </w:tcPr>
          <w:p>
            <w:pPr>
              <w:spacing w:line="36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中医医生或康复技师</w:t>
            </w:r>
          </w:p>
        </w:tc>
        <w:tc>
          <w:tcPr>
            <w:tcW w:w="660" w:type="dxa"/>
            <w:shd w:val="clear" w:color="auto" w:fill="FFFFFF"/>
            <w:vAlign w:val="center"/>
          </w:tcPr>
          <w:p>
            <w:pPr>
              <w:spacing w:line="360" w:lineRule="exact"/>
              <w:jc w:val="center"/>
              <w:textAlignment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104</w:t>
            </w:r>
          </w:p>
        </w:tc>
        <w:tc>
          <w:tcPr>
            <w:tcW w:w="660"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专业技术</w:t>
            </w:r>
          </w:p>
        </w:tc>
        <w:tc>
          <w:tcPr>
            <w:tcW w:w="705"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差额拨款</w:t>
            </w:r>
          </w:p>
        </w:tc>
        <w:tc>
          <w:tcPr>
            <w:tcW w:w="630"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7</w:t>
            </w:r>
          </w:p>
        </w:tc>
        <w:tc>
          <w:tcPr>
            <w:tcW w:w="872"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大专</w:t>
            </w:r>
          </w:p>
        </w:tc>
        <w:tc>
          <w:tcPr>
            <w:tcW w:w="598" w:type="dxa"/>
            <w:shd w:val="clear" w:color="auto" w:fill="FFFFFF"/>
            <w:tcMar>
              <w:top w:w="15" w:type="dxa"/>
              <w:left w:w="15" w:type="dxa"/>
              <w:right w:w="15" w:type="dxa"/>
            </w:tcMar>
            <w:vAlign w:val="center"/>
          </w:tcPr>
          <w:p>
            <w:pPr>
              <w:spacing w:line="360" w:lineRule="exact"/>
              <w:jc w:val="center"/>
              <w:rPr>
                <w:rFonts w:ascii="仿宋_GB2312" w:hAnsi="仿宋_GB2312" w:eastAsia="仿宋_GB2312" w:cs="Times New Roman"/>
                <w:sz w:val="24"/>
                <w:szCs w:val="24"/>
              </w:rPr>
            </w:pPr>
          </w:p>
        </w:tc>
        <w:tc>
          <w:tcPr>
            <w:tcW w:w="949"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35</w:t>
            </w:r>
          </w:p>
        </w:tc>
        <w:tc>
          <w:tcPr>
            <w:tcW w:w="1701"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中医学</w:t>
            </w:r>
            <w:r>
              <w:rPr>
                <w:rFonts w:ascii="仿宋_GB2312" w:hAnsi="仿宋_GB2312" w:eastAsia="仿宋_GB2312" w:cs="仿宋_GB2312"/>
                <w:kern w:val="0"/>
                <w:sz w:val="24"/>
                <w:szCs w:val="24"/>
              </w:rPr>
              <w:t>/</w:t>
            </w:r>
            <w:r>
              <w:rPr>
                <w:rFonts w:hint="eastAsia" w:ascii="仿宋_GB2312" w:hAnsi="仿宋_GB2312" w:eastAsia="仿宋_GB2312" w:cs="仿宋_GB2312"/>
                <w:kern w:val="0"/>
                <w:sz w:val="24"/>
                <w:szCs w:val="24"/>
              </w:rPr>
              <w:t>中西医临床医学</w:t>
            </w:r>
            <w:r>
              <w:rPr>
                <w:rFonts w:ascii="仿宋_GB2312" w:hAnsi="仿宋_GB2312" w:eastAsia="仿宋_GB2312" w:cs="仿宋_GB2312"/>
                <w:kern w:val="0"/>
                <w:sz w:val="24"/>
                <w:szCs w:val="24"/>
              </w:rPr>
              <w:t>/</w:t>
            </w:r>
            <w:r>
              <w:rPr>
                <w:rFonts w:hint="eastAsia" w:ascii="仿宋_GB2312" w:hAnsi="仿宋_GB2312" w:eastAsia="仿宋_GB2312" w:cs="仿宋_GB2312"/>
                <w:kern w:val="0"/>
                <w:sz w:val="24"/>
                <w:szCs w:val="24"/>
              </w:rPr>
              <w:t>针灸推拿学</w:t>
            </w:r>
            <w:r>
              <w:rPr>
                <w:rFonts w:ascii="仿宋_GB2312" w:hAnsi="仿宋_GB2312" w:eastAsia="仿宋_GB2312" w:cs="仿宋_GB2312"/>
                <w:kern w:val="0"/>
                <w:sz w:val="24"/>
                <w:szCs w:val="24"/>
              </w:rPr>
              <w:t>/</w:t>
            </w:r>
            <w:bookmarkStart w:id="0" w:name="_GoBack"/>
            <w:bookmarkEnd w:id="0"/>
            <w:r>
              <w:rPr>
                <w:rFonts w:hint="eastAsia" w:ascii="仿宋_GB2312" w:hAnsi="仿宋_GB2312" w:eastAsia="仿宋_GB2312" w:cs="仿宋_GB2312"/>
                <w:kern w:val="0"/>
                <w:sz w:val="24"/>
                <w:szCs w:val="24"/>
              </w:rPr>
              <w:t>康复治疗技术</w:t>
            </w:r>
            <w:r>
              <w:rPr>
                <w:rFonts w:ascii="仿宋_GB2312" w:hAnsi="仿宋_GB2312" w:eastAsia="仿宋_GB2312" w:cs="仿宋_GB2312"/>
                <w:kern w:val="0"/>
                <w:sz w:val="24"/>
                <w:szCs w:val="24"/>
              </w:rPr>
              <w:t>/</w:t>
            </w:r>
            <w:r>
              <w:rPr>
                <w:rFonts w:hint="eastAsia" w:ascii="仿宋_GB2312" w:hAnsi="仿宋_GB2312" w:eastAsia="仿宋_GB2312" w:cs="仿宋_GB2312"/>
                <w:kern w:val="0"/>
                <w:sz w:val="24"/>
                <w:szCs w:val="24"/>
              </w:rPr>
              <w:t>中医康复技术</w:t>
            </w:r>
          </w:p>
        </w:tc>
        <w:tc>
          <w:tcPr>
            <w:tcW w:w="1418" w:type="dxa"/>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rPr>
            </w:pPr>
            <w:r>
              <w:rPr>
                <w:rFonts w:ascii="仿宋_GB2312" w:hAnsi="仿宋_GB2312" w:eastAsia="仿宋_GB2312" w:cs="仿宋_GB2312"/>
                <w:kern w:val="0"/>
              </w:rPr>
              <w:t>2019</w:t>
            </w:r>
            <w:r>
              <w:rPr>
                <w:rFonts w:hint="eastAsia" w:ascii="仿宋_GB2312" w:hAnsi="仿宋_GB2312" w:eastAsia="仿宋_GB2312" w:cs="仿宋_GB2312"/>
                <w:kern w:val="0"/>
              </w:rPr>
              <w:t>年全日制普通高校应届毕业生</w:t>
            </w:r>
          </w:p>
        </w:tc>
        <w:tc>
          <w:tcPr>
            <w:tcW w:w="708"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sz w:val="24"/>
                <w:szCs w:val="24"/>
              </w:rPr>
            </w:pPr>
            <w:r>
              <w:rPr>
                <w:rFonts w:ascii="仿宋_GB2312" w:hAnsi="仿宋_GB2312" w:eastAsia="仿宋_GB2312" w:cs="仿宋_GB2312"/>
                <w:kern w:val="0"/>
                <w:sz w:val="24"/>
                <w:szCs w:val="24"/>
              </w:rPr>
              <w:t>5</w:t>
            </w:r>
            <w:r>
              <w:rPr>
                <w:rFonts w:hint="eastAsia" w:ascii="仿宋_GB2312" w:hAnsi="仿宋_GB2312" w:eastAsia="仿宋_GB2312" w:cs="仿宋_GB2312"/>
                <w:kern w:val="0"/>
                <w:sz w:val="24"/>
                <w:szCs w:val="24"/>
              </w:rPr>
              <w:t>年</w:t>
            </w:r>
          </w:p>
        </w:tc>
        <w:tc>
          <w:tcPr>
            <w:tcW w:w="785" w:type="dxa"/>
            <w:shd w:val="clear" w:color="auto" w:fill="FFFFFF"/>
            <w:tcMar>
              <w:top w:w="15" w:type="dxa"/>
              <w:left w:w="15" w:type="dxa"/>
              <w:right w:w="15" w:type="dxa"/>
            </w:tcMar>
            <w:vAlign w:val="center"/>
          </w:tcPr>
          <w:p>
            <w:pPr>
              <w:spacing w:line="360" w:lineRule="exact"/>
              <w:jc w:val="center"/>
              <w:rPr>
                <w:rFonts w:ascii="仿宋_GB2312" w:hAnsi="仿宋_GB2312" w:eastAsia="仿宋_GB2312" w:cs="Times New Roman"/>
              </w:rPr>
            </w:pPr>
            <w:r>
              <w:rPr>
                <w:rFonts w:hint="eastAsia" w:ascii="仿宋_GB2312" w:hAnsi="仿宋_GB2312" w:eastAsia="仿宋_GB2312" w:cs="仿宋_GB2312"/>
              </w:rPr>
              <w:t>结构化</w:t>
            </w:r>
          </w:p>
          <w:p>
            <w:pPr>
              <w:spacing w:line="360" w:lineRule="exact"/>
              <w:jc w:val="center"/>
              <w:rPr>
                <w:rFonts w:ascii="仿宋_GB2312" w:hAnsi="仿宋_GB2312" w:eastAsia="仿宋_GB2312" w:cs="Times New Roman"/>
              </w:rPr>
            </w:pPr>
            <w:r>
              <w:rPr>
                <w:rFonts w:hint="eastAsia" w:ascii="仿宋_GB2312" w:hAnsi="仿宋_GB2312" w:eastAsia="仿宋_GB2312" w:cs="仿宋_GB2312"/>
              </w:rPr>
              <w:t>面试</w:t>
            </w:r>
          </w:p>
        </w:tc>
        <w:tc>
          <w:tcPr>
            <w:tcW w:w="2694" w:type="dxa"/>
            <w:tcMar>
              <w:top w:w="15" w:type="dxa"/>
              <w:left w:w="15" w:type="dxa"/>
              <w:right w:w="15" w:type="dxa"/>
            </w:tcMar>
            <w:vAlign w:val="center"/>
          </w:tcPr>
          <w:p>
            <w:pPr>
              <w:spacing w:line="360" w:lineRule="exact"/>
              <w:jc w:val="left"/>
              <w:textAlignment w:val="center"/>
              <w:rPr>
                <w:rFonts w:ascii="仿宋_GB2312" w:hAnsi="仿宋_GB2312" w:eastAsia="仿宋_GB2312" w:cs="Times New Roman"/>
              </w:rPr>
            </w:pPr>
            <w:r>
              <w:rPr>
                <w:rFonts w:hint="eastAsia" w:ascii="仿宋_GB2312" w:hAnsi="仿宋_GB2312" w:eastAsia="仿宋_GB2312" w:cs="仿宋_GB2312"/>
              </w:rPr>
              <w:t>栖凤渡镇中心卫生院</w:t>
            </w:r>
            <w:r>
              <w:rPr>
                <w:rFonts w:ascii="仿宋_GB2312" w:hAnsi="仿宋_GB2312" w:eastAsia="仿宋_GB2312" w:cs="仿宋_GB2312"/>
              </w:rPr>
              <w:t>1</w:t>
            </w:r>
            <w:r>
              <w:rPr>
                <w:rFonts w:hint="eastAsia" w:ascii="仿宋_GB2312" w:hAnsi="仿宋_GB2312" w:eastAsia="仿宋_GB2312" w:cs="仿宋_GB2312"/>
              </w:rPr>
              <w:t>人</w:t>
            </w:r>
          </w:p>
          <w:p>
            <w:pPr>
              <w:spacing w:line="360" w:lineRule="exact"/>
              <w:jc w:val="left"/>
              <w:textAlignment w:val="center"/>
              <w:rPr>
                <w:rFonts w:ascii="仿宋_GB2312" w:hAnsi="仿宋_GB2312" w:eastAsia="仿宋_GB2312" w:cs="Times New Roman"/>
              </w:rPr>
            </w:pPr>
            <w:r>
              <w:rPr>
                <w:rFonts w:hint="eastAsia" w:ascii="仿宋_GB2312" w:hAnsi="仿宋_GB2312" w:eastAsia="仿宋_GB2312" w:cs="仿宋_GB2312"/>
              </w:rPr>
              <w:t>五里牌镇卫生院</w:t>
            </w:r>
            <w:r>
              <w:rPr>
                <w:rFonts w:ascii="仿宋_GB2312" w:hAnsi="仿宋_GB2312" w:eastAsia="仿宋_GB2312" w:cs="仿宋_GB2312"/>
              </w:rPr>
              <w:t>2</w:t>
            </w:r>
            <w:r>
              <w:rPr>
                <w:rFonts w:hint="eastAsia" w:ascii="仿宋_GB2312" w:hAnsi="仿宋_GB2312" w:eastAsia="仿宋_GB2312" w:cs="仿宋_GB2312"/>
              </w:rPr>
              <w:t>人</w:t>
            </w:r>
          </w:p>
          <w:p>
            <w:pPr>
              <w:spacing w:line="360" w:lineRule="exact"/>
              <w:jc w:val="left"/>
              <w:textAlignment w:val="center"/>
              <w:rPr>
                <w:rFonts w:ascii="仿宋_GB2312" w:hAnsi="仿宋_GB2312" w:eastAsia="仿宋_GB2312" w:cs="Times New Roman"/>
              </w:rPr>
            </w:pPr>
            <w:r>
              <w:rPr>
                <w:rFonts w:hint="eastAsia" w:ascii="仿宋_GB2312" w:hAnsi="仿宋_GB2312" w:eastAsia="仿宋_GB2312" w:cs="仿宋_GB2312"/>
              </w:rPr>
              <w:t>邓家塘卫生院</w:t>
            </w:r>
            <w:r>
              <w:rPr>
                <w:rFonts w:ascii="仿宋_GB2312" w:hAnsi="仿宋_GB2312" w:eastAsia="仿宋_GB2312" w:cs="仿宋_GB2312"/>
              </w:rPr>
              <w:t>1</w:t>
            </w:r>
            <w:r>
              <w:rPr>
                <w:rFonts w:hint="eastAsia" w:ascii="仿宋_GB2312" w:hAnsi="仿宋_GB2312" w:eastAsia="仿宋_GB2312" w:cs="仿宋_GB2312"/>
              </w:rPr>
              <w:t>人</w:t>
            </w:r>
          </w:p>
          <w:p>
            <w:pPr>
              <w:spacing w:line="360" w:lineRule="exact"/>
              <w:jc w:val="left"/>
              <w:textAlignment w:val="center"/>
              <w:rPr>
                <w:rFonts w:ascii="仿宋_GB2312" w:hAnsi="仿宋_GB2312" w:eastAsia="仿宋_GB2312" w:cs="仿宋_GB2312"/>
              </w:rPr>
            </w:pPr>
            <w:r>
              <w:rPr>
                <w:rFonts w:hint="eastAsia" w:ascii="仿宋_GB2312" w:hAnsi="仿宋_GB2312" w:eastAsia="仿宋_GB2312" w:cs="仿宋_GB2312"/>
              </w:rPr>
              <w:t>廖家湾卫生院</w:t>
            </w:r>
            <w:r>
              <w:rPr>
                <w:rFonts w:ascii="仿宋_GB2312" w:hAnsi="仿宋_GB2312" w:eastAsia="仿宋_GB2312" w:cs="仿宋_GB2312"/>
              </w:rPr>
              <w:t>1</w:t>
            </w:r>
          </w:p>
          <w:p>
            <w:pPr>
              <w:spacing w:line="360" w:lineRule="exact"/>
              <w:jc w:val="left"/>
              <w:textAlignment w:val="center"/>
              <w:rPr>
                <w:rFonts w:ascii="仿宋_GB2312" w:hAnsi="仿宋_GB2312" w:eastAsia="仿宋_GB2312" w:cs="Times New Roman"/>
              </w:rPr>
            </w:pPr>
            <w:r>
              <w:rPr>
                <w:rFonts w:hint="eastAsia" w:ascii="仿宋_GB2312" w:hAnsi="仿宋_GB2312" w:eastAsia="仿宋_GB2312" w:cs="仿宋_GB2312"/>
              </w:rPr>
              <w:t>桥口卫生院</w:t>
            </w:r>
            <w:r>
              <w:rPr>
                <w:rFonts w:ascii="仿宋_GB2312" w:hAnsi="仿宋_GB2312" w:eastAsia="仿宋_GB2312" w:cs="仿宋_GB2312"/>
              </w:rPr>
              <w:t>1</w:t>
            </w:r>
            <w:r>
              <w:rPr>
                <w:rFonts w:hint="eastAsia" w:ascii="仿宋_GB2312" w:hAnsi="仿宋_GB2312" w:eastAsia="仿宋_GB2312" w:cs="仿宋_GB2312"/>
              </w:rPr>
              <w:t>人</w:t>
            </w:r>
          </w:p>
          <w:p>
            <w:pPr>
              <w:spacing w:line="360" w:lineRule="exact"/>
              <w:jc w:val="left"/>
              <w:textAlignment w:val="center"/>
              <w:rPr>
                <w:rFonts w:ascii="仿宋_GB2312" w:hAnsi="仿宋_GB2312" w:eastAsia="仿宋_GB2312" w:cs="Times New Roman"/>
              </w:rPr>
            </w:pPr>
            <w:r>
              <w:rPr>
                <w:rFonts w:hint="eastAsia" w:ascii="仿宋_GB2312" w:hAnsi="仿宋_GB2312" w:eastAsia="仿宋_GB2312" w:cs="仿宋_GB2312"/>
              </w:rPr>
              <w:t>许家洞镇卫生院</w:t>
            </w:r>
            <w:r>
              <w:rPr>
                <w:rFonts w:ascii="仿宋_GB2312" w:hAnsi="仿宋_GB2312" w:eastAsia="仿宋_GB2312" w:cs="仿宋_GB2312"/>
              </w:rPr>
              <w:t>1</w:t>
            </w:r>
            <w:r>
              <w:rPr>
                <w:rFonts w:hint="eastAsia" w:ascii="仿宋_GB2312" w:hAnsi="仿宋_GB2312" w:eastAsia="仿宋_GB2312" w:cs="仿宋_GB231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0" w:hRule="atLeast"/>
          <w:jc w:val="center"/>
        </w:trPr>
        <w:tc>
          <w:tcPr>
            <w:tcW w:w="412" w:type="dxa"/>
            <w:vMerge w:val="continue"/>
            <w:shd w:val="clear" w:color="auto" w:fill="FFFFFF"/>
            <w:vAlign w:val="center"/>
          </w:tcPr>
          <w:p>
            <w:pPr>
              <w:spacing w:line="360" w:lineRule="exact"/>
              <w:jc w:val="center"/>
              <w:rPr>
                <w:rFonts w:ascii="仿宋_GB2312" w:hAnsi="仿宋_GB2312" w:eastAsia="仿宋_GB2312" w:cs="Times New Roman"/>
                <w:sz w:val="24"/>
                <w:szCs w:val="24"/>
              </w:rPr>
            </w:pPr>
          </w:p>
        </w:tc>
        <w:tc>
          <w:tcPr>
            <w:tcW w:w="504" w:type="dxa"/>
            <w:vMerge w:val="continue"/>
            <w:shd w:val="clear" w:color="auto" w:fill="FFFFFF"/>
            <w:vAlign w:val="center"/>
          </w:tcPr>
          <w:p>
            <w:pPr>
              <w:spacing w:line="360" w:lineRule="exact"/>
              <w:jc w:val="center"/>
              <w:rPr>
                <w:rFonts w:ascii="仿宋_GB2312" w:hAnsi="仿宋_GB2312" w:eastAsia="仿宋_GB2312" w:cs="Times New Roman"/>
                <w:sz w:val="24"/>
                <w:szCs w:val="24"/>
              </w:rPr>
            </w:pPr>
          </w:p>
        </w:tc>
        <w:tc>
          <w:tcPr>
            <w:tcW w:w="665" w:type="dxa"/>
            <w:vMerge w:val="continue"/>
            <w:shd w:val="clear" w:color="auto" w:fill="FFFFFF"/>
            <w:vAlign w:val="center"/>
          </w:tcPr>
          <w:p>
            <w:pPr>
              <w:spacing w:line="360" w:lineRule="exact"/>
              <w:jc w:val="center"/>
              <w:rPr>
                <w:rFonts w:ascii="仿宋_GB2312" w:hAnsi="仿宋_GB2312" w:eastAsia="仿宋_GB2312" w:cs="Times New Roman"/>
                <w:sz w:val="24"/>
                <w:szCs w:val="24"/>
              </w:rPr>
            </w:pPr>
          </w:p>
        </w:tc>
        <w:tc>
          <w:tcPr>
            <w:tcW w:w="738" w:type="dxa"/>
            <w:shd w:val="clear" w:color="auto" w:fill="FFFFFF"/>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检验医生</w:t>
            </w:r>
          </w:p>
        </w:tc>
        <w:tc>
          <w:tcPr>
            <w:tcW w:w="660" w:type="dxa"/>
            <w:shd w:val="clear" w:color="auto" w:fill="FFFFFF"/>
            <w:vAlign w:val="center"/>
          </w:tcPr>
          <w:p>
            <w:pPr>
              <w:spacing w:line="360" w:lineRule="exact"/>
              <w:jc w:val="center"/>
              <w:textAlignment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105</w:t>
            </w:r>
          </w:p>
        </w:tc>
        <w:tc>
          <w:tcPr>
            <w:tcW w:w="660"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专业技术</w:t>
            </w:r>
          </w:p>
        </w:tc>
        <w:tc>
          <w:tcPr>
            <w:tcW w:w="705"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差额拨款</w:t>
            </w:r>
          </w:p>
        </w:tc>
        <w:tc>
          <w:tcPr>
            <w:tcW w:w="630"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ascii="仿宋_GB2312" w:hAnsi="仿宋_GB2312" w:eastAsia="仿宋_GB2312" w:cs="仿宋_GB2312"/>
                <w:kern w:val="0"/>
                <w:sz w:val="24"/>
                <w:szCs w:val="24"/>
              </w:rPr>
              <w:t>4</w:t>
            </w:r>
          </w:p>
        </w:tc>
        <w:tc>
          <w:tcPr>
            <w:tcW w:w="872"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大专</w:t>
            </w:r>
          </w:p>
        </w:tc>
        <w:tc>
          <w:tcPr>
            <w:tcW w:w="598" w:type="dxa"/>
            <w:shd w:val="clear" w:color="auto" w:fill="FFFFFF"/>
            <w:tcMar>
              <w:top w:w="15" w:type="dxa"/>
              <w:left w:w="15" w:type="dxa"/>
              <w:right w:w="15" w:type="dxa"/>
            </w:tcMar>
            <w:vAlign w:val="center"/>
          </w:tcPr>
          <w:p>
            <w:pPr>
              <w:spacing w:line="360" w:lineRule="exact"/>
              <w:jc w:val="center"/>
              <w:rPr>
                <w:rFonts w:ascii="仿宋_GB2312" w:hAnsi="仿宋_GB2312" w:eastAsia="仿宋_GB2312" w:cs="Times New Roman"/>
                <w:sz w:val="24"/>
                <w:szCs w:val="24"/>
              </w:rPr>
            </w:pPr>
          </w:p>
        </w:tc>
        <w:tc>
          <w:tcPr>
            <w:tcW w:w="949"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ascii="仿宋_GB2312" w:hAnsi="仿宋_GB2312" w:eastAsia="仿宋_GB2312" w:cs="仿宋_GB2312"/>
                <w:kern w:val="0"/>
                <w:sz w:val="24"/>
                <w:szCs w:val="24"/>
              </w:rPr>
              <w:t>35</w:t>
            </w:r>
          </w:p>
        </w:tc>
        <w:tc>
          <w:tcPr>
            <w:tcW w:w="1701"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医学检验技术</w:t>
            </w:r>
          </w:p>
        </w:tc>
        <w:tc>
          <w:tcPr>
            <w:tcW w:w="1418" w:type="dxa"/>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rPr>
            </w:pPr>
            <w:r>
              <w:rPr>
                <w:rFonts w:ascii="仿宋_GB2312" w:hAnsi="仿宋_GB2312" w:eastAsia="仿宋_GB2312" w:cs="仿宋_GB2312"/>
                <w:kern w:val="0"/>
              </w:rPr>
              <w:t>2019</w:t>
            </w:r>
            <w:r>
              <w:rPr>
                <w:rFonts w:hint="eastAsia" w:ascii="仿宋_GB2312" w:hAnsi="仿宋_GB2312" w:eastAsia="仿宋_GB2312" w:cs="仿宋_GB2312"/>
                <w:kern w:val="0"/>
              </w:rPr>
              <w:t>年全日制普通高校应届毕业生</w:t>
            </w:r>
          </w:p>
        </w:tc>
        <w:tc>
          <w:tcPr>
            <w:tcW w:w="708"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ascii="仿宋_GB2312" w:hAnsi="仿宋_GB2312" w:eastAsia="仿宋_GB2312" w:cs="仿宋_GB2312"/>
                <w:kern w:val="0"/>
                <w:sz w:val="24"/>
                <w:szCs w:val="24"/>
              </w:rPr>
              <w:t>5</w:t>
            </w:r>
            <w:r>
              <w:rPr>
                <w:rFonts w:hint="eastAsia" w:ascii="仿宋_GB2312" w:hAnsi="仿宋_GB2312" w:eastAsia="仿宋_GB2312" w:cs="仿宋_GB2312"/>
                <w:kern w:val="0"/>
                <w:sz w:val="24"/>
                <w:szCs w:val="24"/>
              </w:rPr>
              <w:t>年</w:t>
            </w:r>
          </w:p>
        </w:tc>
        <w:tc>
          <w:tcPr>
            <w:tcW w:w="785" w:type="dxa"/>
            <w:shd w:val="clear" w:color="auto" w:fill="FFFFFF"/>
            <w:tcMar>
              <w:top w:w="15" w:type="dxa"/>
              <w:left w:w="15" w:type="dxa"/>
              <w:right w:w="15" w:type="dxa"/>
            </w:tcMar>
            <w:vAlign w:val="center"/>
          </w:tcPr>
          <w:p>
            <w:pPr>
              <w:spacing w:line="360" w:lineRule="exact"/>
              <w:jc w:val="center"/>
              <w:rPr>
                <w:rFonts w:ascii="仿宋_GB2312" w:hAnsi="仿宋_GB2312" w:eastAsia="仿宋_GB2312" w:cs="Times New Roman"/>
              </w:rPr>
            </w:pPr>
            <w:r>
              <w:rPr>
                <w:rFonts w:hint="eastAsia" w:ascii="仿宋_GB2312" w:hAnsi="仿宋_GB2312" w:eastAsia="仿宋_GB2312" w:cs="仿宋_GB2312"/>
              </w:rPr>
              <w:t>结构化</w:t>
            </w:r>
          </w:p>
          <w:p>
            <w:pPr>
              <w:spacing w:line="360" w:lineRule="exact"/>
              <w:jc w:val="center"/>
              <w:rPr>
                <w:rFonts w:ascii="仿宋_GB2312" w:hAnsi="仿宋_GB2312" w:eastAsia="仿宋_GB2312" w:cs="Times New Roman"/>
              </w:rPr>
            </w:pPr>
            <w:r>
              <w:rPr>
                <w:rFonts w:hint="eastAsia" w:ascii="仿宋_GB2312" w:hAnsi="仿宋_GB2312" w:eastAsia="仿宋_GB2312" w:cs="仿宋_GB2312"/>
              </w:rPr>
              <w:t>面试</w:t>
            </w:r>
          </w:p>
        </w:tc>
        <w:tc>
          <w:tcPr>
            <w:tcW w:w="2694" w:type="dxa"/>
            <w:tcMar>
              <w:top w:w="15" w:type="dxa"/>
              <w:left w:w="15" w:type="dxa"/>
              <w:right w:w="15" w:type="dxa"/>
            </w:tcMar>
            <w:vAlign w:val="center"/>
          </w:tcPr>
          <w:p>
            <w:pPr>
              <w:spacing w:line="360" w:lineRule="exact"/>
              <w:jc w:val="left"/>
              <w:textAlignment w:val="center"/>
              <w:rPr>
                <w:rFonts w:ascii="仿宋_GB2312" w:hAnsi="仿宋_GB2312" w:eastAsia="仿宋_GB2312" w:cs="Times New Roman"/>
              </w:rPr>
            </w:pPr>
            <w:r>
              <w:rPr>
                <w:rFonts w:hint="eastAsia" w:ascii="仿宋_GB2312" w:hAnsi="仿宋_GB2312" w:eastAsia="仿宋_GB2312" w:cs="仿宋_GB2312"/>
              </w:rPr>
              <w:t>栖凤渡镇中心卫生院</w:t>
            </w:r>
            <w:r>
              <w:rPr>
                <w:rFonts w:ascii="仿宋_GB2312" w:hAnsi="仿宋_GB2312" w:eastAsia="仿宋_GB2312" w:cs="仿宋_GB2312"/>
              </w:rPr>
              <w:t>1</w:t>
            </w:r>
            <w:r>
              <w:rPr>
                <w:rFonts w:hint="eastAsia" w:ascii="仿宋_GB2312" w:hAnsi="仿宋_GB2312" w:eastAsia="仿宋_GB2312" w:cs="仿宋_GB2312"/>
              </w:rPr>
              <w:t>人</w:t>
            </w:r>
          </w:p>
          <w:p>
            <w:pPr>
              <w:spacing w:line="360" w:lineRule="exact"/>
              <w:jc w:val="left"/>
              <w:textAlignment w:val="center"/>
              <w:rPr>
                <w:rFonts w:ascii="仿宋_GB2312" w:hAnsi="仿宋_GB2312" w:eastAsia="仿宋_GB2312" w:cs="Times New Roman"/>
              </w:rPr>
            </w:pPr>
            <w:r>
              <w:rPr>
                <w:rFonts w:hint="eastAsia" w:ascii="仿宋_GB2312" w:hAnsi="仿宋_GB2312" w:eastAsia="仿宋_GB2312" w:cs="仿宋_GB2312"/>
              </w:rPr>
              <w:t>白露塘镇中心卫生院</w:t>
            </w:r>
            <w:r>
              <w:rPr>
                <w:rFonts w:ascii="仿宋_GB2312" w:hAnsi="仿宋_GB2312" w:eastAsia="仿宋_GB2312" w:cs="仿宋_GB2312"/>
              </w:rPr>
              <w:t>1</w:t>
            </w:r>
            <w:r>
              <w:rPr>
                <w:rFonts w:hint="eastAsia" w:ascii="仿宋_GB2312" w:hAnsi="仿宋_GB2312" w:eastAsia="仿宋_GB2312" w:cs="仿宋_GB2312"/>
              </w:rPr>
              <w:t>人</w:t>
            </w:r>
          </w:p>
          <w:p>
            <w:pPr>
              <w:spacing w:line="360" w:lineRule="exact"/>
              <w:jc w:val="left"/>
              <w:textAlignment w:val="center"/>
              <w:rPr>
                <w:rFonts w:ascii="仿宋_GB2312" w:hAnsi="仿宋_GB2312" w:eastAsia="仿宋_GB2312" w:cs="Times New Roman"/>
              </w:rPr>
            </w:pPr>
            <w:r>
              <w:rPr>
                <w:rFonts w:hint="eastAsia" w:ascii="仿宋_GB2312" w:hAnsi="仿宋_GB2312" w:eastAsia="仿宋_GB2312" w:cs="仿宋_GB2312"/>
              </w:rPr>
              <w:t>街洞卫生院</w:t>
            </w:r>
            <w:r>
              <w:rPr>
                <w:rFonts w:ascii="仿宋_GB2312" w:hAnsi="仿宋_GB2312" w:eastAsia="仿宋_GB2312" w:cs="仿宋_GB2312"/>
              </w:rPr>
              <w:t>1</w:t>
            </w:r>
            <w:r>
              <w:rPr>
                <w:rFonts w:hint="eastAsia" w:ascii="仿宋_GB2312" w:hAnsi="仿宋_GB2312" w:eastAsia="仿宋_GB2312" w:cs="仿宋_GB2312"/>
              </w:rPr>
              <w:t>人</w:t>
            </w:r>
          </w:p>
          <w:p>
            <w:pPr>
              <w:spacing w:line="360" w:lineRule="exact"/>
              <w:jc w:val="left"/>
              <w:textAlignment w:val="center"/>
              <w:rPr>
                <w:rFonts w:ascii="仿宋_GB2312" w:hAnsi="仿宋_GB2312" w:eastAsia="仿宋_GB2312" w:cs="Times New Roman"/>
              </w:rPr>
            </w:pPr>
            <w:r>
              <w:rPr>
                <w:rFonts w:hint="eastAsia" w:ascii="仿宋_GB2312" w:hAnsi="仿宋_GB2312" w:eastAsia="仿宋_GB2312" w:cs="仿宋_GB2312"/>
              </w:rPr>
              <w:t>廖家湾卫生院</w:t>
            </w:r>
            <w:r>
              <w:rPr>
                <w:rFonts w:ascii="仿宋_GB2312" w:hAnsi="仿宋_GB2312" w:eastAsia="仿宋_GB2312" w:cs="仿宋_GB2312"/>
              </w:rPr>
              <w:t>1</w:t>
            </w:r>
            <w:r>
              <w:rPr>
                <w:rFonts w:hint="eastAsia" w:ascii="仿宋_GB2312" w:hAnsi="仿宋_GB2312" w:eastAsia="仿宋_GB2312" w:cs="仿宋_GB2312"/>
              </w:rPr>
              <w:t>人</w:t>
            </w:r>
          </w:p>
        </w:tc>
      </w:tr>
    </w:tbl>
    <w:p>
      <w:pPr>
        <w:rPr>
          <w:rFonts w:cs="Times New Roman"/>
        </w:rPr>
      </w:pPr>
    </w:p>
    <w:p>
      <w:pPr>
        <w:spacing w:line="600" w:lineRule="exact"/>
        <w:ind w:right="-4"/>
        <w:jc w:val="center"/>
        <w:rPr>
          <w:rStyle w:val="14"/>
          <w:rFonts w:hAnsi="方正小标宋_GBK" w:cs="Times New Roman"/>
          <w:color w:val="auto"/>
          <w:sz w:val="36"/>
          <w:szCs w:val="36"/>
        </w:rPr>
      </w:pPr>
      <w:r>
        <w:rPr>
          <w:rFonts w:ascii="方正小标宋简体" w:hAnsi="方正小标宋_GBK" w:eastAsia="方正小标宋简体" w:cs="方正小标宋简体"/>
          <w:sz w:val="36"/>
          <w:szCs w:val="36"/>
        </w:rPr>
        <w:t>2019</w:t>
      </w:r>
      <w:r>
        <w:rPr>
          <w:rFonts w:hint="eastAsia" w:ascii="方正小标宋简体" w:hAnsi="方正小标宋_GBK" w:eastAsia="方正小标宋简体" w:cs="方正小标宋简体"/>
          <w:sz w:val="36"/>
          <w:szCs w:val="36"/>
        </w:rPr>
        <w:t>年</w:t>
      </w:r>
      <w:r>
        <w:rPr>
          <w:rFonts w:hint="eastAsia" w:ascii="方正小标宋简体" w:hAnsi="方正小标宋_GBK" w:eastAsia="方正小标宋简体" w:cs="方正小标宋简体"/>
          <w:sz w:val="32"/>
          <w:szCs w:val="32"/>
        </w:rPr>
        <w:t>郴州市苏仙区面向普通高等院校</w:t>
      </w:r>
      <w:r>
        <w:rPr>
          <w:rFonts w:hint="eastAsia" w:ascii="方正小标宋简体" w:hAnsi="方正小标宋_GBK" w:eastAsia="方正小标宋简体" w:cs="方正小标宋简体"/>
          <w:sz w:val="36"/>
          <w:szCs w:val="36"/>
        </w:rPr>
        <w:t>公开招聘医疗卫生专业技术人员计划岗位信息表</w:t>
      </w:r>
    </w:p>
    <w:p>
      <w:pPr>
        <w:rPr>
          <w:rFonts w:cs="Times New Roman"/>
        </w:rPr>
      </w:pPr>
    </w:p>
    <w:tbl>
      <w:tblPr>
        <w:tblStyle w:val="7"/>
        <w:tblW w:w="1432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12"/>
        <w:gridCol w:w="504"/>
        <w:gridCol w:w="743"/>
        <w:gridCol w:w="660"/>
        <w:gridCol w:w="660"/>
        <w:gridCol w:w="660"/>
        <w:gridCol w:w="21"/>
        <w:gridCol w:w="735"/>
        <w:gridCol w:w="630"/>
        <w:gridCol w:w="840"/>
        <w:gridCol w:w="630"/>
        <w:gridCol w:w="1117"/>
        <w:gridCol w:w="1251"/>
        <w:gridCol w:w="1236"/>
        <w:gridCol w:w="727"/>
        <w:gridCol w:w="783"/>
        <w:gridCol w:w="2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0" w:hRule="atLeast"/>
          <w:jc w:val="center"/>
        </w:trPr>
        <w:tc>
          <w:tcPr>
            <w:tcW w:w="412" w:type="dxa"/>
            <w:shd w:val="clear" w:color="auto" w:fill="FFFFFF"/>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序号</w:t>
            </w:r>
          </w:p>
        </w:tc>
        <w:tc>
          <w:tcPr>
            <w:tcW w:w="504" w:type="dxa"/>
            <w:shd w:val="clear" w:color="auto" w:fill="FFFFFF"/>
            <w:vAlign w:val="center"/>
          </w:tcPr>
          <w:p>
            <w:pPr>
              <w:spacing w:line="32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主管</w:t>
            </w:r>
          </w:p>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部门</w:t>
            </w:r>
          </w:p>
        </w:tc>
        <w:tc>
          <w:tcPr>
            <w:tcW w:w="743" w:type="dxa"/>
            <w:shd w:val="clear" w:color="auto" w:fill="FFFFFF"/>
            <w:vAlign w:val="center"/>
          </w:tcPr>
          <w:p>
            <w:pPr>
              <w:spacing w:line="32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招聘</w:t>
            </w:r>
          </w:p>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单位</w:t>
            </w:r>
          </w:p>
        </w:tc>
        <w:tc>
          <w:tcPr>
            <w:tcW w:w="660" w:type="dxa"/>
            <w:shd w:val="clear" w:color="auto" w:fill="FFFFFF"/>
            <w:vAlign w:val="center"/>
          </w:tcPr>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岗位名称</w:t>
            </w:r>
          </w:p>
        </w:tc>
        <w:tc>
          <w:tcPr>
            <w:tcW w:w="660" w:type="dxa"/>
            <w:shd w:val="clear" w:color="auto" w:fill="FFFFFF"/>
            <w:vAlign w:val="center"/>
          </w:tcPr>
          <w:p>
            <w:pPr>
              <w:spacing w:line="32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岗位代码</w:t>
            </w:r>
          </w:p>
        </w:tc>
        <w:tc>
          <w:tcPr>
            <w:tcW w:w="660" w:type="dxa"/>
            <w:shd w:val="clear" w:color="auto" w:fill="FFFFFF"/>
            <w:tcMar>
              <w:top w:w="15" w:type="dxa"/>
              <w:left w:w="15" w:type="dxa"/>
              <w:right w:w="15" w:type="dxa"/>
            </w:tcMar>
            <w:vAlign w:val="center"/>
          </w:tcPr>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岗位类别</w:t>
            </w:r>
          </w:p>
        </w:tc>
        <w:tc>
          <w:tcPr>
            <w:tcW w:w="756" w:type="dxa"/>
            <w:gridSpan w:val="2"/>
            <w:shd w:val="clear" w:color="auto" w:fill="FFFFFF"/>
            <w:tcMar>
              <w:top w:w="15" w:type="dxa"/>
              <w:left w:w="15" w:type="dxa"/>
              <w:right w:w="15" w:type="dxa"/>
            </w:tcMar>
            <w:vAlign w:val="center"/>
          </w:tcPr>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经费性质</w:t>
            </w:r>
          </w:p>
        </w:tc>
        <w:tc>
          <w:tcPr>
            <w:tcW w:w="630" w:type="dxa"/>
            <w:shd w:val="clear" w:color="auto" w:fill="FFFFFF"/>
            <w:tcMar>
              <w:top w:w="15" w:type="dxa"/>
              <w:left w:w="15" w:type="dxa"/>
              <w:right w:w="15" w:type="dxa"/>
            </w:tcMar>
            <w:vAlign w:val="center"/>
          </w:tcPr>
          <w:p>
            <w:pPr>
              <w:spacing w:line="32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招聘</w:t>
            </w:r>
          </w:p>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计划</w:t>
            </w:r>
          </w:p>
        </w:tc>
        <w:tc>
          <w:tcPr>
            <w:tcW w:w="840" w:type="dxa"/>
            <w:shd w:val="clear" w:color="auto" w:fill="FFFFFF"/>
            <w:tcMar>
              <w:top w:w="15" w:type="dxa"/>
              <w:left w:w="15" w:type="dxa"/>
              <w:right w:w="15" w:type="dxa"/>
            </w:tcMar>
            <w:vAlign w:val="center"/>
          </w:tcPr>
          <w:p>
            <w:pPr>
              <w:spacing w:line="32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学历</w:t>
            </w:r>
          </w:p>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下限</w:t>
            </w:r>
          </w:p>
        </w:tc>
        <w:tc>
          <w:tcPr>
            <w:tcW w:w="630" w:type="dxa"/>
            <w:shd w:val="clear" w:color="auto" w:fill="FFFFFF"/>
            <w:tcMar>
              <w:top w:w="15" w:type="dxa"/>
              <w:left w:w="15" w:type="dxa"/>
              <w:right w:w="15" w:type="dxa"/>
            </w:tcMar>
            <w:vAlign w:val="center"/>
          </w:tcPr>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学位下限</w:t>
            </w:r>
          </w:p>
        </w:tc>
        <w:tc>
          <w:tcPr>
            <w:tcW w:w="1117" w:type="dxa"/>
            <w:shd w:val="clear" w:color="auto" w:fill="FFFFFF"/>
            <w:tcMar>
              <w:top w:w="15" w:type="dxa"/>
              <w:left w:w="15" w:type="dxa"/>
              <w:right w:w="15" w:type="dxa"/>
            </w:tcMar>
            <w:vAlign w:val="center"/>
          </w:tcPr>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年龄上限（周岁）</w:t>
            </w:r>
          </w:p>
        </w:tc>
        <w:tc>
          <w:tcPr>
            <w:tcW w:w="1251" w:type="dxa"/>
            <w:shd w:val="clear" w:color="auto" w:fill="FFFFFF"/>
            <w:tcMar>
              <w:top w:w="15" w:type="dxa"/>
              <w:left w:w="15" w:type="dxa"/>
              <w:right w:w="15" w:type="dxa"/>
            </w:tcMar>
            <w:vAlign w:val="center"/>
          </w:tcPr>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专业要求</w:t>
            </w:r>
          </w:p>
        </w:tc>
        <w:tc>
          <w:tcPr>
            <w:tcW w:w="1236" w:type="dxa"/>
            <w:shd w:val="clear" w:color="auto" w:fill="FFFFFF"/>
            <w:tcMar>
              <w:top w:w="15" w:type="dxa"/>
              <w:left w:w="15" w:type="dxa"/>
              <w:right w:w="15" w:type="dxa"/>
            </w:tcMar>
            <w:vAlign w:val="center"/>
          </w:tcPr>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其他条件</w:t>
            </w:r>
          </w:p>
        </w:tc>
        <w:tc>
          <w:tcPr>
            <w:tcW w:w="727" w:type="dxa"/>
            <w:shd w:val="clear" w:color="auto" w:fill="FFFFFF"/>
            <w:tcMar>
              <w:top w:w="15" w:type="dxa"/>
              <w:left w:w="15" w:type="dxa"/>
              <w:right w:w="15" w:type="dxa"/>
            </w:tcMar>
            <w:vAlign w:val="center"/>
          </w:tcPr>
          <w:p>
            <w:pPr>
              <w:spacing w:line="32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最低</w:t>
            </w:r>
          </w:p>
          <w:p>
            <w:pPr>
              <w:spacing w:line="32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服务</w:t>
            </w:r>
          </w:p>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年限</w:t>
            </w:r>
          </w:p>
        </w:tc>
        <w:tc>
          <w:tcPr>
            <w:tcW w:w="783" w:type="dxa"/>
            <w:shd w:val="clear" w:color="auto" w:fill="FFFFFF"/>
            <w:tcMar>
              <w:top w:w="15" w:type="dxa"/>
              <w:left w:w="15" w:type="dxa"/>
              <w:right w:w="15" w:type="dxa"/>
            </w:tcMar>
            <w:vAlign w:val="center"/>
          </w:tcPr>
          <w:p>
            <w:pPr>
              <w:spacing w:line="32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面试</w:t>
            </w:r>
          </w:p>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形式</w:t>
            </w:r>
          </w:p>
        </w:tc>
        <w:tc>
          <w:tcPr>
            <w:tcW w:w="2720" w:type="dxa"/>
            <w:tcMar>
              <w:top w:w="15" w:type="dxa"/>
              <w:left w:w="15" w:type="dxa"/>
              <w:right w:w="15" w:type="dxa"/>
            </w:tcMar>
            <w:vAlign w:val="center"/>
          </w:tcPr>
          <w:p>
            <w:pPr>
              <w:spacing w:line="32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137" w:hRule="atLeast"/>
          <w:jc w:val="center"/>
        </w:trPr>
        <w:tc>
          <w:tcPr>
            <w:tcW w:w="412" w:type="dxa"/>
            <w:vMerge w:val="restart"/>
            <w:shd w:val="clear" w:color="auto" w:fill="FFFFFF"/>
            <w:vAlign w:val="center"/>
          </w:tcPr>
          <w:p>
            <w:pPr>
              <w:spacing w:line="360" w:lineRule="exact"/>
              <w:jc w:val="center"/>
              <w:rPr>
                <w:rFonts w:ascii="仿宋_GB2312" w:hAnsi="仿宋_GB2312" w:eastAsia="仿宋_GB2312" w:cs="Times New Roman"/>
                <w:sz w:val="24"/>
                <w:szCs w:val="24"/>
              </w:rPr>
            </w:pPr>
            <w:r>
              <w:rPr>
                <w:rFonts w:ascii="仿宋_GB2312" w:hAnsi="仿宋_GB2312" w:eastAsia="仿宋_GB2312" w:cs="仿宋_GB2312"/>
                <w:sz w:val="24"/>
                <w:szCs w:val="24"/>
              </w:rPr>
              <w:t>2</w:t>
            </w:r>
          </w:p>
        </w:tc>
        <w:tc>
          <w:tcPr>
            <w:tcW w:w="504" w:type="dxa"/>
            <w:vMerge w:val="restart"/>
            <w:shd w:val="clear" w:color="auto" w:fill="FFFFFF"/>
            <w:vAlign w:val="center"/>
          </w:tcPr>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苏</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仙</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区</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卫</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生</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健</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康</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局</w:t>
            </w:r>
          </w:p>
        </w:tc>
        <w:tc>
          <w:tcPr>
            <w:tcW w:w="743" w:type="dxa"/>
            <w:vMerge w:val="restart"/>
            <w:shd w:val="clear" w:color="auto" w:fill="FFFFFF"/>
            <w:vAlign w:val="center"/>
          </w:tcPr>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苏</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仙</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区</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乡</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镇</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卫</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生</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院</w:t>
            </w:r>
          </w:p>
        </w:tc>
        <w:tc>
          <w:tcPr>
            <w:tcW w:w="660" w:type="dxa"/>
            <w:shd w:val="clear" w:color="auto" w:fill="FFFFFF"/>
            <w:vAlign w:val="center"/>
          </w:tcPr>
          <w:p>
            <w:pPr>
              <w:spacing w:line="36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护理一</w:t>
            </w:r>
          </w:p>
        </w:tc>
        <w:tc>
          <w:tcPr>
            <w:tcW w:w="660" w:type="dxa"/>
            <w:shd w:val="clear" w:color="auto" w:fill="FFFFFF"/>
            <w:vAlign w:val="center"/>
          </w:tcPr>
          <w:p>
            <w:pPr>
              <w:spacing w:line="360" w:lineRule="exact"/>
              <w:jc w:val="center"/>
              <w:textAlignment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106</w:t>
            </w:r>
          </w:p>
        </w:tc>
        <w:tc>
          <w:tcPr>
            <w:tcW w:w="660"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专业技术</w:t>
            </w:r>
          </w:p>
        </w:tc>
        <w:tc>
          <w:tcPr>
            <w:tcW w:w="756" w:type="dxa"/>
            <w:gridSpan w:val="2"/>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差额拨款</w:t>
            </w:r>
          </w:p>
        </w:tc>
        <w:tc>
          <w:tcPr>
            <w:tcW w:w="630"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8</w:t>
            </w:r>
          </w:p>
        </w:tc>
        <w:tc>
          <w:tcPr>
            <w:tcW w:w="840"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大专</w:t>
            </w:r>
          </w:p>
        </w:tc>
        <w:tc>
          <w:tcPr>
            <w:tcW w:w="630" w:type="dxa"/>
            <w:shd w:val="clear" w:color="auto" w:fill="FFFFFF"/>
            <w:tcMar>
              <w:top w:w="15" w:type="dxa"/>
              <w:left w:w="15" w:type="dxa"/>
              <w:right w:w="15" w:type="dxa"/>
            </w:tcMar>
            <w:vAlign w:val="center"/>
          </w:tcPr>
          <w:p>
            <w:pPr>
              <w:spacing w:line="360" w:lineRule="exact"/>
              <w:jc w:val="center"/>
              <w:rPr>
                <w:rFonts w:ascii="仿宋_GB2312" w:hAnsi="仿宋_GB2312" w:eastAsia="仿宋_GB2312" w:cs="Times New Roman"/>
                <w:sz w:val="24"/>
                <w:szCs w:val="24"/>
              </w:rPr>
            </w:pPr>
          </w:p>
        </w:tc>
        <w:tc>
          <w:tcPr>
            <w:tcW w:w="1117"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30</w:t>
            </w:r>
          </w:p>
        </w:tc>
        <w:tc>
          <w:tcPr>
            <w:tcW w:w="1251"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护理学</w:t>
            </w:r>
          </w:p>
        </w:tc>
        <w:tc>
          <w:tcPr>
            <w:tcW w:w="1236"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rPr>
            </w:pPr>
            <w:r>
              <w:rPr>
                <w:rFonts w:ascii="仿宋_GB2312" w:hAnsi="仿宋_GB2312" w:eastAsia="仿宋_GB2312" w:cs="仿宋_GB2312"/>
                <w:kern w:val="0"/>
              </w:rPr>
              <w:t>2019</w:t>
            </w:r>
            <w:r>
              <w:rPr>
                <w:rFonts w:hint="eastAsia" w:ascii="仿宋_GB2312" w:hAnsi="仿宋_GB2312" w:eastAsia="仿宋_GB2312" w:cs="仿宋_GB2312"/>
                <w:kern w:val="0"/>
              </w:rPr>
              <w:t>年全日制普通高校应届毕业生</w:t>
            </w:r>
          </w:p>
        </w:tc>
        <w:tc>
          <w:tcPr>
            <w:tcW w:w="727"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sz w:val="24"/>
                <w:szCs w:val="24"/>
              </w:rPr>
            </w:pPr>
            <w:r>
              <w:rPr>
                <w:rFonts w:ascii="仿宋_GB2312" w:hAnsi="仿宋_GB2312" w:eastAsia="仿宋_GB2312" w:cs="仿宋_GB2312"/>
                <w:kern w:val="0"/>
                <w:sz w:val="24"/>
                <w:szCs w:val="24"/>
              </w:rPr>
              <w:t>5</w:t>
            </w:r>
            <w:r>
              <w:rPr>
                <w:rFonts w:hint="eastAsia" w:ascii="仿宋_GB2312" w:hAnsi="仿宋_GB2312" w:eastAsia="仿宋_GB2312" w:cs="仿宋_GB2312"/>
                <w:kern w:val="0"/>
                <w:sz w:val="24"/>
                <w:szCs w:val="24"/>
              </w:rPr>
              <w:t>年</w:t>
            </w:r>
          </w:p>
        </w:tc>
        <w:tc>
          <w:tcPr>
            <w:tcW w:w="783" w:type="dxa"/>
            <w:shd w:val="clear" w:color="auto" w:fill="FFFFFF"/>
            <w:tcMar>
              <w:top w:w="15" w:type="dxa"/>
              <w:left w:w="15" w:type="dxa"/>
              <w:right w:w="15" w:type="dxa"/>
            </w:tcMar>
            <w:vAlign w:val="center"/>
          </w:tcPr>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结构化</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面试</w:t>
            </w:r>
          </w:p>
        </w:tc>
        <w:tc>
          <w:tcPr>
            <w:tcW w:w="2720" w:type="dxa"/>
            <w:tcMar>
              <w:top w:w="15" w:type="dxa"/>
              <w:left w:w="15" w:type="dxa"/>
              <w:right w:w="15" w:type="dxa"/>
            </w:tcMar>
            <w:vAlign w:val="center"/>
          </w:tcPr>
          <w:p>
            <w:pPr>
              <w:spacing w:line="360" w:lineRule="exact"/>
              <w:jc w:val="left"/>
              <w:textAlignment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栖凤渡镇中心卫生院</w:t>
            </w:r>
            <w:r>
              <w:rPr>
                <w:rFonts w:ascii="仿宋_GB2312" w:hAnsi="仿宋_GB2312" w:eastAsia="仿宋_GB2312" w:cs="仿宋_GB2312"/>
                <w:sz w:val="24"/>
                <w:szCs w:val="24"/>
              </w:rPr>
              <w:t>4</w:t>
            </w:r>
            <w:r>
              <w:rPr>
                <w:rFonts w:hint="eastAsia" w:ascii="仿宋_GB2312" w:hAnsi="仿宋_GB2312" w:eastAsia="仿宋_GB2312" w:cs="仿宋_GB2312"/>
                <w:sz w:val="24"/>
                <w:szCs w:val="24"/>
              </w:rPr>
              <w:t>人</w:t>
            </w:r>
          </w:p>
          <w:p>
            <w:pPr>
              <w:spacing w:line="360" w:lineRule="exact"/>
              <w:jc w:val="left"/>
              <w:textAlignment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良田镇中心卫生院</w:t>
            </w:r>
            <w:r>
              <w:rPr>
                <w:rFonts w:ascii="仿宋_GB2312" w:hAnsi="仿宋_GB2312" w:eastAsia="仿宋_GB2312" w:cs="仿宋_GB2312"/>
                <w:sz w:val="24"/>
                <w:szCs w:val="24"/>
              </w:rPr>
              <w:t>1</w:t>
            </w:r>
            <w:r>
              <w:rPr>
                <w:rFonts w:hint="eastAsia" w:ascii="仿宋_GB2312" w:hAnsi="仿宋_GB2312" w:eastAsia="仿宋_GB2312" w:cs="仿宋_GB2312"/>
                <w:sz w:val="24"/>
                <w:szCs w:val="24"/>
              </w:rPr>
              <w:t>人</w:t>
            </w:r>
          </w:p>
          <w:p>
            <w:pPr>
              <w:spacing w:line="360" w:lineRule="exact"/>
              <w:jc w:val="left"/>
              <w:textAlignment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坳上镇卫生院</w:t>
            </w:r>
            <w:r>
              <w:rPr>
                <w:rFonts w:ascii="仿宋_GB2312" w:hAnsi="仿宋_GB2312" w:eastAsia="仿宋_GB2312" w:cs="仿宋_GB2312"/>
                <w:sz w:val="24"/>
                <w:szCs w:val="24"/>
              </w:rPr>
              <w:t>1</w:t>
            </w:r>
            <w:r>
              <w:rPr>
                <w:rFonts w:hint="eastAsia" w:ascii="仿宋_GB2312" w:hAnsi="仿宋_GB2312" w:eastAsia="仿宋_GB2312" w:cs="仿宋_GB2312"/>
                <w:sz w:val="24"/>
                <w:szCs w:val="24"/>
              </w:rPr>
              <w:t>人</w:t>
            </w:r>
          </w:p>
          <w:p>
            <w:pPr>
              <w:spacing w:line="360" w:lineRule="exact"/>
              <w:jc w:val="left"/>
              <w:textAlignment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邓家塘卫生院</w:t>
            </w:r>
            <w:r>
              <w:rPr>
                <w:rFonts w:ascii="仿宋_GB2312" w:hAnsi="仿宋_GB2312" w:eastAsia="仿宋_GB2312" w:cs="仿宋_GB2312"/>
                <w:sz w:val="24"/>
                <w:szCs w:val="24"/>
              </w:rPr>
              <w:t>1</w:t>
            </w:r>
            <w:r>
              <w:rPr>
                <w:rFonts w:hint="eastAsia" w:ascii="仿宋_GB2312" w:hAnsi="仿宋_GB2312" w:eastAsia="仿宋_GB2312" w:cs="仿宋_GB2312"/>
                <w:sz w:val="24"/>
                <w:szCs w:val="24"/>
              </w:rPr>
              <w:t>人</w:t>
            </w:r>
          </w:p>
          <w:p>
            <w:pPr>
              <w:spacing w:line="360" w:lineRule="exact"/>
              <w:jc w:val="left"/>
              <w:textAlignment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马头岭卫生院</w:t>
            </w:r>
            <w:r>
              <w:rPr>
                <w:rFonts w:ascii="仿宋_GB2312" w:hAnsi="仿宋_GB2312" w:eastAsia="仿宋_GB2312" w:cs="仿宋_GB2312"/>
                <w:sz w:val="24"/>
                <w:szCs w:val="24"/>
              </w:rPr>
              <w:t>1</w:t>
            </w:r>
            <w:r>
              <w:rPr>
                <w:rFonts w:hint="eastAsia" w:ascii="仿宋_GB2312" w:hAnsi="仿宋_GB2312" w:eastAsia="仿宋_GB2312" w:cs="仿宋_GB2312"/>
                <w:sz w:val="24"/>
                <w:szCs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681" w:hRule="atLeast"/>
          <w:jc w:val="center"/>
        </w:trPr>
        <w:tc>
          <w:tcPr>
            <w:tcW w:w="412" w:type="dxa"/>
            <w:vMerge w:val="continue"/>
            <w:shd w:val="clear" w:color="auto" w:fill="FFFFFF"/>
            <w:vAlign w:val="center"/>
          </w:tcPr>
          <w:p>
            <w:pPr>
              <w:spacing w:line="360" w:lineRule="exact"/>
              <w:jc w:val="center"/>
              <w:rPr>
                <w:rFonts w:ascii="仿宋_GB2312" w:hAnsi="仿宋_GB2312" w:eastAsia="仿宋_GB2312" w:cs="Times New Roman"/>
                <w:sz w:val="24"/>
                <w:szCs w:val="24"/>
              </w:rPr>
            </w:pPr>
          </w:p>
        </w:tc>
        <w:tc>
          <w:tcPr>
            <w:tcW w:w="504" w:type="dxa"/>
            <w:vMerge w:val="continue"/>
            <w:shd w:val="clear" w:color="auto" w:fill="FFFFFF"/>
            <w:vAlign w:val="center"/>
          </w:tcPr>
          <w:p>
            <w:pPr>
              <w:spacing w:line="360" w:lineRule="exact"/>
              <w:jc w:val="center"/>
              <w:rPr>
                <w:rFonts w:ascii="仿宋_GB2312" w:hAnsi="仿宋_GB2312" w:eastAsia="仿宋_GB2312" w:cs="Times New Roman"/>
                <w:sz w:val="24"/>
                <w:szCs w:val="24"/>
              </w:rPr>
            </w:pPr>
          </w:p>
        </w:tc>
        <w:tc>
          <w:tcPr>
            <w:tcW w:w="743" w:type="dxa"/>
            <w:vMerge w:val="continue"/>
            <w:shd w:val="clear" w:color="auto" w:fill="FFFFFF"/>
            <w:vAlign w:val="center"/>
          </w:tcPr>
          <w:p>
            <w:pPr>
              <w:spacing w:line="360" w:lineRule="exact"/>
              <w:jc w:val="center"/>
              <w:rPr>
                <w:rFonts w:ascii="仿宋_GB2312" w:hAnsi="仿宋_GB2312" w:eastAsia="仿宋_GB2312" w:cs="Times New Roman"/>
                <w:sz w:val="24"/>
                <w:szCs w:val="24"/>
              </w:rPr>
            </w:pPr>
          </w:p>
        </w:tc>
        <w:tc>
          <w:tcPr>
            <w:tcW w:w="660" w:type="dxa"/>
            <w:shd w:val="clear" w:color="auto" w:fill="FFFFFF"/>
            <w:vAlign w:val="center"/>
          </w:tcPr>
          <w:p>
            <w:pPr>
              <w:spacing w:line="36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护理二</w:t>
            </w:r>
          </w:p>
        </w:tc>
        <w:tc>
          <w:tcPr>
            <w:tcW w:w="660" w:type="dxa"/>
            <w:shd w:val="clear" w:color="auto" w:fill="FFFFFF"/>
            <w:vAlign w:val="center"/>
          </w:tcPr>
          <w:p>
            <w:pPr>
              <w:spacing w:line="360" w:lineRule="exact"/>
              <w:jc w:val="center"/>
              <w:textAlignment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107</w:t>
            </w:r>
          </w:p>
        </w:tc>
        <w:tc>
          <w:tcPr>
            <w:tcW w:w="660"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专业技术</w:t>
            </w:r>
          </w:p>
        </w:tc>
        <w:tc>
          <w:tcPr>
            <w:tcW w:w="756" w:type="dxa"/>
            <w:gridSpan w:val="2"/>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差额拨款</w:t>
            </w:r>
          </w:p>
        </w:tc>
        <w:tc>
          <w:tcPr>
            <w:tcW w:w="630"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8</w:t>
            </w:r>
          </w:p>
        </w:tc>
        <w:tc>
          <w:tcPr>
            <w:tcW w:w="840"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大专</w:t>
            </w:r>
          </w:p>
        </w:tc>
        <w:tc>
          <w:tcPr>
            <w:tcW w:w="630" w:type="dxa"/>
            <w:shd w:val="clear" w:color="auto" w:fill="FFFFFF"/>
            <w:tcMar>
              <w:top w:w="15" w:type="dxa"/>
              <w:left w:w="15" w:type="dxa"/>
              <w:right w:w="15" w:type="dxa"/>
            </w:tcMar>
            <w:vAlign w:val="center"/>
          </w:tcPr>
          <w:p>
            <w:pPr>
              <w:spacing w:line="360" w:lineRule="exact"/>
              <w:jc w:val="center"/>
              <w:rPr>
                <w:rFonts w:ascii="仿宋_GB2312" w:hAnsi="仿宋_GB2312" w:eastAsia="仿宋_GB2312" w:cs="Times New Roman"/>
                <w:sz w:val="24"/>
                <w:szCs w:val="24"/>
              </w:rPr>
            </w:pPr>
          </w:p>
        </w:tc>
        <w:tc>
          <w:tcPr>
            <w:tcW w:w="1117"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30</w:t>
            </w:r>
          </w:p>
        </w:tc>
        <w:tc>
          <w:tcPr>
            <w:tcW w:w="1251"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sz w:val="24"/>
                <w:szCs w:val="24"/>
              </w:rPr>
            </w:pPr>
            <w:r>
              <w:rPr>
                <w:rFonts w:hint="eastAsia" w:ascii="仿宋_GB2312" w:hAnsi="仿宋_GB2312" w:eastAsia="仿宋_GB2312" w:cs="仿宋_GB2312"/>
                <w:kern w:val="0"/>
                <w:sz w:val="24"/>
                <w:szCs w:val="24"/>
              </w:rPr>
              <w:t>护理学</w:t>
            </w:r>
          </w:p>
        </w:tc>
        <w:tc>
          <w:tcPr>
            <w:tcW w:w="1236"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rPr>
            </w:pPr>
            <w:r>
              <w:rPr>
                <w:rFonts w:ascii="仿宋_GB2312" w:hAnsi="仿宋_GB2312" w:eastAsia="仿宋_GB2312" w:cs="仿宋_GB2312"/>
                <w:kern w:val="0"/>
              </w:rPr>
              <w:t>2019</w:t>
            </w:r>
            <w:r>
              <w:rPr>
                <w:rFonts w:hint="eastAsia" w:ascii="仿宋_GB2312" w:hAnsi="仿宋_GB2312" w:eastAsia="仿宋_GB2312" w:cs="仿宋_GB2312"/>
                <w:kern w:val="0"/>
              </w:rPr>
              <w:t>年全日制普通高校应届毕业生</w:t>
            </w:r>
          </w:p>
        </w:tc>
        <w:tc>
          <w:tcPr>
            <w:tcW w:w="727" w:type="dxa"/>
            <w:shd w:val="clear" w:color="auto" w:fill="FFFFFF"/>
            <w:tcMar>
              <w:top w:w="15" w:type="dxa"/>
              <w:left w:w="15" w:type="dxa"/>
              <w:right w:w="15" w:type="dxa"/>
            </w:tcMar>
            <w:vAlign w:val="center"/>
          </w:tcPr>
          <w:p>
            <w:pPr>
              <w:spacing w:line="360" w:lineRule="exact"/>
              <w:jc w:val="center"/>
              <w:textAlignment w:val="center"/>
              <w:rPr>
                <w:rFonts w:ascii="仿宋_GB2312" w:hAnsi="仿宋_GB2312" w:eastAsia="仿宋_GB2312" w:cs="Times New Roman"/>
                <w:kern w:val="0"/>
                <w:sz w:val="24"/>
                <w:szCs w:val="24"/>
              </w:rPr>
            </w:pPr>
            <w:r>
              <w:rPr>
                <w:rFonts w:ascii="仿宋_GB2312" w:hAnsi="仿宋_GB2312" w:eastAsia="仿宋_GB2312" w:cs="仿宋_GB2312"/>
                <w:kern w:val="0"/>
                <w:sz w:val="24"/>
                <w:szCs w:val="24"/>
              </w:rPr>
              <w:t>5</w:t>
            </w:r>
            <w:r>
              <w:rPr>
                <w:rFonts w:hint="eastAsia" w:ascii="仿宋_GB2312" w:hAnsi="仿宋_GB2312" w:eastAsia="仿宋_GB2312" w:cs="仿宋_GB2312"/>
                <w:kern w:val="0"/>
                <w:sz w:val="24"/>
                <w:szCs w:val="24"/>
              </w:rPr>
              <w:t>年</w:t>
            </w:r>
          </w:p>
        </w:tc>
        <w:tc>
          <w:tcPr>
            <w:tcW w:w="783" w:type="dxa"/>
            <w:shd w:val="clear" w:color="auto" w:fill="FFFFFF"/>
            <w:tcMar>
              <w:top w:w="15" w:type="dxa"/>
              <w:left w:w="15" w:type="dxa"/>
              <w:right w:w="15" w:type="dxa"/>
            </w:tcMar>
            <w:vAlign w:val="center"/>
          </w:tcPr>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结构化</w:t>
            </w:r>
          </w:p>
          <w:p>
            <w:pPr>
              <w:spacing w:line="36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面试</w:t>
            </w:r>
          </w:p>
        </w:tc>
        <w:tc>
          <w:tcPr>
            <w:tcW w:w="2720" w:type="dxa"/>
            <w:tcMar>
              <w:top w:w="15" w:type="dxa"/>
              <w:left w:w="15" w:type="dxa"/>
              <w:right w:w="15" w:type="dxa"/>
            </w:tcMar>
            <w:vAlign w:val="center"/>
          </w:tcPr>
          <w:p>
            <w:pPr>
              <w:spacing w:line="360" w:lineRule="exact"/>
              <w:jc w:val="left"/>
              <w:textAlignment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白露塘镇中心卫生院</w:t>
            </w:r>
            <w:r>
              <w:rPr>
                <w:rFonts w:ascii="仿宋_GB2312" w:hAnsi="仿宋_GB2312" w:eastAsia="仿宋_GB2312" w:cs="仿宋_GB2312"/>
                <w:sz w:val="24"/>
                <w:szCs w:val="24"/>
              </w:rPr>
              <w:t>3</w:t>
            </w:r>
            <w:r>
              <w:rPr>
                <w:rFonts w:hint="eastAsia" w:ascii="仿宋_GB2312" w:hAnsi="仿宋_GB2312" w:eastAsia="仿宋_GB2312" w:cs="仿宋_GB2312"/>
                <w:sz w:val="24"/>
                <w:szCs w:val="24"/>
              </w:rPr>
              <w:t>人</w:t>
            </w:r>
          </w:p>
          <w:p>
            <w:pPr>
              <w:spacing w:line="360" w:lineRule="exact"/>
              <w:jc w:val="left"/>
              <w:textAlignment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五里牌镇卫生院</w:t>
            </w:r>
            <w:r>
              <w:rPr>
                <w:rFonts w:ascii="仿宋_GB2312" w:hAnsi="仿宋_GB2312" w:eastAsia="仿宋_GB2312" w:cs="仿宋_GB2312"/>
                <w:sz w:val="24"/>
                <w:szCs w:val="24"/>
              </w:rPr>
              <w:t>3</w:t>
            </w:r>
            <w:r>
              <w:rPr>
                <w:rFonts w:hint="eastAsia" w:ascii="仿宋_GB2312" w:hAnsi="仿宋_GB2312" w:eastAsia="仿宋_GB2312" w:cs="仿宋_GB2312"/>
                <w:sz w:val="24"/>
                <w:szCs w:val="24"/>
              </w:rPr>
              <w:t>人</w:t>
            </w:r>
          </w:p>
          <w:p>
            <w:pPr>
              <w:spacing w:line="360" w:lineRule="exact"/>
              <w:jc w:val="left"/>
              <w:textAlignment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廖家湾卫生院</w:t>
            </w:r>
            <w:r>
              <w:rPr>
                <w:rFonts w:ascii="仿宋_GB2312" w:hAnsi="仿宋_GB2312" w:eastAsia="仿宋_GB2312" w:cs="仿宋_GB2312"/>
                <w:sz w:val="24"/>
                <w:szCs w:val="24"/>
              </w:rPr>
              <w:t>2</w:t>
            </w:r>
            <w:r>
              <w:rPr>
                <w:rFonts w:hint="eastAsia" w:ascii="仿宋_GB2312" w:hAnsi="仿宋_GB2312" w:eastAsia="仿宋_GB2312" w:cs="仿宋_GB2312"/>
                <w:sz w:val="24"/>
                <w:szCs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85" w:hRule="atLeast"/>
          <w:jc w:val="center"/>
        </w:trPr>
        <w:tc>
          <w:tcPr>
            <w:tcW w:w="1659" w:type="dxa"/>
            <w:gridSpan w:val="3"/>
            <w:noWrap/>
            <w:vAlign w:val="center"/>
          </w:tcPr>
          <w:p>
            <w:pPr>
              <w:spacing w:line="360" w:lineRule="exact"/>
              <w:jc w:val="center"/>
              <w:textAlignment w:val="center"/>
              <w:rPr>
                <w:rFonts w:ascii="仿宋_GB2312" w:hAnsi="仿宋_GB2312" w:eastAsia="仿宋_GB2312" w:cs="Times New Roman"/>
                <w:sz w:val="24"/>
                <w:szCs w:val="24"/>
              </w:rPr>
            </w:pPr>
            <w:r>
              <w:rPr>
                <w:rFonts w:hint="eastAsia" w:ascii="仿宋_GB2312" w:hAnsi="仿宋_GB2312" w:eastAsia="仿宋_GB2312" w:cs="仿宋_GB2312"/>
                <w:kern w:val="0"/>
                <w:sz w:val="24"/>
                <w:szCs w:val="24"/>
              </w:rPr>
              <w:t>合计</w:t>
            </w:r>
          </w:p>
        </w:tc>
        <w:tc>
          <w:tcPr>
            <w:tcW w:w="660" w:type="dxa"/>
            <w:noWrap/>
            <w:vAlign w:val="center"/>
          </w:tcPr>
          <w:p>
            <w:pPr>
              <w:spacing w:line="360" w:lineRule="exact"/>
              <w:rPr>
                <w:rFonts w:ascii="仿宋_GB2312" w:hAnsi="仿宋_GB2312" w:eastAsia="仿宋_GB2312" w:cs="Times New Roman"/>
                <w:sz w:val="24"/>
                <w:szCs w:val="24"/>
              </w:rPr>
            </w:pPr>
          </w:p>
        </w:tc>
        <w:tc>
          <w:tcPr>
            <w:tcW w:w="660" w:type="dxa"/>
            <w:noWrap/>
            <w:vAlign w:val="center"/>
          </w:tcPr>
          <w:p>
            <w:pPr>
              <w:spacing w:line="360" w:lineRule="exact"/>
              <w:rPr>
                <w:rFonts w:ascii="仿宋_GB2312" w:hAnsi="仿宋_GB2312" w:eastAsia="仿宋_GB2312" w:cs="Times New Roman"/>
                <w:sz w:val="24"/>
                <w:szCs w:val="24"/>
              </w:rPr>
            </w:pPr>
          </w:p>
        </w:tc>
        <w:tc>
          <w:tcPr>
            <w:tcW w:w="681" w:type="dxa"/>
            <w:gridSpan w:val="2"/>
            <w:noWrap/>
            <w:vAlign w:val="center"/>
          </w:tcPr>
          <w:p>
            <w:pPr>
              <w:spacing w:line="360" w:lineRule="exact"/>
              <w:rPr>
                <w:rFonts w:ascii="仿宋_GB2312" w:hAnsi="仿宋_GB2312" w:eastAsia="仿宋_GB2312" w:cs="Times New Roman"/>
                <w:sz w:val="24"/>
                <w:szCs w:val="24"/>
              </w:rPr>
            </w:pPr>
          </w:p>
        </w:tc>
        <w:tc>
          <w:tcPr>
            <w:tcW w:w="735" w:type="dxa"/>
          </w:tcPr>
          <w:p>
            <w:pPr>
              <w:spacing w:line="360" w:lineRule="exact"/>
              <w:jc w:val="center"/>
              <w:textAlignment w:val="center"/>
              <w:rPr>
                <w:rFonts w:ascii="仿宋_GB2312" w:hAnsi="仿宋_GB2312" w:eastAsia="仿宋_GB2312" w:cs="Times New Roman"/>
                <w:kern w:val="0"/>
                <w:sz w:val="24"/>
                <w:szCs w:val="24"/>
              </w:rPr>
            </w:pPr>
          </w:p>
        </w:tc>
        <w:tc>
          <w:tcPr>
            <w:tcW w:w="630" w:type="dxa"/>
            <w:noWrap/>
            <w:tcMar>
              <w:top w:w="15" w:type="dxa"/>
              <w:left w:w="15" w:type="dxa"/>
              <w:right w:w="15" w:type="dxa"/>
            </w:tcMar>
            <w:vAlign w:val="center"/>
          </w:tcPr>
          <w:p>
            <w:pPr>
              <w:spacing w:line="360" w:lineRule="exact"/>
              <w:jc w:val="center"/>
              <w:textAlignment w:val="center"/>
              <w:rPr>
                <w:rFonts w:ascii="仿宋_GB2312" w:hAnsi="仿宋_GB2312" w:eastAsia="仿宋_GB2312" w:cs="Times New Roman"/>
                <w:sz w:val="24"/>
                <w:szCs w:val="24"/>
              </w:rPr>
            </w:pPr>
            <w:r>
              <w:rPr>
                <w:rFonts w:ascii="仿宋_GB2312" w:hAnsi="仿宋_GB2312" w:eastAsia="仿宋_GB2312" w:cs="仿宋_GB2312"/>
                <w:kern w:val="0"/>
                <w:sz w:val="24"/>
                <w:szCs w:val="24"/>
              </w:rPr>
              <w:t>38</w:t>
            </w:r>
          </w:p>
        </w:tc>
        <w:tc>
          <w:tcPr>
            <w:tcW w:w="840" w:type="dxa"/>
            <w:noWrap/>
            <w:tcMar>
              <w:top w:w="15" w:type="dxa"/>
              <w:left w:w="15" w:type="dxa"/>
              <w:right w:w="15" w:type="dxa"/>
            </w:tcMar>
            <w:vAlign w:val="center"/>
          </w:tcPr>
          <w:p>
            <w:pPr>
              <w:spacing w:line="360" w:lineRule="exact"/>
              <w:rPr>
                <w:rFonts w:ascii="仿宋_GB2312" w:hAnsi="仿宋_GB2312" w:eastAsia="仿宋_GB2312" w:cs="Times New Roman"/>
                <w:sz w:val="24"/>
                <w:szCs w:val="24"/>
              </w:rPr>
            </w:pPr>
          </w:p>
        </w:tc>
        <w:tc>
          <w:tcPr>
            <w:tcW w:w="630" w:type="dxa"/>
            <w:noWrap/>
            <w:tcMar>
              <w:top w:w="15" w:type="dxa"/>
              <w:left w:w="15" w:type="dxa"/>
              <w:right w:w="15" w:type="dxa"/>
            </w:tcMar>
            <w:vAlign w:val="center"/>
          </w:tcPr>
          <w:p>
            <w:pPr>
              <w:spacing w:line="360" w:lineRule="exact"/>
              <w:rPr>
                <w:rFonts w:ascii="仿宋_GB2312" w:hAnsi="仿宋_GB2312" w:eastAsia="仿宋_GB2312" w:cs="Times New Roman"/>
                <w:sz w:val="24"/>
                <w:szCs w:val="24"/>
              </w:rPr>
            </w:pPr>
          </w:p>
        </w:tc>
        <w:tc>
          <w:tcPr>
            <w:tcW w:w="1117" w:type="dxa"/>
            <w:noWrap/>
            <w:tcMar>
              <w:top w:w="15" w:type="dxa"/>
              <w:left w:w="15" w:type="dxa"/>
              <w:right w:w="15" w:type="dxa"/>
            </w:tcMar>
            <w:vAlign w:val="center"/>
          </w:tcPr>
          <w:p>
            <w:pPr>
              <w:spacing w:line="360" w:lineRule="exact"/>
              <w:rPr>
                <w:rFonts w:ascii="仿宋_GB2312" w:hAnsi="仿宋_GB2312" w:eastAsia="仿宋_GB2312" w:cs="Times New Roman"/>
                <w:sz w:val="24"/>
                <w:szCs w:val="24"/>
              </w:rPr>
            </w:pPr>
          </w:p>
        </w:tc>
        <w:tc>
          <w:tcPr>
            <w:tcW w:w="1251" w:type="dxa"/>
            <w:noWrap/>
            <w:tcMar>
              <w:top w:w="15" w:type="dxa"/>
              <w:left w:w="15" w:type="dxa"/>
              <w:right w:w="15" w:type="dxa"/>
            </w:tcMar>
            <w:vAlign w:val="center"/>
          </w:tcPr>
          <w:p>
            <w:pPr>
              <w:spacing w:line="360" w:lineRule="exact"/>
              <w:rPr>
                <w:rFonts w:ascii="仿宋_GB2312" w:hAnsi="仿宋_GB2312" w:eastAsia="仿宋_GB2312" w:cs="Times New Roman"/>
                <w:sz w:val="24"/>
                <w:szCs w:val="24"/>
              </w:rPr>
            </w:pPr>
          </w:p>
        </w:tc>
        <w:tc>
          <w:tcPr>
            <w:tcW w:w="1236" w:type="dxa"/>
            <w:noWrap/>
            <w:tcMar>
              <w:top w:w="15" w:type="dxa"/>
              <w:left w:w="15" w:type="dxa"/>
              <w:right w:w="15" w:type="dxa"/>
            </w:tcMar>
            <w:vAlign w:val="center"/>
          </w:tcPr>
          <w:p>
            <w:pPr>
              <w:spacing w:line="360" w:lineRule="exact"/>
              <w:rPr>
                <w:rFonts w:ascii="仿宋_GB2312" w:hAnsi="仿宋_GB2312" w:eastAsia="仿宋_GB2312" w:cs="Times New Roman"/>
                <w:sz w:val="24"/>
                <w:szCs w:val="24"/>
              </w:rPr>
            </w:pPr>
          </w:p>
        </w:tc>
        <w:tc>
          <w:tcPr>
            <w:tcW w:w="727" w:type="dxa"/>
            <w:noWrap/>
            <w:tcMar>
              <w:top w:w="15" w:type="dxa"/>
              <w:left w:w="15" w:type="dxa"/>
              <w:right w:w="15" w:type="dxa"/>
            </w:tcMar>
            <w:vAlign w:val="center"/>
          </w:tcPr>
          <w:p>
            <w:pPr>
              <w:spacing w:line="360" w:lineRule="exact"/>
              <w:jc w:val="center"/>
              <w:rPr>
                <w:rFonts w:ascii="仿宋_GB2312" w:hAnsi="仿宋_GB2312" w:eastAsia="仿宋_GB2312" w:cs="Times New Roman"/>
                <w:sz w:val="24"/>
                <w:szCs w:val="24"/>
              </w:rPr>
            </w:pPr>
          </w:p>
        </w:tc>
        <w:tc>
          <w:tcPr>
            <w:tcW w:w="783" w:type="dxa"/>
            <w:noWrap/>
            <w:tcMar>
              <w:top w:w="15" w:type="dxa"/>
              <w:left w:w="15" w:type="dxa"/>
              <w:right w:w="15" w:type="dxa"/>
            </w:tcMar>
            <w:vAlign w:val="center"/>
          </w:tcPr>
          <w:p>
            <w:pPr>
              <w:spacing w:line="360" w:lineRule="exact"/>
              <w:rPr>
                <w:rFonts w:ascii="仿宋_GB2312" w:hAnsi="仿宋_GB2312" w:eastAsia="仿宋_GB2312" w:cs="Times New Roman"/>
                <w:sz w:val="24"/>
                <w:szCs w:val="24"/>
              </w:rPr>
            </w:pPr>
          </w:p>
        </w:tc>
        <w:tc>
          <w:tcPr>
            <w:tcW w:w="2720" w:type="dxa"/>
            <w:noWrap/>
            <w:tcMar>
              <w:top w:w="15" w:type="dxa"/>
              <w:left w:w="15" w:type="dxa"/>
              <w:right w:w="15" w:type="dxa"/>
            </w:tcMar>
            <w:vAlign w:val="center"/>
          </w:tcPr>
          <w:p>
            <w:pPr>
              <w:spacing w:line="360" w:lineRule="exact"/>
              <w:rPr>
                <w:rFonts w:ascii="仿宋_GB2312" w:hAnsi="仿宋_GB2312" w:eastAsia="仿宋_GB2312" w:cs="Times New Roman"/>
                <w:sz w:val="24"/>
                <w:szCs w:val="24"/>
              </w:rPr>
            </w:pPr>
          </w:p>
        </w:tc>
      </w:tr>
    </w:tbl>
    <w:p>
      <w:pPr>
        <w:spacing w:line="520" w:lineRule="exact"/>
        <w:rPr>
          <w:rFonts w:cs="Times New Roman"/>
        </w:rPr>
      </w:pPr>
    </w:p>
    <w:sectPr>
      <w:footerReference r:id="rId3" w:type="default"/>
      <w:pgSz w:w="16838" w:h="11906" w:orient="landscape"/>
      <w:pgMar w:top="1134" w:right="1134" w:bottom="1134" w:left="1134"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宋体" w:cs="Times New Roman"/>
        <w:sz w:val="28"/>
        <w:szCs w:val="28"/>
      </w:rPr>
    </w:pPr>
    <w:r>
      <w:rPr>
        <w:rStyle w:val="10"/>
        <w:rFonts w:hint="eastAsia" w:ascii="宋体" w:hAnsi="宋体" w:cs="宋体"/>
        <w:sz w:val="28"/>
        <w:szCs w:val="28"/>
      </w:rPr>
      <w:t>－</w:t>
    </w:r>
    <w:r>
      <w:rPr>
        <w:rStyle w:val="10"/>
        <w:rFonts w:ascii="宋体" w:hAnsi="宋体" w:cs="宋体"/>
        <w:sz w:val="28"/>
        <w:szCs w:val="28"/>
      </w:rPr>
      <w:fldChar w:fldCharType="begin"/>
    </w:r>
    <w:r>
      <w:rPr>
        <w:rStyle w:val="10"/>
        <w:rFonts w:ascii="宋体" w:hAnsi="宋体" w:cs="宋体"/>
        <w:sz w:val="28"/>
        <w:szCs w:val="28"/>
      </w:rPr>
      <w:instrText xml:space="preserve"> PAGE </w:instrText>
    </w:r>
    <w:r>
      <w:rPr>
        <w:rStyle w:val="10"/>
        <w:rFonts w:ascii="宋体" w:hAnsi="宋体" w:cs="宋体"/>
        <w:sz w:val="28"/>
        <w:szCs w:val="28"/>
      </w:rPr>
      <w:fldChar w:fldCharType="separate"/>
    </w:r>
    <w:r>
      <w:rPr>
        <w:rStyle w:val="10"/>
        <w:rFonts w:ascii="宋体" w:hAnsi="宋体" w:cs="宋体"/>
        <w:sz w:val="28"/>
        <w:szCs w:val="28"/>
      </w:rPr>
      <w:t>1</w:t>
    </w:r>
    <w:r>
      <w:rPr>
        <w:rStyle w:val="10"/>
        <w:rFonts w:ascii="宋体" w:hAnsi="宋体" w:cs="宋体"/>
        <w:sz w:val="28"/>
        <w:szCs w:val="28"/>
      </w:rPr>
      <w:fldChar w:fldCharType="end"/>
    </w:r>
    <w:r>
      <w:rPr>
        <w:rStyle w:val="10"/>
        <w:rFonts w:hint="eastAsia" w:ascii="宋体" w:hAnsi="宋体" w:cs="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HorizontalSpacing w:val="105"/>
  <w:drawingGridVerticalSpacing w:val="160"/>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62E45"/>
    <w:rsid w:val="000313B9"/>
    <w:rsid w:val="000330FF"/>
    <w:rsid w:val="00034DA9"/>
    <w:rsid w:val="00040704"/>
    <w:rsid w:val="00043202"/>
    <w:rsid w:val="00055A02"/>
    <w:rsid w:val="000730AB"/>
    <w:rsid w:val="00077312"/>
    <w:rsid w:val="000971FB"/>
    <w:rsid w:val="000B271F"/>
    <w:rsid w:val="000B6373"/>
    <w:rsid w:val="000D2D2C"/>
    <w:rsid w:val="00102236"/>
    <w:rsid w:val="001052EA"/>
    <w:rsid w:val="00116FD7"/>
    <w:rsid w:val="00125486"/>
    <w:rsid w:val="00131C4F"/>
    <w:rsid w:val="00145BD4"/>
    <w:rsid w:val="00150C8B"/>
    <w:rsid w:val="00164FE9"/>
    <w:rsid w:val="001868FC"/>
    <w:rsid w:val="0019786F"/>
    <w:rsid w:val="001C3BDC"/>
    <w:rsid w:val="002445AF"/>
    <w:rsid w:val="002452C2"/>
    <w:rsid w:val="002625EB"/>
    <w:rsid w:val="0026555E"/>
    <w:rsid w:val="00265DE8"/>
    <w:rsid w:val="002726B5"/>
    <w:rsid w:val="00277565"/>
    <w:rsid w:val="00295F06"/>
    <w:rsid w:val="002A7E17"/>
    <w:rsid w:val="002B77F0"/>
    <w:rsid w:val="002F02B9"/>
    <w:rsid w:val="002F053A"/>
    <w:rsid w:val="002F5891"/>
    <w:rsid w:val="00304800"/>
    <w:rsid w:val="003171D9"/>
    <w:rsid w:val="00356532"/>
    <w:rsid w:val="00397242"/>
    <w:rsid w:val="003D7F75"/>
    <w:rsid w:val="003E103E"/>
    <w:rsid w:val="003E146F"/>
    <w:rsid w:val="00433FAF"/>
    <w:rsid w:val="00457934"/>
    <w:rsid w:val="00470BFD"/>
    <w:rsid w:val="0049076F"/>
    <w:rsid w:val="00496BBD"/>
    <w:rsid w:val="004970F1"/>
    <w:rsid w:val="004A3C44"/>
    <w:rsid w:val="004A5FDB"/>
    <w:rsid w:val="004C0582"/>
    <w:rsid w:val="004C2489"/>
    <w:rsid w:val="004C55EC"/>
    <w:rsid w:val="004E5812"/>
    <w:rsid w:val="004F4396"/>
    <w:rsid w:val="004F6F17"/>
    <w:rsid w:val="00517A42"/>
    <w:rsid w:val="0054102F"/>
    <w:rsid w:val="005662CA"/>
    <w:rsid w:val="00594E13"/>
    <w:rsid w:val="00597B9B"/>
    <w:rsid w:val="005A3542"/>
    <w:rsid w:val="005B66CD"/>
    <w:rsid w:val="005C2B54"/>
    <w:rsid w:val="005C445A"/>
    <w:rsid w:val="005D2215"/>
    <w:rsid w:val="005D332C"/>
    <w:rsid w:val="005E7D72"/>
    <w:rsid w:val="005F0476"/>
    <w:rsid w:val="005F4DDB"/>
    <w:rsid w:val="00622E4E"/>
    <w:rsid w:val="00631058"/>
    <w:rsid w:val="006349E0"/>
    <w:rsid w:val="00650713"/>
    <w:rsid w:val="00655271"/>
    <w:rsid w:val="00677182"/>
    <w:rsid w:val="006A7FCF"/>
    <w:rsid w:val="006B7113"/>
    <w:rsid w:val="0071474E"/>
    <w:rsid w:val="007149CF"/>
    <w:rsid w:val="0072159F"/>
    <w:rsid w:val="00743B27"/>
    <w:rsid w:val="00775B94"/>
    <w:rsid w:val="007854EE"/>
    <w:rsid w:val="00791AD0"/>
    <w:rsid w:val="0079543D"/>
    <w:rsid w:val="007A2296"/>
    <w:rsid w:val="007A4D76"/>
    <w:rsid w:val="007A4DC2"/>
    <w:rsid w:val="007A6812"/>
    <w:rsid w:val="007B59F4"/>
    <w:rsid w:val="00800A1E"/>
    <w:rsid w:val="00803A45"/>
    <w:rsid w:val="00806E6B"/>
    <w:rsid w:val="00817F42"/>
    <w:rsid w:val="00824410"/>
    <w:rsid w:val="008273B7"/>
    <w:rsid w:val="00860DA5"/>
    <w:rsid w:val="00867A78"/>
    <w:rsid w:val="008919B6"/>
    <w:rsid w:val="00891F25"/>
    <w:rsid w:val="008A5473"/>
    <w:rsid w:val="008C5F5F"/>
    <w:rsid w:val="008D31CE"/>
    <w:rsid w:val="009128F4"/>
    <w:rsid w:val="00955365"/>
    <w:rsid w:val="009A77B8"/>
    <w:rsid w:val="009B189F"/>
    <w:rsid w:val="009D18F4"/>
    <w:rsid w:val="009D6C18"/>
    <w:rsid w:val="009E0AFF"/>
    <w:rsid w:val="009E1173"/>
    <w:rsid w:val="00A16C1D"/>
    <w:rsid w:val="00A547CD"/>
    <w:rsid w:val="00A7442B"/>
    <w:rsid w:val="00A92A32"/>
    <w:rsid w:val="00A97520"/>
    <w:rsid w:val="00AC6756"/>
    <w:rsid w:val="00AF0DC4"/>
    <w:rsid w:val="00AF20E8"/>
    <w:rsid w:val="00B25186"/>
    <w:rsid w:val="00B31D68"/>
    <w:rsid w:val="00B47178"/>
    <w:rsid w:val="00B53D75"/>
    <w:rsid w:val="00B54988"/>
    <w:rsid w:val="00B54E59"/>
    <w:rsid w:val="00B67404"/>
    <w:rsid w:val="00B73888"/>
    <w:rsid w:val="00B93C4B"/>
    <w:rsid w:val="00BB317F"/>
    <w:rsid w:val="00BB6E27"/>
    <w:rsid w:val="00BC45B5"/>
    <w:rsid w:val="00BE21FC"/>
    <w:rsid w:val="00BE2517"/>
    <w:rsid w:val="00BE4AC6"/>
    <w:rsid w:val="00C35301"/>
    <w:rsid w:val="00C6014A"/>
    <w:rsid w:val="00C61FA0"/>
    <w:rsid w:val="00C62E45"/>
    <w:rsid w:val="00C77ACB"/>
    <w:rsid w:val="00CC3947"/>
    <w:rsid w:val="00CE6A89"/>
    <w:rsid w:val="00CF132F"/>
    <w:rsid w:val="00CF197C"/>
    <w:rsid w:val="00CF6105"/>
    <w:rsid w:val="00D56E91"/>
    <w:rsid w:val="00D813C4"/>
    <w:rsid w:val="00D87845"/>
    <w:rsid w:val="00D96A9D"/>
    <w:rsid w:val="00E3307F"/>
    <w:rsid w:val="00E44C8A"/>
    <w:rsid w:val="00E659C1"/>
    <w:rsid w:val="00E66532"/>
    <w:rsid w:val="00E75859"/>
    <w:rsid w:val="00E85536"/>
    <w:rsid w:val="00E916D6"/>
    <w:rsid w:val="00EA01D1"/>
    <w:rsid w:val="00EA20D2"/>
    <w:rsid w:val="00F011D0"/>
    <w:rsid w:val="00F25293"/>
    <w:rsid w:val="00F37DAC"/>
    <w:rsid w:val="00F71881"/>
    <w:rsid w:val="00F82B78"/>
    <w:rsid w:val="00F839DE"/>
    <w:rsid w:val="00F94420"/>
    <w:rsid w:val="04F84BD6"/>
    <w:rsid w:val="0B0A6EF9"/>
    <w:rsid w:val="19D3301B"/>
    <w:rsid w:val="362E3A89"/>
    <w:rsid w:val="3F165355"/>
    <w:rsid w:val="4ADA4C52"/>
    <w:rsid w:val="57500BC2"/>
    <w:rsid w:val="705B37CC"/>
    <w:rsid w:val="7FB3081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nhideWhenUsed="0" w:uiPriority="99" w:name="Default Paragraph Font"/>
    <w:lsdException w:uiPriority="99" w:name="Body Text" w:locked="1"/>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nhideWhenUsed="0" w:uiPriority="99" w:name="Hyperlink"/>
    <w:lsdException w:qFormat="1" w:unhideWhenUsed="0" w:uiPriority="99" w:semiHidden="0" w:name="FollowedHyperlink"/>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w:basedOn w:val="1"/>
    <w:link w:val="24"/>
    <w:qFormat/>
    <w:uiPriority w:val="99"/>
    <w:pPr>
      <w:widowControl/>
      <w:spacing w:line="280" w:lineRule="exact"/>
      <w:ind w:left="810" w:leftChars="1" w:hanging="808" w:hangingChars="385"/>
    </w:pPr>
    <w:rPr>
      <w:rFonts w:ascii="宋体" w:hAnsi="宋体" w:cs="宋体"/>
      <w:kern w:val="0"/>
      <w:sz w:val="20"/>
      <w:szCs w:val="20"/>
    </w:rPr>
  </w:style>
  <w:style w:type="paragraph" w:styleId="3">
    <w:name w:val="Balloon Text"/>
    <w:basedOn w:val="1"/>
    <w:link w:val="23"/>
    <w:semiHidden/>
    <w:uiPriority w:val="99"/>
    <w:rPr>
      <w:sz w:val="18"/>
      <w:szCs w:val="18"/>
    </w:rPr>
  </w:style>
  <w:style w:type="paragraph" w:styleId="4">
    <w:name w:val="footer"/>
    <w:basedOn w:val="1"/>
    <w:link w:val="21"/>
    <w:qFormat/>
    <w:uiPriority w:val="99"/>
    <w:pPr>
      <w:tabs>
        <w:tab w:val="center" w:pos="4153"/>
        <w:tab w:val="right" w:pos="8306"/>
      </w:tabs>
      <w:snapToGrid w:val="0"/>
      <w:jc w:val="left"/>
    </w:pPr>
    <w:rPr>
      <w:sz w:val="18"/>
      <w:szCs w:val="18"/>
    </w:rPr>
  </w:style>
  <w:style w:type="paragraph" w:styleId="5">
    <w:name w:val="header"/>
    <w:basedOn w:val="1"/>
    <w:link w:val="22"/>
    <w:semiHidden/>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99"/>
    <w:rPr>
      <w:b/>
      <w:bCs/>
    </w:rPr>
  </w:style>
  <w:style w:type="character" w:styleId="10">
    <w:name w:val="page number"/>
    <w:basedOn w:val="8"/>
    <w:qFormat/>
    <w:uiPriority w:val="99"/>
  </w:style>
  <w:style w:type="character" w:styleId="11">
    <w:name w:val="FollowedHyperlink"/>
    <w:basedOn w:val="8"/>
    <w:qFormat/>
    <w:uiPriority w:val="99"/>
    <w:rPr>
      <w:color w:val="800080"/>
      <w:u w:val="single"/>
    </w:rPr>
  </w:style>
  <w:style w:type="character" w:styleId="12">
    <w:name w:val="Hyperlink"/>
    <w:basedOn w:val="8"/>
    <w:semiHidden/>
    <w:uiPriority w:val="99"/>
    <w:rPr>
      <w:color w:val="0000FF"/>
      <w:u w:val="single"/>
    </w:rPr>
  </w:style>
  <w:style w:type="character" w:customStyle="1" w:styleId="13">
    <w:name w:val="16"/>
    <w:basedOn w:val="8"/>
    <w:qFormat/>
    <w:uiPriority w:val="99"/>
  </w:style>
  <w:style w:type="character" w:customStyle="1" w:styleId="14">
    <w:name w:val="font13"/>
    <w:basedOn w:val="8"/>
    <w:uiPriority w:val="99"/>
    <w:rPr>
      <w:rFonts w:ascii="方正小标宋简体" w:hAnsi="方正小标宋简体" w:eastAsia="方正小标宋简体" w:cs="方正小标宋简体"/>
      <w:color w:val="000000"/>
      <w:sz w:val="40"/>
      <w:szCs w:val="40"/>
      <w:u w:val="none"/>
    </w:rPr>
  </w:style>
  <w:style w:type="character" w:customStyle="1" w:styleId="15">
    <w:name w:val="Balloon Text Char"/>
    <w:basedOn w:val="8"/>
    <w:link w:val="3"/>
    <w:semiHidden/>
    <w:locked/>
    <w:uiPriority w:val="99"/>
    <w:rPr>
      <w:sz w:val="18"/>
      <w:szCs w:val="18"/>
    </w:rPr>
  </w:style>
  <w:style w:type="character" w:customStyle="1" w:styleId="16">
    <w:name w:val="Footer Char"/>
    <w:basedOn w:val="8"/>
    <w:link w:val="4"/>
    <w:locked/>
    <w:uiPriority w:val="99"/>
    <w:rPr>
      <w:sz w:val="18"/>
      <w:szCs w:val="18"/>
    </w:rPr>
  </w:style>
  <w:style w:type="character" w:customStyle="1" w:styleId="17">
    <w:name w:val="Body Text Indent Char"/>
    <w:basedOn w:val="8"/>
    <w:link w:val="2"/>
    <w:qFormat/>
    <w:locked/>
    <w:uiPriority w:val="99"/>
    <w:rPr>
      <w:rFonts w:ascii="宋体" w:hAnsi="宋体" w:eastAsia="宋体" w:cs="宋体"/>
      <w:kern w:val="0"/>
      <w:sz w:val="24"/>
      <w:szCs w:val="24"/>
    </w:rPr>
  </w:style>
  <w:style w:type="character" w:customStyle="1" w:styleId="18">
    <w:name w:val="font71"/>
    <w:basedOn w:val="8"/>
    <w:qFormat/>
    <w:uiPriority w:val="99"/>
    <w:rPr>
      <w:rFonts w:ascii="Times New Roman" w:hAnsi="Times New Roman" w:cs="Times New Roman"/>
      <w:color w:val="000000"/>
      <w:sz w:val="20"/>
      <w:szCs w:val="20"/>
      <w:u w:val="none"/>
    </w:rPr>
  </w:style>
  <w:style w:type="character" w:customStyle="1" w:styleId="19">
    <w:name w:val="Header Char"/>
    <w:basedOn w:val="8"/>
    <w:link w:val="5"/>
    <w:semiHidden/>
    <w:qFormat/>
    <w:locked/>
    <w:uiPriority w:val="99"/>
    <w:rPr>
      <w:sz w:val="18"/>
      <w:szCs w:val="18"/>
    </w:rPr>
  </w:style>
  <w:style w:type="character" w:customStyle="1" w:styleId="20">
    <w:name w:val="apple-converted-space"/>
    <w:basedOn w:val="8"/>
    <w:uiPriority w:val="99"/>
  </w:style>
  <w:style w:type="character" w:customStyle="1" w:styleId="21">
    <w:name w:val="Footer Char1"/>
    <w:basedOn w:val="8"/>
    <w:link w:val="4"/>
    <w:semiHidden/>
    <w:qFormat/>
    <w:locked/>
    <w:uiPriority w:val="99"/>
    <w:rPr>
      <w:sz w:val="18"/>
      <w:szCs w:val="18"/>
    </w:rPr>
  </w:style>
  <w:style w:type="character" w:customStyle="1" w:styleId="22">
    <w:name w:val="Header Char1"/>
    <w:basedOn w:val="8"/>
    <w:link w:val="5"/>
    <w:semiHidden/>
    <w:qFormat/>
    <w:locked/>
    <w:uiPriority w:val="99"/>
    <w:rPr>
      <w:sz w:val="18"/>
      <w:szCs w:val="18"/>
    </w:rPr>
  </w:style>
  <w:style w:type="character" w:customStyle="1" w:styleId="23">
    <w:name w:val="Balloon Text Char1"/>
    <w:basedOn w:val="8"/>
    <w:link w:val="3"/>
    <w:semiHidden/>
    <w:locked/>
    <w:uiPriority w:val="99"/>
    <w:rPr>
      <w:sz w:val="2"/>
      <w:szCs w:val="2"/>
    </w:rPr>
  </w:style>
  <w:style w:type="character" w:customStyle="1" w:styleId="24">
    <w:name w:val="Body Text Indent Char1"/>
    <w:basedOn w:val="8"/>
    <w:link w:val="2"/>
    <w:semiHidden/>
    <w:qFormat/>
    <w:locked/>
    <w:uiPriority w:val="99"/>
    <w:rPr>
      <w:sz w:val="21"/>
      <w:szCs w:val="21"/>
    </w:rPr>
  </w:style>
  <w:style w:type="paragraph" w:customStyle="1" w:styleId="25">
    <w:name w:val="h4"/>
    <w:basedOn w:val="1"/>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Pages>
  <Words>163</Words>
  <Characters>931</Characters>
  <Lines>0</Lines>
  <Paragraphs>0</Paragraphs>
  <TotalTime>4</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2019-04-29T06:18:00Z</dcterms:created>
  <dc:creator>lenovo</dc:creator>
  <cp:lastModifiedBy>Administrator</cp:lastModifiedBy>
  <cp:lastPrinted>2019-04-29T08:47:00Z</cp:lastPrinted>
  <dcterms:modified xsi:type="dcterms:W3CDTF">2019-04-30T07:25:50Z</dcterms:modified>
  <dc:title>2019年苏仙区直赴湘南学院公开招聘紧缺专业医疗技术人员方案</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