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德城区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教体系统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2019年引进急需紧缺人才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8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德州市位于山东省西北部、黄河下游冲积平原，是山东省的北大门，素有“九达天衢 神京门户”之称，是山东省唯一纳入京津冀协同发展城市。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德城区是德州市中心城区，是全市政治、经济、文化和金融中心，总面积231平方公里，人口60万。德城历史悠久，是龙山文化的发祥地之一，是明清时期33大重要商埠、“四大粮仓”之一，拥有全国唯一的外国王陵——苏禄国东王墓。德城区位优越，具有“南北借力、东西逢源”的地缘优势，是全国重要的交通枢纽城市。德城创新资源集聚，大力实施“天衢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英才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计划”人才新政，先后被评为国家可持续发展实验区、全国科技进步考核先进区。德城宜居宜业，是中国园林城市、中国卫生城市、中国人居环境范例城市，是人才理想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创新创业和生活之城。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德城区现有义务教育学校43所，中小学在校生5.8万人，是全国艺术教育示范区、山东省“两基”工作先进区、山东省教育示范区、山东省义务教育先进单位和山东省教育均衡发展先进区。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深入学习贯彻习近平新时代中国特色社会主义思想，全面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贯彻落实党的十九大精神，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打造“教育名城”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提供人才支撑，决定面向“双一流”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建设高校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引进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一批教育教学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急需紧缺人才，现将有关事项公告如下。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一、引进计划及范围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计划引进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全日制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硕士研究生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学历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及以上急需紧缺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人才10名，具体岗位和专业要求详见《德城区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教体系统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2019年引进急需紧缺人才计划表》（附件1）。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1、具有中华人民共和国国籍。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2、拥护党的路线方针政策，政治可靠，遵纪守法，品行端正。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3、“双一流”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建设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高校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限师范类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专业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）（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“双一流”建设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校名单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硕士研究生及以上应届毕业生及往届毕业生（不含定向生、委培生和在职研究生），具有毕业证书、学位证书“双证”（应届毕业生应在2019年7月3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日前取得毕业证书、学位证书）。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硕士研究生年龄在30周岁以下（198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日以后出生）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博士研究生年龄在35周岁以下（198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日以后出生）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5、身体健康，具有正常履行岗位职责的身体条件。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6、具有相应层次或以上教师资格证书。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具有下列情形之一的，不得报名参加考试：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1、曾受过刑事处罚和被开除公职的。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2、涉嫌违纪违法正在接受有关机关审查尚未作出结论的。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3、在校期间受到院系级以上处分的。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4、在各级各类公务员、事业单位招考（聘）中被认定有舞弊等严重违反纪律行为的。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5、受处分期间或者未满影响期限的。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6、现役军人。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7、按规定，到定向工作单位未满服务期限的；被国家机关、事业单位辞退未满五年的。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8、其他不符合报考资格条件的。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三、招聘程序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本次引进急需紧缺人才工作在中共德城区委的领导下，由德城区人才工作领导小组负责实施，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引进工作分为网上报名、资格审查、资格复审、面试、考察、体检、公示、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用等程序。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网上报名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/>
        </w:rPr>
        <w:t>201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18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报名公告发布在“德城区政府门户网站”（http://www.decheng.gov.cn/）、智联招聘网站，报名人员请登录智联招聘网站，点击进入“德城区教体系统2019年引进急需紧缺人才”报名系统（http://decheng.zhaopin.com/），按要求如实填写、提交个人相关报考信息，并上传本人近期一寸免冠正面证件照片（支持JPG、GIF格式，照片大小请不要超过500K，最佳尺寸为70×100像素）。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每位报考人员限报1个岗位，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报名人员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在资格审查、资格复审和参加面试时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须用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同一有效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第二代身份证。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报考人员在资格审查前多次登录提交信息的，后一次填报自动替换前一次填报信息。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岗位报名人数与拟聘岗位名额原则上不低于3:1，对报名人数未达到开考比例的岗位，经区人才工作领导小组研究同意后，可根据实际情况适当降低比例、核减计划或统筹合并岗位。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（二）查询资格审查结果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/>
        </w:rPr>
        <w:t>201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日至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月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报考人员在资格审查期内要时刻关注资格审查结果，通过资格审查后打印自动生成的《德城区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教体系统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2019年引进急需紧缺人才报名表》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（附件3）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，打印材料在资格复审时使用。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）资格复审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资格复审人员通过电话通知到指定地点统一参加资格复审，需要提供以下材料原件：本人有效居民身份证，毕业证、学位证（应届毕业生需提供教育部学籍在线验证报告、毕业生双向就业推荐表），报名表，并领取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资格审查贯穿人才引进工作全过程，如在引进过程中发现考生有违规违纪、材料不齐、提供虚假信息或不符合报考职位条件等情况的，无论在哪个环节发现，均取消其应聘资格。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本次招引工作只进行面试，请携带身份证、准考证直接参加面试。面试由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区委组织部、区人社局、区教体局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统一组织实施，主要测试考生专业素质、语言表达和岗位匹配度等能力素质，采取说课方式进行，面试成绩须达到75分，否则不可进入考察。面试具体时间、地点等安排及要求以网站发布的面试公告为准。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据实给予参加面试人员最高1000元面试期间往返交通费用（按照火车硬卧或动车组列车二等座标准）。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）考察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考察采取差额考察方式进行，通过审查档案、走访座谈、函调等方式，根据面试成绩按职位计划1: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1.5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比例依次确定考察人选。考察无异议的，等额确定体检人选。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按计划引进人数1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: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1比例确定体检人员。若同一岗位最后一名面试成绩出现并列，则加试面试，加试面试成绩高者进入体检。体检参照《公务员录用体检通用标准（试行）》（国人部发〔2005〕1号）和《关于修订〈公务员录用体检通用标准（试行）〉及〈公务员录用体检操作手册（试行）〉的通知》（人社部发〔2010〕19号）执行。因体检不合格或考生自愿放弃体检出现缺额时，按面试成绩从高分到低分递补，递补人员体检跟进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考察体检合格的确定为引进人选。在人选学校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或单位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、德城区政府门户网站公示，公示期为7天。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八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聘用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经公示无异议后，区人才工作领导小组提请区委常委会研究确定人选，由组织、编办、人社、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教体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、财政等部门负责办理相关手续。若公示后有放弃录用资格的，可依次递补。无合适人选的岗位可空缺。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四、管理及待遇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（一）编制待遇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引进人才使用事业编制，按照所报考的岗位安排工作。引进人才试用期为1年，试用期满，由区委组织部、区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教体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局组织考核，经考核合格的办理转正手续。其中表现优秀的，博士研究生可申请直接认定中级职称，硕士研究生工作满3年可直接申请认定中级职称。职称评聘按有关规定优先办理。考核不合格者，给予解聘。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80" w:firstLineChars="0"/>
        <w:jc w:val="both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（二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生活保障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8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引进人才工资待遇按照国家机关事业单位工资标准确定，提供人才公寓，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给予博士 5 年内 3000 元/月人才特殊津贴和购房补贴，硕士暂不予以补贴。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8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（三）服务期限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最低服务期为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/>
        </w:rPr>
        <w:t>5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年（经组织调动的除外），服务期从引进之日起计算。服务期内离开或考核不合格者，相应待遇取消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凡引进人才未在规定时间内按要求参加资格审查、面试、考察、体检、办理聘用手续等情况的，均视为自动放弃资格。在引进工作全程中任何环节发现引进人才填报情况不实，不符合招聘条件的，取消招聘资格，问题严重的依法追究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本次公开引进工作不指定考试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instrText xml:space="preserve"> HYPERLINK "http://book.huatu.com/" \h </w:instrTex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教材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fldChar w:fldCharType="end"/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，不授权任何机构举办培训班。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本公告及未尽事宜，由中共德城区委组织部负责解释。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咨询电话：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德城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区教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体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局：0534—2100810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602" w:leftChars="304" w:hanging="964" w:hangingChars="3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ind w:left="2244" w:leftChars="304" w:hanging="1606" w:hangingChars="5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附件：1、《德城区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教体系统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2019年引进急需紧缺人才计划表》</w:t>
      </w:r>
    </w:p>
    <w:p>
      <w:pPr>
        <w:ind w:firstLine="1606" w:firstLineChars="500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2、《“双一流”建设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高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校名单》</w:t>
      </w:r>
    </w:p>
    <w:p>
      <w:pPr>
        <w:ind w:left="2239" w:leftChars="760" w:hanging="643" w:hangingChars="200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《德城区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教体系统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2019年引进急需紧缺人才报名表》</w:t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19" w:firstLineChars="15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中共德城区委组织部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534" w:firstLineChars="1100"/>
        <w:textAlignment w:val="auto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德城区人力资源和社会保障局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19" w:firstLineChars="15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德城区教育和体育局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40" w:firstLineChars="16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2019年4月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sectPr>
          <w:pgSz w:w="11906" w:h="16838"/>
          <w:pgMar w:top="1984" w:right="1587" w:bottom="1587" w:left="158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德城区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教体系统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2019年引进急需紧缺人才计划表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tbl>
      <w:tblPr>
        <w:tblStyle w:val="2"/>
        <w:tblW w:w="13384" w:type="dxa"/>
        <w:jc w:val="center"/>
        <w:tblInd w:w="-23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1"/>
        <w:gridCol w:w="1559"/>
        <w:gridCol w:w="630"/>
        <w:gridCol w:w="629"/>
        <w:gridCol w:w="1860"/>
        <w:gridCol w:w="1469"/>
        <w:gridCol w:w="2159"/>
        <w:gridCol w:w="358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4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引进学科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引进计划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其他资格条件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区教育和体育局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015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汉语言文学及相近专业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具有相应层次或以上的教师资格证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016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数学教育及相近专业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具有相应层次或以上的教师资格证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017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英语教育及相关专业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具有相应层次或以上的教师资格证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018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物理教育及相关专业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具有相应层次或以上的教师资格证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019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化学教育及相关专业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具有相应层次或以上的教师资格证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020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生物教育及相关专业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具有相应层次或以上的教师资格证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021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全日制研究生及以上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历史教育及相关专业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具有相应层次或以上的教师资格证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sectPr>
          <w:pgSz w:w="16838" w:h="11906" w:orient="landscape"/>
          <w:pgMar w:top="1587" w:right="1984" w:bottom="1587" w:left="158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“双一流”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建设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高校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一、一流大学建设高校42所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1. A类36所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2. B类6所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二、一流学科建设高校95所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24"/>
          <w:szCs w:val="24"/>
          <w:lang w:val="en-US" w:eastAsia="zh-CN"/>
        </w:rPr>
        <w:t>注：“双一流”建设高校名单以2017年9月21日教育部、财政部、国家发展改革委印发《关于公布世界一流大学和一流学科建设高校及建设学科名单的通知》为准。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德城区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教体系统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2019年引进急需紧缺人才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报名表</w:t>
      </w:r>
    </w:p>
    <w:tbl>
      <w:tblPr>
        <w:tblStyle w:val="2"/>
        <w:tblW w:w="919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8"/>
        <w:gridCol w:w="1487"/>
        <w:gridCol w:w="128"/>
        <w:gridCol w:w="963"/>
        <w:gridCol w:w="191"/>
        <w:gridCol w:w="1063"/>
        <w:gridCol w:w="669"/>
        <w:gridCol w:w="27"/>
        <w:gridCol w:w="1050"/>
        <w:gridCol w:w="382"/>
        <w:gridCol w:w="68"/>
        <w:gridCol w:w="13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　　名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　　别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本人近期一寸彩色免冠照片</w:t>
            </w:r>
            <w:r>
              <w:rPr>
                <w:rStyle w:val="4"/>
                <w:rFonts w:eastAsia="仿宋_GB2312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　　族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 生 地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2809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　　历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732" w:type="dxa"/>
            <w:gridSpan w:val="2"/>
            <w:tcBorders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9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06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59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计算机掌握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程度</w:t>
            </w:r>
          </w:p>
        </w:tc>
        <w:tc>
          <w:tcPr>
            <w:tcW w:w="17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掌握何种外语及程度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职业资格证书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证书级别</w:t>
            </w:r>
          </w:p>
        </w:tc>
        <w:tc>
          <w:tcPr>
            <w:tcW w:w="17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报考职位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3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8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家庭成员情况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姓名</w:t>
            </w: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关系</w:t>
            </w: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  <w:jc w:val="center"/>
        </w:trPr>
        <w:tc>
          <w:tcPr>
            <w:tcW w:w="18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8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>资格审核结果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>及意见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1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>本人承诺</w:t>
            </w:r>
          </w:p>
        </w:tc>
        <w:tc>
          <w:tcPr>
            <w:tcW w:w="736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>我以上填写内容真实完整。如有不实，本人愿承担一切法律责任。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  <w:t xml:space="preserve">                           签名：                  年   月   日                        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134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B2"/>
    <w:rsid w:val="00094922"/>
    <w:rsid w:val="00130BBF"/>
    <w:rsid w:val="0036156A"/>
    <w:rsid w:val="003A49E9"/>
    <w:rsid w:val="00664A3A"/>
    <w:rsid w:val="00727879"/>
    <w:rsid w:val="00791950"/>
    <w:rsid w:val="008E1929"/>
    <w:rsid w:val="008F43AB"/>
    <w:rsid w:val="00B03E92"/>
    <w:rsid w:val="00BA1605"/>
    <w:rsid w:val="00CF25B0"/>
    <w:rsid w:val="00DA2EB2"/>
    <w:rsid w:val="00DE7A67"/>
    <w:rsid w:val="00E15BAE"/>
    <w:rsid w:val="027149F5"/>
    <w:rsid w:val="07190F2E"/>
    <w:rsid w:val="079F0C8A"/>
    <w:rsid w:val="0C381134"/>
    <w:rsid w:val="0D8B3CC2"/>
    <w:rsid w:val="106A6728"/>
    <w:rsid w:val="20030430"/>
    <w:rsid w:val="225F7EF2"/>
    <w:rsid w:val="2AB71668"/>
    <w:rsid w:val="2B476745"/>
    <w:rsid w:val="3897292C"/>
    <w:rsid w:val="3B0D6AFE"/>
    <w:rsid w:val="3CA65431"/>
    <w:rsid w:val="3FE410ED"/>
    <w:rsid w:val="431A669A"/>
    <w:rsid w:val="48F02060"/>
    <w:rsid w:val="49BA152C"/>
    <w:rsid w:val="4C6918BF"/>
    <w:rsid w:val="51B25ACA"/>
    <w:rsid w:val="525F5707"/>
    <w:rsid w:val="56BD5113"/>
    <w:rsid w:val="5B39454E"/>
    <w:rsid w:val="5DFF75B4"/>
    <w:rsid w:val="60BD6B89"/>
    <w:rsid w:val="64587858"/>
    <w:rsid w:val="65886490"/>
    <w:rsid w:val="6C431A54"/>
    <w:rsid w:val="6E4D221C"/>
    <w:rsid w:val="6F0C68D6"/>
    <w:rsid w:val="73A346BB"/>
    <w:rsid w:val="752D67C3"/>
    <w:rsid w:val="78E8066E"/>
    <w:rsid w:val="79A41B09"/>
    <w:rsid w:val="7CD81862"/>
    <w:rsid w:val="7F3E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9</Pages>
  <Words>453</Words>
  <Characters>2586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2019-04-23T00:48:00Z</dcterms:created>
  <dc:creator>Xyx~ ～</dc:creator>
  <cp:lastModifiedBy>Administrator</cp:lastModifiedBy>
  <dcterms:modified xsi:type="dcterms:W3CDTF">2019-04-30T08:23:11Z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