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招聘岗位及条件</w:t>
      </w:r>
    </w:p>
    <w:tbl>
      <w:tblPr>
        <w:tblStyle w:val="5"/>
        <w:tblW w:w="9345" w:type="dxa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02"/>
        <w:gridCol w:w="884"/>
        <w:gridCol w:w="2531"/>
        <w:gridCol w:w="1093"/>
        <w:gridCol w:w="1677"/>
        <w:gridCol w:w="1258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tblCellSpacing w:w="0" w:type="dxa"/>
        </w:trPr>
        <w:tc>
          <w:tcPr>
            <w:tcW w:w="1902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招聘岗位</w:t>
            </w:r>
          </w:p>
        </w:tc>
        <w:tc>
          <w:tcPr>
            <w:tcW w:w="884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人数</w:t>
            </w:r>
          </w:p>
        </w:tc>
        <w:tc>
          <w:tcPr>
            <w:tcW w:w="2531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所学专业要求</w:t>
            </w:r>
          </w:p>
        </w:tc>
        <w:tc>
          <w:tcPr>
            <w:tcW w:w="1093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年龄</w:t>
            </w:r>
          </w:p>
        </w:tc>
        <w:tc>
          <w:tcPr>
            <w:tcW w:w="1677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其他要求</w:t>
            </w:r>
          </w:p>
        </w:tc>
        <w:tc>
          <w:tcPr>
            <w:tcW w:w="1258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专业考试科目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tblCellSpacing w:w="0" w:type="dxa"/>
        </w:trPr>
        <w:tc>
          <w:tcPr>
            <w:tcW w:w="1902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  <w:t>护理</w:t>
            </w:r>
          </w:p>
        </w:tc>
        <w:tc>
          <w:tcPr>
            <w:tcW w:w="884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  <w:t>10</w:t>
            </w:r>
          </w:p>
        </w:tc>
        <w:tc>
          <w:tcPr>
            <w:tcW w:w="2531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  <w:t>护理学</w:t>
            </w:r>
          </w:p>
        </w:tc>
        <w:tc>
          <w:tcPr>
            <w:tcW w:w="1093" w:type="dxa"/>
            <w:vMerge w:val="restart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  <w:t>35周岁以下</w:t>
            </w:r>
          </w:p>
        </w:tc>
        <w:tc>
          <w:tcPr>
            <w:tcW w:w="1677" w:type="dxa"/>
            <w:vMerge w:val="restart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  <w:t>要求大专及以上学历</w:t>
            </w:r>
          </w:p>
        </w:tc>
        <w:tc>
          <w:tcPr>
            <w:tcW w:w="1258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tblCellSpacing w:w="0" w:type="dxa"/>
        </w:trPr>
        <w:tc>
          <w:tcPr>
            <w:tcW w:w="1902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  <w:t>康复</w:t>
            </w:r>
          </w:p>
        </w:tc>
        <w:tc>
          <w:tcPr>
            <w:tcW w:w="884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2531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  <w:t>康复治疗技术</w:t>
            </w:r>
          </w:p>
        </w:tc>
        <w:tc>
          <w:tcPr>
            <w:tcW w:w="109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677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258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  <w:t>康复治疗技术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报名地点、联系电话</w:t>
      </w:r>
    </w:p>
    <w:tbl>
      <w:tblPr>
        <w:tblStyle w:val="5"/>
        <w:tblW w:w="8415" w:type="dxa"/>
        <w:jc w:val="center"/>
        <w:tblCellSpacing w:w="0" w:type="dxa"/>
        <w:tblInd w:w="-39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30"/>
        <w:gridCol w:w="3165"/>
        <w:gridCol w:w="1260"/>
        <w:gridCol w:w="186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  <w:jc w:val="center"/>
        </w:trPr>
        <w:tc>
          <w:tcPr>
            <w:tcW w:w="2130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  <w:t>招聘单位</w:t>
            </w:r>
          </w:p>
        </w:tc>
        <w:tc>
          <w:tcPr>
            <w:tcW w:w="316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  <w:t>报名地点</w:t>
            </w:r>
          </w:p>
        </w:tc>
        <w:tc>
          <w:tcPr>
            <w:tcW w:w="1260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  <w:t>联系人</w:t>
            </w:r>
          </w:p>
        </w:tc>
        <w:tc>
          <w:tcPr>
            <w:tcW w:w="1860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  <w:t>联系电话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2130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  <w:t>金华市第二医院</w:t>
            </w:r>
          </w:p>
        </w:tc>
        <w:tc>
          <w:tcPr>
            <w:tcW w:w="316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  <w:t>金华市第二医院人事科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  <w:t>（金华市方岩街158号门诊楼602室）</w:t>
            </w:r>
          </w:p>
        </w:tc>
        <w:tc>
          <w:tcPr>
            <w:tcW w:w="1260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  <w:t> 吴老师、芦老师</w:t>
            </w:r>
          </w:p>
        </w:tc>
        <w:tc>
          <w:tcPr>
            <w:tcW w:w="1860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  <w:t>0579－82271737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2362E0"/>
    <w:rsid w:val="03290AE3"/>
    <w:rsid w:val="6F2362E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2019-02-26T04:32:00Z</dcterms:created>
  <dc:creator>娜娜1413443272</dc:creator>
  <cp:lastModifiedBy>dell</cp:lastModifiedBy>
  <dcterms:modified xsi:type="dcterms:W3CDTF">2019-02-27T02:15:02Z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