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5E1" w:rsidRPr="001865E1" w:rsidRDefault="001865E1" w:rsidP="001865E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865E1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温州医科大学附属第二医院</w:t>
      </w:r>
      <w:r w:rsidRPr="001865E1">
        <w:rPr>
          <w:rFonts w:ascii="宋体" w:eastAsia="宋体" w:hAnsi="宋体" w:cs="宋体"/>
          <w:b/>
          <w:bCs/>
          <w:kern w:val="0"/>
          <w:sz w:val="24"/>
          <w:szCs w:val="24"/>
        </w:rPr>
        <w:t>2019</w:t>
      </w:r>
      <w:r w:rsidRPr="001865E1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年人才需求计划数</w:t>
      </w:r>
      <w:r w:rsidRPr="001865E1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865E1" w:rsidRPr="001865E1" w:rsidRDefault="001865E1" w:rsidP="001865E1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865E1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表</w:t>
      </w:r>
      <w:r w:rsidRPr="001865E1">
        <w:rPr>
          <w:rFonts w:ascii="宋体" w:eastAsia="宋体" w:hAnsi="宋体" w:cs="宋体"/>
          <w:b/>
          <w:bCs/>
          <w:kern w:val="0"/>
          <w:sz w:val="24"/>
          <w:szCs w:val="24"/>
        </w:rPr>
        <w:t>1</w:t>
      </w:r>
      <w:r w:rsidRPr="001865E1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：本部</w:t>
      </w:r>
      <w:r w:rsidRPr="001865E1">
        <w:rPr>
          <w:rFonts w:ascii="宋体" w:eastAsia="宋体" w:hAnsi="宋体" w:cs="宋体"/>
          <w:b/>
          <w:bCs/>
          <w:kern w:val="0"/>
          <w:sz w:val="24"/>
          <w:szCs w:val="24"/>
        </w:rPr>
        <w:t>2019</w:t>
      </w:r>
      <w:r w:rsidRPr="001865E1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年计划数</w:t>
      </w:r>
      <w:r w:rsidRPr="001865E1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96"/>
        <w:gridCol w:w="372"/>
        <w:gridCol w:w="196"/>
        <w:gridCol w:w="283"/>
        <w:gridCol w:w="196"/>
        <w:gridCol w:w="370"/>
        <w:gridCol w:w="6147"/>
        <w:gridCol w:w="196"/>
        <w:gridCol w:w="370"/>
      </w:tblGrid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科室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职数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专业及其他要求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届别</w:t>
            </w:r>
            <w:proofErr w:type="gramEnd"/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英语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感染内科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消化内科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呼吸内科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心血管内科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三甲医院聘任副高及以上职称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内分泌科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血液肿瘤科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肾内科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风湿免疫科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三甲医院聘任中级及以上职称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肿瘤放</w:t>
            </w:r>
            <w:proofErr w:type="gramStart"/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化疗科</w:t>
            </w:r>
            <w:proofErr w:type="gramEnd"/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肿瘤学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肿瘤学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肝脾外科/胆胰外科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胃结肠外科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直肠肛门外科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三甲医院聘任副高及以上职称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综合外科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颈部外科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乳腺外科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血管外科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心胸外科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18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神经外科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神经介入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泌尿外科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烧伤科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创伤骨科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骨外科学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三甲医院聘任副高及以上职称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手显微外科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骨外科学、整形外科学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历届人员须取得</w:t>
            </w:r>
            <w:proofErr w:type="gramStart"/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规</w:t>
            </w:r>
            <w:proofErr w:type="gramEnd"/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培证书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脊柱外科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关节与骨病外科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骨外科学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三甲医院聘任副高及以上职称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儿童骨科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骨外科学、儿科学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眼科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眼科学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耳鼻咽喉科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三甲医院聘任副高及以上职称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临床医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28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口腔科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颌面外科，三甲医院聘任副高及以上职称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皮肤性病科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急诊医学科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全科医学科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全科医学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执业医师注册全科医学优先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麻</w:t>
            </w: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醉与</w:t>
            </w:r>
            <w:proofErr w:type="gramStart"/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围术期医学</w:t>
            </w:r>
            <w:proofErr w:type="gramEnd"/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临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麻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醉学、临床医学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麻醉学、临床医学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重症医学科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急诊医学、重症医学及相关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急诊医学、重症医学及相关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妇科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妇产科学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产科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生殖医学中心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生殖医学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生殖医学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生殖医学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产前</w:t>
            </w: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诊断中心实验室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临床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临床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检验诊断学、医学遗传学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本科所学专业须为临床医学，派遣台州院区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临床检验诊断学、医学遗传学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本科所学专业须为临床医学或医学检验，派遣台州院区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儿童感染科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儿童普通内</w:t>
            </w: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儿童急诊与重症医学科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儿童呼吸科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儿童变态</w:t>
            </w: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反应（过敏）与免疫科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儿童睡眠医学科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儿童神经科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儿童消化科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儿童心血管科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临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儿童肾脏科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儿童风湿科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儿童血液科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新生儿科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51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儿童遗传代谢与内分泌科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儿童保健科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儿童康复科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54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儿童精神心理科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小儿外科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儿科学、外科学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儿科学、外科学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儿科学、外科学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中医科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                                   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中医学、中西医结合学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本科所学专业须为中医学，执</w:t>
            </w:r>
            <w:proofErr w:type="gramStart"/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</w:t>
            </w:r>
            <w:proofErr w:type="gramEnd"/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注册范围是中医学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康复医学</w:t>
            </w: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针灸推拿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三甲医院聘任副高及以上职称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神经康复科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神经病学、康复医学、针灸推拿学及相关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神经内科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神经病学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身心医学</w:t>
            </w: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精神病学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等相关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精神病学、内科学相关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超声影像科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临床医学、影像医学与核医学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临床医学、影像医学与核医学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三甲医院聘任中级及以上职称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临床医学、影像医学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与核医学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62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放射影像科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临床医学、生物医学工程及相关专业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放射医学、影像医学与核医学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临床医学、放射医学、影像医学与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核医学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三甲医院聘任中级及以上职称、介入岗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临床医学、放射医学、影像医学与核医学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介入岗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影像医学与核医学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核医学科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临床检验中心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临床医学、临床检验诊断学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初始学历要求为全日制本科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临床医学、临床检验诊断学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初始学历要求为全日制本科，派遣台州院区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输血科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输血医学、分子生物学、临床医学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病理科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病理学与病理生理学、临床医学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病理学与病理生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理学、临床医学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67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药学部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护理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麻醉重点实验室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医学、药学、分子生物医学等相关专业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骨科学重点实验室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医学、药学、分子生物医学等相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71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妇产科学研究所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医学、药学、分子生物医学、中西医结合等相关专业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儿科重点实验室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医学、药学、分子生物医学等相关专业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康复医学实验</w:t>
            </w: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室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科研人员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医学、药学、分子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生物医学等相关专业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74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小儿外科实验室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医学、药学、分子生物医学等相关专业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肿瘤中心研究团队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医学、药学、分子生物医学等相关专业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糖尿病研究</w:t>
            </w: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所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科研人员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医学、药学、分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子生物医学等相关专业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77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环境医学创新学科团队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医学、药学、分子生物医学等相关专业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生殖干细胞研究团队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医学、药学、分子生物医学等相关专业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消化病研</w:t>
            </w: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究中心（院士团队）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科研人员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医学、药学、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分子生物医学等相关专业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80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妇科肿瘤学（院士团队）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医学、药学、分子生物医学等相关专业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2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合计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5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博士93，硕士167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1865E1" w:rsidRPr="001865E1" w:rsidRDefault="001865E1" w:rsidP="001865E1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865E1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表</w:t>
      </w:r>
      <w:r w:rsidRPr="001865E1">
        <w:rPr>
          <w:rFonts w:ascii="宋体" w:eastAsia="宋体" w:hAnsi="宋体" w:cs="宋体"/>
          <w:b/>
          <w:bCs/>
          <w:kern w:val="0"/>
          <w:sz w:val="24"/>
          <w:szCs w:val="24"/>
        </w:rPr>
        <w:t>2</w:t>
      </w:r>
      <w:r w:rsidRPr="001865E1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：瓯江口院区（温州瓯江口新区医院）</w:t>
      </w:r>
      <w:r w:rsidRPr="001865E1">
        <w:rPr>
          <w:rFonts w:ascii="宋体" w:eastAsia="宋体" w:hAnsi="宋体" w:cs="宋体"/>
          <w:b/>
          <w:bCs/>
          <w:kern w:val="0"/>
          <w:sz w:val="24"/>
          <w:szCs w:val="24"/>
        </w:rPr>
        <w:t>2019</w:t>
      </w:r>
      <w:r w:rsidRPr="001865E1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年计划数（草案）</w:t>
      </w:r>
      <w:r w:rsidRPr="001865E1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14"/>
        <w:gridCol w:w="1031"/>
        <w:gridCol w:w="1116"/>
        <w:gridCol w:w="515"/>
        <w:gridCol w:w="1031"/>
        <w:gridCol w:w="1630"/>
        <w:gridCol w:w="1459"/>
        <w:gridCol w:w="515"/>
        <w:gridCol w:w="515"/>
      </w:tblGrid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RANGE!A1:I30"/>
            <w:bookmarkEnd w:id="0"/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科室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职数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专业及其他要求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届别</w:t>
            </w:r>
            <w:proofErr w:type="gramEnd"/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英语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肿瘤放</w:t>
            </w:r>
            <w:proofErr w:type="gramStart"/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化疗科</w:t>
            </w:r>
            <w:proofErr w:type="gramEnd"/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其他专技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核物理学、物理学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肝脾外科/胆胰外科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心胸外科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体外循环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创伤骨科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手显微外科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关节与骨病外科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儿童骨科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三级医院聘任副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8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麻醉与</w:t>
            </w:r>
            <w:proofErr w:type="gramStart"/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围术期医学</w:t>
            </w:r>
            <w:proofErr w:type="gramEnd"/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三级医院聘任中级及以上职称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生殖医学中心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实验人员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生殖医学、动物遗传育种与繁殖（动物胚胎工程方向）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儿童康复科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康复医学与理疗学等相关专业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康复医学科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康复医学与理疗学等相关专业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身心医学科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临床医学、精神医学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超声影像科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临床医学、医学影像学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三级医院聘任中级及以上职称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放射影像科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临床医学、放射医学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介入岗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核医学科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医学影像学、临床医学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临床检验中心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临床检验诊断学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输血科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输血医学、临床检验诊断学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输血医学、医学检验技术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病理科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医学检验技术、临床医学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药学部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中药房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临床药学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临床研究中心/药物临床试验机构办公室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实验人员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临床检验诊断学、病理学与病理生理学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从事生物样本库的实验和科研工作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护理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含助产方向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大专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含助产方向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信息技术中心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其他专技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后勤保障处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其他专技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机电暖通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行政管理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行政管理、公共卫生事业管理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合计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1865E1" w:rsidRPr="001865E1" w:rsidRDefault="001865E1" w:rsidP="001865E1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865E1">
        <w:rPr>
          <w:rFonts w:ascii="宋体" w:eastAsia="宋体" w:hAnsi="宋体" w:cs="宋体"/>
          <w:b/>
          <w:bCs/>
          <w:kern w:val="0"/>
          <w:sz w:val="24"/>
          <w:szCs w:val="24"/>
        </w:rPr>
        <w:t> </w:t>
      </w:r>
      <w:r w:rsidRPr="001865E1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1865E1" w:rsidRPr="001865E1" w:rsidRDefault="001865E1" w:rsidP="001865E1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865E1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lastRenderedPageBreak/>
        <w:t>表</w:t>
      </w:r>
      <w:r w:rsidRPr="001865E1">
        <w:rPr>
          <w:rFonts w:ascii="宋体" w:eastAsia="宋体" w:hAnsi="宋体" w:cs="宋体"/>
          <w:b/>
          <w:bCs/>
          <w:kern w:val="0"/>
          <w:sz w:val="24"/>
          <w:szCs w:val="24"/>
        </w:rPr>
        <w:t>3</w:t>
      </w:r>
      <w:r w:rsidRPr="001865E1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：台州院区（台州市妇女儿童医院）</w:t>
      </w:r>
      <w:r w:rsidRPr="001865E1">
        <w:rPr>
          <w:rFonts w:ascii="宋体" w:eastAsia="宋体" w:hAnsi="宋体" w:cs="宋体"/>
          <w:b/>
          <w:bCs/>
          <w:kern w:val="0"/>
          <w:sz w:val="24"/>
          <w:szCs w:val="24"/>
        </w:rPr>
        <w:t>2019</w:t>
      </w:r>
      <w:r w:rsidRPr="001865E1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年计划数</w:t>
      </w:r>
      <w:r w:rsidRPr="001865E1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11"/>
        <w:gridCol w:w="1019"/>
        <w:gridCol w:w="1104"/>
        <w:gridCol w:w="510"/>
        <w:gridCol w:w="1019"/>
        <w:gridCol w:w="1614"/>
        <w:gridCol w:w="1529"/>
        <w:gridCol w:w="510"/>
        <w:gridCol w:w="510"/>
      </w:tblGrid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科室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职数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专业及其他要求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届别</w:t>
            </w:r>
            <w:proofErr w:type="gramEnd"/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英语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耳鼻咽喉科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三级医院聘任中级及以上职称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听力学、临床医学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口腔科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三级医院聘任中级及以上职称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麻醉与</w:t>
            </w:r>
            <w:proofErr w:type="gramStart"/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围术期医学</w:t>
            </w:r>
            <w:proofErr w:type="gramEnd"/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三级医院聘任中级及以上职称，取得</w:t>
            </w:r>
            <w:proofErr w:type="gramStart"/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规</w:t>
            </w:r>
            <w:proofErr w:type="gramEnd"/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培证书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妇科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产科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妇产科学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三级医院聘任副高及以上职称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产前诊断中心实验室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医学检验、临床医学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三级医院聘任副高职称及以上，具有5年以上相关产前筛查及诊断工作经验，执业医师资格证书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医学检验、临床医学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三级医院聘任中级职称及以上，具有相关产前筛查及诊断工作经验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医学检验、医学检验技术、临床医学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三级医院聘任副高职称及以上，具有5年以上相关产前筛查及诊断工作经验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医学检验、临床医学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三级医院聘任中级职称及以上，具有相关产前筛查及诊断工作经验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临床检验诊断学、医学遗传学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本科须为临床医学或医学检验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儿童普通内科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三级医院聘任中级及以上职称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儿童急诊与重症医学科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三级医院聘任中级及以上职称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新生儿科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三级医院聘任中</w:t>
            </w: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级及以上职称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10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儿童康复科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针灸推拿学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完成规</w:t>
            </w:r>
            <w:proofErr w:type="gramStart"/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培</w:t>
            </w:r>
            <w:proofErr w:type="gramEnd"/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优先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康复治疗学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超声影像科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医学影像学、临床医学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历届人员要求具有三级医院或妇幼二甲医院超声相关工作经验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临床检验中心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医学检验技术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医学检验技术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输血科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输血医学、医学检验技术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3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病理科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临床医生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医学检验技术、临床医学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不限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CET4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医学检验技术、临床医学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营养科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临床医学、营养学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如果非编人员到位就不放开招聘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药学部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医技人员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护理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助产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大专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护理学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护理人员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大专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助产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65E1" w:rsidRPr="001865E1" w:rsidTr="001865E1"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合计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86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</w:t>
            </w:r>
            <w:r w:rsidRPr="001865E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865E1" w:rsidRPr="001865E1" w:rsidRDefault="001865E1" w:rsidP="001865E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D74E62" w:rsidRDefault="00D74E62"/>
    <w:sectPr w:rsidR="00D74E62" w:rsidSect="00D74E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A1C" w:rsidRDefault="000F4A1C" w:rsidP="001865E1">
      <w:r>
        <w:separator/>
      </w:r>
    </w:p>
  </w:endnote>
  <w:endnote w:type="continuationSeparator" w:id="0">
    <w:p w:rsidR="000F4A1C" w:rsidRDefault="000F4A1C" w:rsidP="001865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A1C" w:rsidRDefault="000F4A1C" w:rsidP="001865E1">
      <w:r>
        <w:separator/>
      </w:r>
    </w:p>
  </w:footnote>
  <w:footnote w:type="continuationSeparator" w:id="0">
    <w:p w:rsidR="000F4A1C" w:rsidRDefault="000F4A1C" w:rsidP="001865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65E1"/>
    <w:rsid w:val="000F4A1C"/>
    <w:rsid w:val="001865E1"/>
    <w:rsid w:val="00D74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E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65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65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6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65E1"/>
    <w:rPr>
      <w:sz w:val="18"/>
      <w:szCs w:val="18"/>
    </w:rPr>
  </w:style>
  <w:style w:type="paragraph" w:styleId="a5">
    <w:name w:val="Normal (Web)"/>
    <w:basedOn w:val="a"/>
    <w:uiPriority w:val="99"/>
    <w:unhideWhenUsed/>
    <w:rsid w:val="001865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01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2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1333</Words>
  <Characters>7600</Characters>
  <Application>Microsoft Office Word</Application>
  <DocSecurity>0</DocSecurity>
  <Lines>63</Lines>
  <Paragraphs>17</Paragraphs>
  <ScaleCrop>false</ScaleCrop>
  <Company/>
  <LinksUpToDate>false</LinksUpToDate>
  <CharactersWithSpaces>8916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2018-12-21T02:24:00Z</dcterms:created>
  <dcterms:modified xsi:type="dcterms:W3CDTF">2018-12-21T02:24:00Z</dcterms:modified>
</cp:coreProperties>
</file>