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2" w:firstLineChars="200"/>
        <w:jc w:val="center"/>
        <w:rPr>
          <w:rFonts w:ascii="宋体" w:hAnsi="宋体"/>
          <w:b/>
          <w:color w:val="C00000"/>
          <w:szCs w:val="21"/>
        </w:rPr>
      </w:pPr>
      <w:r>
        <w:rPr>
          <w:rFonts w:hint="eastAsia" w:ascii="宋体" w:hAnsi="宋体"/>
          <w:b/>
          <w:color w:val="C00000"/>
          <w:szCs w:val="21"/>
        </w:rPr>
        <w:t>医学教育网中医执业助理医师《答疑周刊》2019年第16期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【中医内科学】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中风与厥证的区别是有无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A.神昏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B.肢厥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C.口吐涎沫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D.牙关紧闭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E.后遗症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为什么选E？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本题答案为E。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</w:t>
      </w:r>
      <w:r>
        <w:rPr>
          <w:rFonts w:hint="eastAsia" w:ascii="宋体" w:hAnsi="宋体" w:cs="Arial"/>
          <w:color w:val="000000"/>
          <w:szCs w:val="21"/>
        </w:rPr>
        <w:t>医学教育网原创】中风多具有突然昏仆，不省人事，半身不遂，偏身麻木，口眼歪斜，言语謇涩等特定的临床表现。轻症仅见眩晕、偏身麻木、口眼歪斜、半身不遂等。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厥证也有突然昏仆、不省人事之表现，一般而言，厥证神昏时间短暂，发作时常伴有四肢逆冷，一般移时可自行苏醒，醒后无半身不遂、口眼斜、言语不利等表现。　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所以，是否有后遗症是中风与厥证最主要的鉴别点。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故本题答案选E。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【传染病学】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有关乙型肝炎的描述下列哪项是错误的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A.重叠感染HDV易演变为重型肝炎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B.对慢性患者的治疗应以抗病毒为主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C.乙型肝炎是肝细胞癌的重要病因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D.婴幼儿感染HBV易演变为慢性乙肝病毒携带者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E.家庭聚集现象不明显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为什么选E？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本题答案为E。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</w:t>
      </w:r>
      <w:r>
        <w:rPr>
          <w:rFonts w:hint="eastAsia" w:ascii="宋体" w:hAnsi="宋体" w:cs="Arial"/>
          <w:color w:val="000000"/>
          <w:szCs w:val="21"/>
        </w:rPr>
        <w:t>医学教育网原创】</w:t>
      </w:r>
      <w:r>
        <w:rPr>
          <w:rFonts w:hint="eastAsia" w:ascii="宋体" w:hAnsi="宋体" w:cs="Arial"/>
          <w:kern w:val="0"/>
          <w:szCs w:val="21"/>
        </w:rPr>
        <w:t>乙型肝炎的发病无明显季节性，多为散发，但常有家庭集聚现象，患者及HBsAg携带者男性多于女性。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故本题答案选E。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【中医妇科学】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下列关于肝与月经关系的描述，错误的是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A.肝血下注冲脉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B.司血海之定期蓄溢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C.肝为气血之根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D.参与月经周期的调节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E.参与经量的调节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为什么选C？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本题答案为C。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</w:t>
      </w:r>
      <w:r>
        <w:rPr>
          <w:rFonts w:hint="eastAsia" w:ascii="宋体" w:hAnsi="宋体" w:cs="Arial"/>
          <w:color w:val="000000"/>
          <w:szCs w:val="21"/>
        </w:rPr>
        <w:t>医学教育网原创】</w:t>
      </w:r>
      <w:r>
        <w:rPr>
          <w:rFonts w:hint="eastAsia" w:ascii="宋体" w:hAnsi="宋体" w:cs="Arial"/>
          <w:kern w:val="0"/>
          <w:szCs w:val="21"/>
        </w:rPr>
        <w:t>在月经的产生中，肝血下注冲脉，司血海之定期蓄溢，参与月经周期、经期及经量的调节。</w:t>
      </w:r>
    </w:p>
    <w:p>
      <w:pPr>
        <w:spacing w:line="12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 w:cs="Arial"/>
          <w:kern w:val="0"/>
          <w:szCs w:val="21"/>
        </w:rPr>
        <w:t>注意</w:t>
      </w:r>
      <w:r>
        <w:rPr>
          <w:rFonts w:ascii="宋体" w:hAnsi="宋体"/>
          <w:szCs w:val="21"/>
        </w:rPr>
        <w:t>肾为气血之根：血是月经的物质基础，气为血之帅，血为气之</w:t>
      </w:r>
      <w:r>
        <w:rPr>
          <w:rFonts w:hint="eastAsia" w:ascii="宋体" w:hAnsi="宋体"/>
          <w:szCs w:val="21"/>
        </w:rPr>
        <w:t>母。气血和调，经候如常。肾有阴阳二气，为气血之根。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故本题答案选C。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【中医外科学】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关于上尿路结石的临床表现下列哪项是不对的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A.疼痛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B.肉眼血尿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C.有时为镜下血尿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D.疼痛常向下腹部放射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E.结石越大，症状越明显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</w:t>
      </w:r>
      <w:r>
        <w:rPr>
          <w:rFonts w:hint="eastAsia" w:ascii="宋体" w:hAnsi="宋体" w:cs="Arial"/>
          <w:color w:val="000000"/>
          <w:szCs w:val="21"/>
        </w:rPr>
        <w:t>E</w:t>
      </w:r>
      <w:r>
        <w:rPr>
          <w:rFonts w:hint="eastAsia" w:ascii="宋体" w:hAnsi="宋体" w:cs="Arial"/>
          <w:kern w:val="0"/>
          <w:szCs w:val="21"/>
        </w:rPr>
        <w:t>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本题答案选E。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</w:t>
      </w:r>
      <w:r>
        <w:rPr>
          <w:rFonts w:hint="eastAsia" w:ascii="宋体" w:hAnsi="宋体" w:cs="Arial"/>
          <w:color w:val="000000"/>
          <w:szCs w:val="21"/>
        </w:rPr>
        <w:t>医学教育网原创】</w:t>
      </w:r>
      <w:r>
        <w:rPr>
          <w:rFonts w:hint="eastAsia" w:ascii="宋体" w:hAnsi="宋体" w:cs="Arial"/>
          <w:kern w:val="0"/>
          <w:szCs w:val="21"/>
        </w:rPr>
        <w:t>上尿路结石，结石较大或固定不动时可无疼痛，但常伴有肾积水或感染。故答案选择E。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上尿路结石包括肾和输尿管结石，典型的临床症状是突然发作的肾或输尿管绞痛和血尿。其程度与结石的部位、大小及移动情况等有关。绞痛发作时疼痛剧烈，患者可出现恶心、呕吐、冷汗、面色苍白等症状。疼痛为阵发性，并沿输尿管向下放射到下腹部、外阴部和大腿内侧。检查时肾区有叩击痛或压痛。结石较大或固定不动时，可无疼痛，但常伴有肾积水或感染。绞痛发作后出现血尿，多为镜下血尿，肉眼血尿较少，或有排石现象。有时活动后镜下血尿是上尿路结石唯一的临床表现。结石合并感染时，可有尿频、尿急、尿痛，伴发急性肾盂肾炎或肾积脓时，可有发热、畏寒、寒战等全身症状。双侧上尿路结石或孤肾伴输尿管结石引起完全梗阻时，可导致无尿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故本题答案选E。</w:t>
      </w:r>
    </w:p>
    <w:p>
      <w:pPr>
        <w:widowControl/>
        <w:spacing w:before="100" w:beforeAutospacing="1" w:after="100" w:afterAutospacing="1" w:line="275" w:lineRule="atLeast"/>
        <w:ind w:left="210" w:leftChars="100" w:firstLine="422" w:firstLineChars="200"/>
        <w:jc w:val="left"/>
        <w:rPr>
          <w:rFonts w:hint="eastAsia" w:ascii="宋体" w:hAnsi="宋体" w:cs="Arial"/>
          <w:b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【中医儿科学】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胎黄的病变脏腑是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A.肝胆、脾胃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B.心小肠、肝胆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C.肾膀胱、脾胃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D.肺大肠、肝胆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E.肾膀胱、心肺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学员提问：</w:t>
      </w:r>
      <w:r>
        <w:rPr>
          <w:rFonts w:hint="eastAsia" w:ascii="宋体" w:hAnsi="宋体" w:cs="Arial"/>
          <w:kern w:val="0"/>
          <w:szCs w:val="21"/>
        </w:rPr>
        <w:t>为什么选A？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答案及解析：</w:t>
      </w:r>
      <w:r>
        <w:rPr>
          <w:rFonts w:hint="eastAsia" w:ascii="宋体" w:hAnsi="宋体" w:cs="Arial"/>
          <w:kern w:val="0"/>
          <w:szCs w:val="21"/>
        </w:rPr>
        <w:t>本题选A。</w:t>
      </w:r>
    </w:p>
    <w:p>
      <w:pPr>
        <w:widowControl/>
        <w:spacing w:before="100" w:beforeAutospacing="1" w:after="100" w:afterAutospacing="1" w:line="275" w:lineRule="atLeast"/>
        <w:ind w:firstLine="422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b/>
          <w:kern w:val="0"/>
          <w:szCs w:val="21"/>
        </w:rPr>
        <w:t>【</w:t>
      </w:r>
      <w:r>
        <w:rPr>
          <w:rFonts w:hint="eastAsia" w:ascii="宋体" w:hAnsi="宋体" w:cs="Arial"/>
          <w:color w:val="000000"/>
          <w:szCs w:val="21"/>
        </w:rPr>
        <w:t>医学教育网原创】胎黄的病变脏腑在肝胆、脾胃，其发病机制主要为脾胃湿热或寒湿内蕴，肝欠疏泄，胆汁外溢而致发黄，病久则气滞血瘀而黄疸日深难退。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注意生理性黄疸和病理性黄疸的表现。（1）生理性黄疸  生后第2～3日出现黄疸，第4～6日达高峰。足月儿在出生后2周消退，早产儿可延迟至3～4周消退。黄疸程度轻（足月儿血清总胆红素≤221μmol／L，早产儿≤257μmol／L）。，在此期间，小儿一般情况良好，除偶有轻微食欲不振外，不伴有其他临床症状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hint="eastAsia"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（2）病理性黄疸  黄疸出现早（出生后24小时以内）、发展快（血清总胆红素每日上升幅度&gt;85.5μmol／L或每小时上升幅度&gt;8.5μmol／L）、程度重（足月儿血清总胆红素&gt;221μmol／L，早产儿&gt;257μmol／L）、消退迟（黄疸持续时间足月儿&gt;2周，早产儿&gt;4周）或黄疸退而复现。伴随各种临床症状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left"/>
        <w:rPr>
          <w:rFonts w:ascii="宋体" w:hAnsi="宋体" w:cs="Arial"/>
          <w:color w:val="000000"/>
          <w:szCs w:val="21"/>
        </w:rPr>
      </w:pPr>
      <w:r>
        <w:rPr>
          <w:rFonts w:hint="eastAsia" w:ascii="宋体" w:hAnsi="宋体" w:cs="Arial"/>
          <w:color w:val="000000"/>
          <w:szCs w:val="21"/>
        </w:rPr>
        <w:t>故本题答案选A。</w:t>
      </w:r>
    </w:p>
    <w:p>
      <w:pPr>
        <w:widowControl/>
        <w:spacing w:before="100" w:beforeAutospacing="1" w:after="100" w:afterAutospacing="1" w:line="275" w:lineRule="atLeast"/>
        <w:ind w:firstLine="420" w:firstLineChars="200"/>
        <w:jc w:val="center"/>
        <w:rPr>
          <w:rFonts w:ascii="宋体" w:hAnsi="宋体" w:cs="Arial"/>
          <w:kern w:val="0"/>
          <w:szCs w:val="21"/>
          <w:u w:val="single"/>
        </w:rPr>
      </w:pPr>
      <w:r>
        <w:rPr>
          <w:rFonts w:ascii="宋体" w:hAnsi="宋体" w:cs="Arial"/>
          <w:kern w:val="0"/>
          <w:szCs w:val="21"/>
          <w:u w:val="single"/>
        </w:rPr>
        <w:t>医学教育网</w:t>
      </w:r>
      <w:r>
        <w:rPr>
          <w:rFonts w:hint="eastAsia" w:ascii="宋体" w:hAnsi="宋体" w:cs="Arial"/>
          <w:kern w:val="0"/>
          <w:szCs w:val="21"/>
          <w:u w:val="single"/>
        </w:rPr>
        <w:t>中医执业助理医师</w:t>
      </w:r>
      <w:r>
        <w:rPr>
          <w:rFonts w:ascii="宋体" w:hAnsi="宋体" w:cs="Arial"/>
          <w:kern w:val="0"/>
          <w:szCs w:val="21"/>
          <w:u w:val="single"/>
        </w:rPr>
        <w:t>：《答疑周刊》201</w:t>
      </w:r>
      <w:r>
        <w:rPr>
          <w:rFonts w:hint="eastAsia" w:ascii="宋体" w:hAnsi="宋体" w:cs="Arial"/>
          <w:kern w:val="0"/>
          <w:szCs w:val="21"/>
          <w:u w:val="single"/>
        </w:rPr>
        <w:t>9</w:t>
      </w:r>
      <w:r>
        <w:rPr>
          <w:rFonts w:ascii="宋体" w:hAnsi="宋体" w:cs="Arial"/>
          <w:kern w:val="0"/>
          <w:szCs w:val="21"/>
          <w:u w:val="single"/>
        </w:rPr>
        <w:t>年第</w:t>
      </w:r>
      <w:r>
        <w:rPr>
          <w:rFonts w:hint="eastAsia" w:ascii="宋体" w:hAnsi="宋体" w:cs="Arial"/>
          <w:kern w:val="0"/>
          <w:szCs w:val="21"/>
          <w:u w:val="single"/>
        </w:rPr>
        <w:t>16</w:t>
      </w:r>
      <w:r>
        <w:rPr>
          <w:rFonts w:ascii="宋体" w:hAnsi="宋体" w:cs="Arial"/>
          <w:kern w:val="0"/>
          <w:szCs w:val="21"/>
          <w:u w:val="single"/>
        </w:rPr>
        <w:t>期（word版下载）</w:t>
      </w:r>
    </w:p>
    <w:p>
      <w:pPr>
        <w:ind w:firstLine="120" w:firstLineChars="50"/>
        <w:jc w:val="center"/>
        <w:rPr>
          <w:rFonts w:hint="eastAsia"/>
          <w:sz w:val="24"/>
          <w:szCs w:val="24"/>
        </w:rPr>
      </w:pPr>
      <w:bookmarkStart w:id="0" w:name="_GoBack"/>
      <w:bookmarkEnd w:id="0"/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p>
      <w:pPr>
        <w:ind w:firstLine="120" w:firstLineChars="50"/>
        <w:rPr>
          <w:rFonts w:hint="eastAsia"/>
          <w:sz w:val="24"/>
          <w:szCs w:val="24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t>www.med66.com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pict>
        <v:shape id="WordPictureWatermark18629875" o:spid="_x0000_s1027" o:spt="75" type="#_x0000_t75" style="position:absolute;left:0pt;height:587.05pt;width:415.1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水印word"/>
          <o:lock v:ext="edit" aspectratio="t"/>
        </v:shape>
      </w:pict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>19年中医医师讨论：856591727，微信公众号：yishi_med66，客服电话010-82311666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18629874" o:spid="_x0000_s1026" o:spt="75" type="#_x0000_t75" style="position:absolute;left:0pt;height:587.05pt;width:415.1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水印word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18629873" o:spid="_x0000_s1025" o:spt="75" type="#_x0000_t75" style="position:absolute;left:0pt;height:587.05pt;width:415.15pt;mso-position-horizontal:center;mso-position-horizontal-relative:margin;mso-position-vertical:center;mso-position-vertical-relative:margin;z-index:-25165824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水印word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7838"/>
    <w:rsid w:val="00501136"/>
    <w:rsid w:val="00683BDC"/>
    <w:rsid w:val="008C256C"/>
    <w:rsid w:val="009510BA"/>
    <w:rsid w:val="00AE7838"/>
    <w:rsid w:val="6D2449E0"/>
    <w:rsid w:val="6ED8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</Words>
  <Characters>10</Characters>
  <Lines>1</Lines>
  <Paragraphs>1</Paragraphs>
  <TotalTime>1</TotalTime>
  <ScaleCrop>false</ScaleCrop>
  <LinksUpToDate>false</LinksUpToDate>
  <CharactersWithSpaces>10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DELL</cp:lastModifiedBy>
  <dcterms:modified xsi:type="dcterms:W3CDTF">2018-12-14T02:35:17Z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