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077" w:type="dxa"/>
        <w:jc w:val="center"/>
        <w:tblCellMar>
          <w:left w:w="0" w:type="dxa"/>
          <w:right w:w="0" w:type="dxa"/>
        </w:tblCellMar>
        <w:tblLook w:val="04A0"/>
      </w:tblPr>
      <w:tblGrid>
        <w:gridCol w:w="601"/>
        <w:gridCol w:w="902"/>
        <w:gridCol w:w="952"/>
        <w:gridCol w:w="626"/>
        <w:gridCol w:w="501"/>
        <w:gridCol w:w="4495"/>
      </w:tblGrid>
      <w:tr w:rsidR="00356939" w:rsidRPr="00356939" w:rsidTr="00356939">
        <w:trPr>
          <w:trHeight w:val="501"/>
          <w:jc w:val="center"/>
        </w:trPr>
        <w:tc>
          <w:tcPr>
            <w:tcW w:w="15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b/>
                <w:bCs/>
                <w:kern w:val="0"/>
                <w:sz w:val="13"/>
              </w:rPr>
              <w:t>科  室</w:t>
            </w:r>
          </w:p>
        </w:tc>
        <w:tc>
          <w:tcPr>
            <w:tcW w:w="9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黑体" w:eastAsia="黑体" w:hAnsi="黑体" w:cs="宋体" w:hint="eastAsia"/>
                <w:kern w:val="0"/>
                <w:sz w:val="13"/>
                <w:szCs w:val="13"/>
              </w:rPr>
              <w:t>岗位名称</w:t>
            </w:r>
          </w:p>
        </w:tc>
        <w:tc>
          <w:tcPr>
            <w:tcW w:w="6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黑体" w:eastAsia="黑体" w:hAnsi="黑体" w:cs="宋体" w:hint="eastAsia"/>
                <w:kern w:val="0"/>
                <w:sz w:val="13"/>
                <w:szCs w:val="13"/>
              </w:rPr>
              <w:t>岗位身份</w:t>
            </w:r>
          </w:p>
        </w:tc>
        <w:tc>
          <w:tcPr>
            <w:tcW w:w="5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黑体" w:eastAsia="黑体" w:hAnsi="黑体" w:cs="宋体" w:hint="eastAsia"/>
                <w:kern w:val="0"/>
                <w:sz w:val="13"/>
                <w:szCs w:val="13"/>
              </w:rPr>
              <w:t>名额</w:t>
            </w:r>
          </w:p>
        </w:tc>
        <w:tc>
          <w:tcPr>
            <w:tcW w:w="44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黑体" w:eastAsia="黑体" w:hAnsi="黑体" w:cs="宋体" w:hint="eastAsia"/>
                <w:kern w:val="0"/>
                <w:sz w:val="13"/>
                <w:szCs w:val="13"/>
              </w:rPr>
              <w:t>条</w:t>
            </w:r>
            <w:r w:rsidRPr="00356939">
              <w:rPr>
                <w:rFonts w:ascii="宋体" w:eastAsia="宋体" w:hAnsi="宋体" w:cs="宋体" w:hint="eastAsia"/>
                <w:kern w:val="0"/>
                <w:sz w:val="13"/>
                <w:szCs w:val="13"/>
              </w:rPr>
              <w:t>   </w:t>
            </w:r>
            <w:r w:rsidRPr="00356939">
              <w:rPr>
                <w:rFonts w:ascii="黑体" w:eastAsia="黑体" w:hAnsi="黑体" w:cs="黑体" w:hint="eastAsia"/>
                <w:kern w:val="0"/>
                <w:sz w:val="13"/>
                <w:szCs w:val="13"/>
              </w:rPr>
              <w:t xml:space="preserve"> </w:t>
            </w:r>
            <w:r w:rsidRPr="00356939">
              <w:rPr>
                <w:rFonts w:ascii="黑体" w:eastAsia="黑体" w:hAnsi="黑体" w:cs="宋体" w:hint="eastAsia"/>
                <w:kern w:val="0"/>
                <w:sz w:val="13"/>
                <w:szCs w:val="13"/>
              </w:rPr>
              <w:t>件</w:t>
            </w:r>
          </w:p>
        </w:tc>
      </w:tr>
      <w:tr w:rsidR="00356939" w:rsidRPr="00356939" w:rsidTr="00356939">
        <w:trPr>
          <w:trHeight w:val="551"/>
          <w:jc w:val="center"/>
        </w:trPr>
        <w:tc>
          <w:tcPr>
            <w:tcW w:w="60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b/>
                <w:bCs/>
                <w:kern w:val="0"/>
                <w:sz w:val="13"/>
              </w:rPr>
              <w:t>外科</w:t>
            </w:r>
          </w:p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b/>
                <w:bCs/>
                <w:kern w:val="0"/>
                <w:sz w:val="13"/>
              </w:rPr>
              <w:t>系统</w:t>
            </w: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普外科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临床医师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外科学（胃肠外科）专业，全日制硕士研究生及以上学历学位，需已取得执医证、规培证。</w:t>
            </w:r>
          </w:p>
        </w:tc>
      </w:tr>
      <w:tr w:rsidR="00356939" w:rsidRPr="00356939" w:rsidTr="00356939">
        <w:trPr>
          <w:trHeight w:val="5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烧伤整形科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临床医师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临床医学专业，全日制本科及以上学历学位。其中本科学历者需已取得执医证、整形外科规培证，男性。</w:t>
            </w:r>
          </w:p>
        </w:tc>
      </w:tr>
      <w:tr w:rsidR="00356939" w:rsidRPr="00356939" w:rsidTr="00356939">
        <w:trPr>
          <w:trHeight w:val="5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美容师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窗口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医学相关专业，大专及以上学历，具有1年以上美容相关工作经验。</w:t>
            </w:r>
          </w:p>
        </w:tc>
      </w:tr>
      <w:tr w:rsidR="00356939" w:rsidRPr="00356939" w:rsidTr="00356939">
        <w:trPr>
          <w:trHeight w:val="6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骨一科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临床医师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外科学专业，全日制硕士研究生及以上学历学位。（其中掌握显微血管吻合技术者可放宽到全日制本科学历，但需取得执医证、规培证，男性）。</w:t>
            </w:r>
          </w:p>
        </w:tc>
      </w:tr>
      <w:tr w:rsidR="00356939" w:rsidRPr="00356939" w:rsidTr="00356939">
        <w:trPr>
          <w:trHeight w:val="95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骨二科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临床医师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2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1、关节外科专业1名，全日制硕士研究生及以上学历学位，需已取得执医证、规培证；</w:t>
            </w: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br/>
              <w:t>2、中医针灸康复专业1名，全日制硕士研究生及以上学历学位，需已取得执医证、规培证。</w:t>
            </w:r>
          </w:p>
        </w:tc>
      </w:tr>
      <w:tr w:rsidR="00356939" w:rsidRPr="00356939" w:rsidTr="00356939">
        <w:trPr>
          <w:trHeight w:val="51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泌尿外科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临床医师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 xml:space="preserve">外科学专业，全日制硕士研究生及以上学历学位。 </w:t>
            </w:r>
          </w:p>
        </w:tc>
      </w:tr>
      <w:tr w:rsidR="00356939" w:rsidRPr="00356939" w:rsidTr="00356939">
        <w:trPr>
          <w:trHeight w:val="51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胸心外科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临床医师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外科学（胸心外科）专业，全日制硕士研究生及以上学历学位。年龄30岁及以下。</w:t>
            </w:r>
          </w:p>
        </w:tc>
      </w:tr>
      <w:tr w:rsidR="00356939" w:rsidRPr="00356939" w:rsidTr="00356939">
        <w:trPr>
          <w:trHeight w:val="58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耳鼻咽喉科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临床医师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3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临床医学、外科学专业，全日制本科及以上学历学位。其中本科学历者限招1人，需已取得执医证、规培证，男性。</w:t>
            </w:r>
          </w:p>
        </w:tc>
      </w:tr>
      <w:tr w:rsidR="00356939" w:rsidRPr="00356939" w:rsidTr="00356939">
        <w:trPr>
          <w:trHeight w:val="5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重症医学科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临床医师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临床医学、外科学、内科学、重症医学专业，全日制硕士研究生及以上学历学位。</w:t>
            </w:r>
          </w:p>
        </w:tc>
      </w:tr>
      <w:tr w:rsidR="00356939" w:rsidRPr="00356939" w:rsidTr="00356939">
        <w:trPr>
          <w:trHeight w:val="5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口腔科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临床医师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牙体牙髓牙周、口腔修复或颌面外科专业，全日制硕士研究生及以上学历学位。</w:t>
            </w:r>
          </w:p>
        </w:tc>
      </w:tr>
    </w:tbl>
    <w:p w:rsidR="00356939" w:rsidRPr="00356939" w:rsidRDefault="00356939" w:rsidP="00356939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8077" w:type="dxa"/>
        <w:jc w:val="center"/>
        <w:tblCellMar>
          <w:left w:w="0" w:type="dxa"/>
          <w:right w:w="0" w:type="dxa"/>
        </w:tblCellMar>
        <w:tblLook w:val="04A0"/>
      </w:tblPr>
      <w:tblGrid>
        <w:gridCol w:w="601"/>
        <w:gridCol w:w="902"/>
        <w:gridCol w:w="952"/>
        <w:gridCol w:w="626"/>
        <w:gridCol w:w="501"/>
        <w:gridCol w:w="4495"/>
      </w:tblGrid>
      <w:tr w:rsidR="00356939" w:rsidRPr="00356939" w:rsidTr="00356939">
        <w:trPr>
          <w:trHeight w:val="551"/>
          <w:jc w:val="center"/>
        </w:trPr>
        <w:tc>
          <w:tcPr>
            <w:tcW w:w="6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b/>
                <w:bCs/>
                <w:kern w:val="0"/>
                <w:sz w:val="13"/>
              </w:rPr>
              <w:t>内科</w:t>
            </w:r>
          </w:p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b/>
                <w:bCs/>
                <w:kern w:val="0"/>
                <w:sz w:val="13"/>
              </w:rPr>
              <w:t>系统</w:t>
            </w:r>
          </w:p>
        </w:tc>
        <w:tc>
          <w:tcPr>
            <w:tcW w:w="9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心血管内科</w:t>
            </w:r>
          </w:p>
        </w:tc>
        <w:tc>
          <w:tcPr>
            <w:tcW w:w="9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临床医师</w:t>
            </w:r>
          </w:p>
        </w:tc>
        <w:tc>
          <w:tcPr>
            <w:tcW w:w="6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2</w:t>
            </w:r>
          </w:p>
        </w:tc>
        <w:tc>
          <w:tcPr>
            <w:tcW w:w="44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心血管内科专业，全日制硕士研究生及以上学历学位，需已取得执医证、规培证，男性。</w:t>
            </w:r>
          </w:p>
        </w:tc>
      </w:tr>
      <w:tr w:rsidR="00356939" w:rsidRPr="00356939" w:rsidTr="00356939">
        <w:trPr>
          <w:trHeight w:val="51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消化内科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临床医师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黑体" w:eastAsia="黑体" w:hAnsi="黑体" w:cs="宋体" w:hint="eastAsia"/>
                <w:kern w:val="0"/>
                <w:sz w:val="13"/>
                <w:szCs w:val="13"/>
              </w:rPr>
              <w:t>3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临床医学、内科学专业，全日制本科及以上学历学位。其中本科学历者限招2人，需已取得执医证、规培证，男性。</w:t>
            </w:r>
          </w:p>
        </w:tc>
      </w:tr>
      <w:tr w:rsidR="00356939" w:rsidRPr="00356939" w:rsidTr="00356939">
        <w:trPr>
          <w:trHeight w:val="538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肾内科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临床医师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临床医学、内科学专业，全日制本科及以上学历学位，男性。其中本科学历者需已取得执医证、规培证。</w:t>
            </w:r>
          </w:p>
        </w:tc>
      </w:tr>
      <w:tr w:rsidR="00356939" w:rsidRPr="00356939" w:rsidTr="00356939">
        <w:trPr>
          <w:trHeight w:val="538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慢病管理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窗口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医学等专业，大专及以上学历。能熟练应用办公软件，沟通能力强。</w:t>
            </w:r>
          </w:p>
        </w:tc>
      </w:tr>
      <w:tr w:rsidR="00356939" w:rsidRPr="00356939" w:rsidTr="00356939">
        <w:trPr>
          <w:trHeight w:val="476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全科医学科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临床医师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内科学专业，全日制硕士研究生及以上学历学位。</w:t>
            </w:r>
          </w:p>
        </w:tc>
      </w:tr>
      <w:tr w:rsidR="00356939" w:rsidRPr="00356939" w:rsidTr="00356939">
        <w:trPr>
          <w:trHeight w:val="56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康复技师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康复医学专业，全日制本科及以上学历学位。有康复治疗师资格证者可放宽到全日制大专学历。</w:t>
            </w:r>
          </w:p>
        </w:tc>
      </w:tr>
      <w:tr w:rsidR="00356939" w:rsidRPr="00356939" w:rsidTr="00356939">
        <w:trPr>
          <w:trHeight w:val="626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神经内科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临床医师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2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神经内科专业，全日制硕士研究生及以上学历学位。掌握神经介入技术者可放宽到本科学历，但需取得执医证、规培证，男性。</w:t>
            </w:r>
          </w:p>
        </w:tc>
      </w:tr>
      <w:tr w:rsidR="00356939" w:rsidRPr="00356939" w:rsidTr="00356939">
        <w:trPr>
          <w:trHeight w:val="526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中医科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临床医师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针灸推拿专业，全日制硕士研究生及以上学历学位。</w:t>
            </w:r>
          </w:p>
        </w:tc>
      </w:tr>
      <w:tr w:rsidR="00356939" w:rsidRPr="00356939" w:rsidTr="00356939">
        <w:trPr>
          <w:trHeight w:val="538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感染科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临床医师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2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临床医学专业，全日制本科及以上学历学位；其中本科学历者需已取得执医证、规培证，男性。</w:t>
            </w:r>
          </w:p>
        </w:tc>
      </w:tr>
      <w:tr w:rsidR="00356939" w:rsidRPr="00356939" w:rsidTr="00356939">
        <w:trPr>
          <w:trHeight w:val="651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慢病管理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窗口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护理学专业，大专及以上学历，已取得护士资格证，主要从事感染性疾病的慢病管理工作。</w:t>
            </w:r>
          </w:p>
        </w:tc>
      </w:tr>
      <w:tr w:rsidR="00356939" w:rsidRPr="00356939" w:rsidTr="00356939">
        <w:trPr>
          <w:trHeight w:val="689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儿科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临床医师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3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临床医学、儿科学专业，全日制本科及以上学历学位。其中本科学历者限招1名，需已取得执医证、规培证，男性。</w:t>
            </w:r>
          </w:p>
        </w:tc>
      </w:tr>
      <w:tr w:rsidR="00356939" w:rsidRPr="00356939" w:rsidTr="00356939">
        <w:trPr>
          <w:trHeight w:val="501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肿瘤血液科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临床医师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肿瘤学专业，硕士研究生及以上学历学位。</w:t>
            </w:r>
          </w:p>
        </w:tc>
      </w:tr>
      <w:tr w:rsidR="00356939" w:rsidRPr="00356939" w:rsidTr="00356939">
        <w:trPr>
          <w:trHeight w:val="501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放疗技师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医学影像学或生物医学工程专业，全日制本科及以上学历学位。</w:t>
            </w:r>
          </w:p>
        </w:tc>
      </w:tr>
      <w:tr w:rsidR="00356939" w:rsidRPr="00356939" w:rsidTr="00356939">
        <w:trPr>
          <w:trHeight w:val="714"/>
          <w:jc w:val="center"/>
        </w:trPr>
        <w:tc>
          <w:tcPr>
            <w:tcW w:w="60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b/>
                <w:bCs/>
                <w:kern w:val="0"/>
                <w:sz w:val="13"/>
              </w:rPr>
              <w:t>门急诊系统</w:t>
            </w: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门诊部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导医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窗口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2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医学相关专业，大专及以上学历。年龄30岁及以下。形象气质好、沟通能力强。</w:t>
            </w:r>
          </w:p>
        </w:tc>
      </w:tr>
      <w:tr w:rsidR="00356939" w:rsidRPr="00356939" w:rsidTr="00356939">
        <w:trPr>
          <w:trHeight w:val="63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急诊科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临床医师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3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临床医学类专业，全日制本科及以上学历学位。其中本科学历者限招1名，需已取得执医证、规培证，男性。</w:t>
            </w:r>
          </w:p>
        </w:tc>
      </w:tr>
      <w:tr w:rsidR="00356939" w:rsidRPr="00356939" w:rsidTr="00356939">
        <w:trPr>
          <w:trHeight w:val="62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120调度员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窗口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医学相关专业，大专及以上学历，年龄30岁及以下。</w:t>
            </w:r>
          </w:p>
        </w:tc>
      </w:tr>
    </w:tbl>
    <w:p w:rsidR="00356939" w:rsidRPr="00356939" w:rsidRDefault="00356939" w:rsidP="00356939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8077" w:type="dxa"/>
        <w:jc w:val="center"/>
        <w:tblCellMar>
          <w:left w:w="0" w:type="dxa"/>
          <w:right w:w="0" w:type="dxa"/>
        </w:tblCellMar>
        <w:tblLook w:val="04A0"/>
      </w:tblPr>
      <w:tblGrid>
        <w:gridCol w:w="626"/>
        <w:gridCol w:w="755"/>
        <w:gridCol w:w="847"/>
        <w:gridCol w:w="651"/>
        <w:gridCol w:w="521"/>
        <w:gridCol w:w="4677"/>
      </w:tblGrid>
      <w:tr w:rsidR="00356939" w:rsidRPr="00356939" w:rsidTr="00356939">
        <w:trPr>
          <w:trHeight w:val="776"/>
          <w:jc w:val="center"/>
        </w:trPr>
        <w:tc>
          <w:tcPr>
            <w:tcW w:w="6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b/>
                <w:bCs/>
                <w:kern w:val="0"/>
                <w:sz w:val="13"/>
              </w:rPr>
              <w:t>医技保障系统</w:t>
            </w:r>
          </w:p>
        </w:tc>
        <w:tc>
          <w:tcPr>
            <w:tcW w:w="7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放射科</w:t>
            </w:r>
          </w:p>
        </w:tc>
        <w:tc>
          <w:tcPr>
            <w:tcW w:w="8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诊断医师</w:t>
            </w:r>
          </w:p>
        </w:tc>
        <w:tc>
          <w:tcPr>
            <w:tcW w:w="6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3</w:t>
            </w:r>
          </w:p>
        </w:tc>
        <w:tc>
          <w:tcPr>
            <w:tcW w:w="44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医学影像学专业，全日制本科及以上学历学位。已取得执医证或规培证或拥有三甲医院放射诊断工作经历满3年者优先。年龄35岁及以下。</w:t>
            </w:r>
          </w:p>
        </w:tc>
      </w:tr>
      <w:tr w:rsidR="00356939" w:rsidRPr="00356939" w:rsidTr="00356939">
        <w:trPr>
          <w:trHeight w:val="676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超声科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医师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4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医学影像学或临床医学专业，全日制本科及以上学历学位。已取得执医证、规培证、彩超上岗证或拥有三甲医院超声诊断工作经历满3年者优先。</w:t>
            </w:r>
          </w:p>
        </w:tc>
      </w:tr>
      <w:tr w:rsidR="00356939" w:rsidRPr="00356939" w:rsidTr="00356939">
        <w:trPr>
          <w:trHeight w:val="626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医助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窗口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2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临床医学、医学影像学或护理学专业，全日制大专及以上学历。协助医生开展诊断、介入工作。</w:t>
            </w:r>
          </w:p>
        </w:tc>
      </w:tr>
      <w:tr w:rsidR="00356939" w:rsidRPr="00356939" w:rsidTr="00356939">
        <w:trPr>
          <w:trHeight w:val="589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核医学科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检验技师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医学检验相关专业，全日制本科及以上学历学位。</w:t>
            </w:r>
          </w:p>
        </w:tc>
      </w:tr>
      <w:tr w:rsidR="00356939" w:rsidRPr="00356939" w:rsidTr="00356939">
        <w:trPr>
          <w:trHeight w:val="977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病理科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医师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2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1，从事分子病理1名，分子生物学或临床医学专业，全日制硕士研究生及以上学历学位。</w:t>
            </w: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br/>
              <w:t>2，常规病理诊断1名，全日制本科及以上学历，具有5年病理诊断工作经验，中级及以上职称，能独立出具病理诊断报告。</w:t>
            </w:r>
          </w:p>
        </w:tc>
      </w:tr>
      <w:tr w:rsidR="00356939" w:rsidRPr="00356939" w:rsidTr="00356939">
        <w:trPr>
          <w:trHeight w:val="56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技术员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医学相关专业，全日制大专及以上学历。</w:t>
            </w:r>
          </w:p>
        </w:tc>
      </w:tr>
      <w:tr w:rsidR="00356939" w:rsidRPr="00356939" w:rsidTr="00356939">
        <w:trPr>
          <w:trHeight w:val="56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中心实验室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实验研究员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医学实验室相关专业，全日制硕士研究生学历学位。能熟练应用常用电脑软件，掌握医学科研实验室常用技术。</w:t>
            </w:r>
          </w:p>
        </w:tc>
      </w:tr>
      <w:tr w:rsidR="00356939" w:rsidRPr="00356939" w:rsidTr="00356939">
        <w:trPr>
          <w:trHeight w:val="563"/>
          <w:jc w:val="center"/>
        </w:trPr>
        <w:tc>
          <w:tcPr>
            <w:tcW w:w="60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b/>
                <w:bCs/>
                <w:kern w:val="0"/>
                <w:sz w:val="13"/>
              </w:rPr>
              <w:t>其它</w:t>
            </w:r>
          </w:p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b/>
                <w:bCs/>
                <w:kern w:val="0"/>
                <w:sz w:val="13"/>
              </w:rPr>
              <w:t>科室</w:t>
            </w:r>
          </w:p>
        </w:tc>
        <w:tc>
          <w:tcPr>
            <w:tcW w:w="7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体检部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技师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临床医技相关专业，全日制大专及以上学历，年龄30岁及以下。</w:t>
            </w:r>
          </w:p>
        </w:tc>
      </w:tr>
      <w:tr w:rsidR="00356939" w:rsidRPr="00356939" w:rsidTr="00356939">
        <w:trPr>
          <w:trHeight w:val="5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导检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窗口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3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医学相关专业，全日制大专及以上学历。年龄25岁左右、身高160cm以上，形象气质佳、沟通能力强。</w:t>
            </w:r>
          </w:p>
        </w:tc>
      </w:tr>
      <w:tr w:rsidR="00356939" w:rsidRPr="00356939" w:rsidTr="00356939">
        <w:trPr>
          <w:trHeight w:val="51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消毒供应室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护工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劳务用工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高中及以上文化程度，身体素质好，男性，年龄40岁及以下。</w:t>
            </w:r>
          </w:p>
        </w:tc>
      </w:tr>
      <w:tr w:rsidR="00356939" w:rsidRPr="00356939" w:rsidTr="00356939">
        <w:trPr>
          <w:trHeight w:val="51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护理支持中心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护工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劳务用工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2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高中及以上文化程度，身体素质好，45岁及以下。</w:t>
            </w:r>
          </w:p>
        </w:tc>
      </w:tr>
      <w:tr w:rsidR="00356939" w:rsidRPr="00356939" w:rsidTr="00356939">
        <w:trPr>
          <w:trHeight w:val="563"/>
          <w:jc w:val="center"/>
        </w:trPr>
        <w:tc>
          <w:tcPr>
            <w:tcW w:w="6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b/>
                <w:bCs/>
                <w:kern w:val="0"/>
                <w:sz w:val="13"/>
              </w:rPr>
              <w:t>临床</w:t>
            </w:r>
          </w:p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b/>
                <w:bCs/>
                <w:kern w:val="0"/>
                <w:sz w:val="13"/>
              </w:rPr>
              <w:t>护理</w:t>
            </w:r>
          </w:p>
        </w:tc>
        <w:tc>
          <w:tcPr>
            <w:tcW w:w="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护理部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临床护理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15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护理学专业，全日制本科及以上学历学位。限招2019年应届毕业生。</w:t>
            </w:r>
          </w:p>
        </w:tc>
      </w:tr>
      <w:tr w:rsidR="00356939" w:rsidRPr="00356939" w:rsidTr="00356939">
        <w:trPr>
          <w:trHeight w:val="714"/>
          <w:jc w:val="center"/>
        </w:trPr>
        <w:tc>
          <w:tcPr>
            <w:tcW w:w="60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b/>
                <w:bCs/>
                <w:kern w:val="0"/>
                <w:sz w:val="13"/>
              </w:rPr>
              <w:t>职能</w:t>
            </w:r>
          </w:p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b/>
                <w:bCs/>
                <w:kern w:val="0"/>
                <w:sz w:val="13"/>
              </w:rPr>
              <w:t>部门</w:t>
            </w:r>
          </w:p>
        </w:tc>
        <w:tc>
          <w:tcPr>
            <w:tcW w:w="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医务部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医务管理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专技/职员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医学等专业，全日制本科及以上学历学位（其中医学类专业需已取得执医证、规培证），具备较强沟通、写作能力，熟悉电脑办公软件的操作应用。男性。</w:t>
            </w:r>
          </w:p>
        </w:tc>
      </w:tr>
      <w:tr w:rsidR="00356939" w:rsidRPr="00356939" w:rsidTr="00356939">
        <w:trPr>
          <w:trHeight w:val="51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微软雅黑" w:eastAsia="微软雅黑" w:hAnsi="微软雅黑" w:cs="宋体" w:hint="eastAsia"/>
                <w:kern w:val="0"/>
                <w:sz w:val="13"/>
                <w:szCs w:val="13"/>
              </w:rPr>
              <w:t>科教部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技能中心管理员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专技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 xml:space="preserve">临床医学类专业，全日制硕士研究生及以上学历学位。需参加规培者应已取得规培证。 </w:t>
            </w:r>
          </w:p>
        </w:tc>
      </w:tr>
      <w:tr w:rsidR="00356939" w:rsidRPr="00356939" w:rsidTr="00356939">
        <w:trPr>
          <w:trHeight w:val="51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6939" w:rsidRPr="00356939" w:rsidRDefault="00356939" w:rsidP="003569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微软雅黑" w:eastAsia="微软雅黑" w:hAnsi="微软雅黑" w:cs="宋体" w:hint="eastAsia"/>
                <w:kern w:val="0"/>
                <w:sz w:val="13"/>
                <w:szCs w:val="13"/>
              </w:rPr>
              <w:t>总务科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水电工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工勤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1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939" w:rsidRPr="00356939" w:rsidRDefault="00356939" w:rsidP="00356939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939">
              <w:rPr>
                <w:rFonts w:ascii="宋体" w:eastAsia="宋体" w:hAnsi="宋体" w:cs="宋体"/>
                <w:kern w:val="0"/>
                <w:sz w:val="13"/>
                <w:szCs w:val="13"/>
              </w:rPr>
              <w:t>高中及以上学历，年龄45岁以下,男性，具有三年以上水电工作经验，持电(水)工操作证。</w:t>
            </w:r>
          </w:p>
        </w:tc>
      </w:tr>
    </w:tbl>
    <w:p w:rsidR="00712613" w:rsidRDefault="00712613"/>
    <w:sectPr w:rsidR="00712613" w:rsidSect="007126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0423" w:rsidRDefault="008C0423" w:rsidP="00356939">
      <w:r>
        <w:separator/>
      </w:r>
    </w:p>
  </w:endnote>
  <w:endnote w:type="continuationSeparator" w:id="0">
    <w:p w:rsidR="008C0423" w:rsidRDefault="008C0423" w:rsidP="003569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0423" w:rsidRDefault="008C0423" w:rsidP="00356939">
      <w:r>
        <w:separator/>
      </w:r>
    </w:p>
  </w:footnote>
  <w:footnote w:type="continuationSeparator" w:id="0">
    <w:p w:rsidR="008C0423" w:rsidRDefault="008C0423" w:rsidP="003569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6939"/>
    <w:rsid w:val="00356939"/>
    <w:rsid w:val="00712613"/>
    <w:rsid w:val="008C04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6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69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69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69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6939"/>
    <w:rPr>
      <w:sz w:val="18"/>
      <w:szCs w:val="18"/>
    </w:rPr>
  </w:style>
  <w:style w:type="paragraph" w:styleId="a5">
    <w:name w:val="Normal (Web)"/>
    <w:basedOn w:val="a"/>
    <w:uiPriority w:val="99"/>
    <w:unhideWhenUsed/>
    <w:rsid w:val="003569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5693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547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62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366</Words>
  <Characters>2089</Characters>
  <Application>Microsoft Office Word</Application>
  <DocSecurity>0</DocSecurity>
  <Lines>17</Lines>
  <Paragraphs>4</Paragraphs>
  <ScaleCrop>false</ScaleCrop>
  <Company/>
  <LinksUpToDate>false</LinksUpToDate>
  <CharactersWithSpaces>2451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2018-11-23T03:10:00Z</dcterms:created>
  <dcterms:modified xsi:type="dcterms:W3CDTF">2018-11-23T03:10:00Z</dcterms:modified>
</cp:coreProperties>
</file>