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7" w:type="dxa"/>
        <w:tblCellMar>
          <w:left w:w="0" w:type="dxa"/>
          <w:right w:w="0" w:type="dxa"/>
        </w:tblCellMar>
        <w:tblLook w:val="04A0"/>
      </w:tblPr>
      <w:tblGrid>
        <w:gridCol w:w="434"/>
        <w:gridCol w:w="1080"/>
        <w:gridCol w:w="615"/>
        <w:gridCol w:w="975"/>
        <w:gridCol w:w="960"/>
        <w:gridCol w:w="2309"/>
        <w:gridCol w:w="2714"/>
      </w:tblGrid>
      <w:tr w:rsidR="001B3CBE" w:rsidRPr="001B3CBE" w:rsidTr="001B3CBE">
        <w:tc>
          <w:tcPr>
            <w:tcW w:w="9090" w:type="dxa"/>
            <w:gridSpan w:val="7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涪陵区人民医院2019年专业技术人员需求表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需求人数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需求专业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具体岗位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针灸推拿、中医骨伤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全日制研究生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疼痛科1人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Merge w:val="restart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研究生学历安家费10万元，在任期内每月发给岗位津贴500元，提供科研启动经费30000元；已完成住院医师规范化培训且具有执业医师资格证给予安家费30000元。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临床医学、儿科学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急诊科2人、ICU2人、内一科2人、内二科1人、外二科1人、妇产科1人、儿科2人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中西医结合；中医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中医科1人、疼痛科1人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疼痛科1人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五官科医师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眼耳鼻喉\临床医学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眼科2人、五官科1人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口腔岗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1B3CBE" w:rsidRPr="001B3CBE" w:rsidRDefault="001B3CBE" w:rsidP="001B3C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影像诊断医师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医学影像诊断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放射科2人，特检科2人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具有执业医师资格证优先考虑，超声保底8000元/月工资以上。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药剂科1人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病理岗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特检科1人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院感岗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公共卫生、预防医学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院感科1人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医学影像技师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医学影像技术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全日制专科及以上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介入/康复技师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临床医学、康复技术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全日制专科及以上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疼痛科2人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医务科教岗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全日制专科及以上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医务科3人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护士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全日制专科及以上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临床护士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其中全日制本科及以上2人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43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财务会计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75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会计学 </w:t>
            </w:r>
          </w:p>
        </w:tc>
        <w:tc>
          <w:tcPr>
            <w:tcW w:w="96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财务科1人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B3CBE" w:rsidRPr="001B3CBE" w:rsidTr="001B3CBE">
        <w:tc>
          <w:tcPr>
            <w:tcW w:w="1515" w:type="dxa"/>
            <w:gridSpan w:val="2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  <w:r w:rsidRPr="001B3CB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560" w:type="dxa"/>
            <w:gridSpan w:val="5"/>
            <w:vAlign w:val="center"/>
            <w:hideMark/>
          </w:tcPr>
          <w:p w:rsidR="001B3CBE" w:rsidRPr="001B3CBE" w:rsidRDefault="001B3CBE" w:rsidP="001B3CB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C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39人</w:t>
            </w:r>
          </w:p>
        </w:tc>
      </w:tr>
    </w:tbl>
    <w:p w:rsidR="00FD741F" w:rsidRDefault="00FD741F"/>
    <w:sectPr w:rsidR="00FD741F" w:rsidSect="00FD7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B0B" w:rsidRDefault="002E2B0B" w:rsidP="001B3CBE">
      <w:r>
        <w:separator/>
      </w:r>
    </w:p>
  </w:endnote>
  <w:endnote w:type="continuationSeparator" w:id="0">
    <w:p w:rsidR="002E2B0B" w:rsidRDefault="002E2B0B" w:rsidP="001B3C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B0B" w:rsidRDefault="002E2B0B" w:rsidP="001B3CBE">
      <w:r>
        <w:separator/>
      </w:r>
    </w:p>
  </w:footnote>
  <w:footnote w:type="continuationSeparator" w:id="0">
    <w:p w:rsidR="002E2B0B" w:rsidRDefault="002E2B0B" w:rsidP="001B3C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CBE"/>
    <w:rsid w:val="001B3CBE"/>
    <w:rsid w:val="002E2B0B"/>
    <w:rsid w:val="00FD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3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3C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3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3C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8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2018-11-13T09:26:00Z</dcterms:created>
  <dcterms:modified xsi:type="dcterms:W3CDTF">2018-11-13T09:26:00Z</dcterms:modified>
</cp:coreProperties>
</file>