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微软雅黑"/>
          <w:lang w:eastAsia="zh-CN"/>
        </w:rPr>
      </w:pPr>
      <w:r>
        <w:rPr>
          <w:rFonts w:ascii="微软雅黑" w:hAnsi="微软雅黑" w:eastAsia="微软雅黑" w:cs="微软雅黑"/>
          <w:i w:val="0"/>
          <w:caps w:val="0"/>
          <w:color w:val="FF3300"/>
          <w:spacing w:val="0"/>
          <w:sz w:val="36"/>
          <w:szCs w:val="36"/>
        </w:rPr>
        <w:t>涪陵区公开考试招聘卫生计生事业单位人员</w:t>
      </w:r>
      <w:r>
        <w:rPr>
          <w:rFonts w:hint="eastAsia" w:ascii="微软雅黑" w:hAnsi="微软雅黑" w:eastAsia="微软雅黑" w:cs="微软雅黑"/>
          <w:i w:val="0"/>
          <w:caps w:val="0"/>
          <w:color w:val="FF3300"/>
          <w:spacing w:val="0"/>
          <w:sz w:val="36"/>
          <w:szCs w:val="36"/>
          <w:lang w:eastAsia="zh-CN"/>
        </w:rPr>
        <w:t>拟聘名单</w:t>
      </w:r>
      <w:bookmarkStart w:id="0" w:name="_GoBack"/>
      <w:bookmarkEnd w:id="0"/>
    </w:p>
    <w:p/>
    <w:tbl>
      <w:tblPr>
        <w:tblW w:w="13958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7"/>
        <w:gridCol w:w="1080"/>
        <w:gridCol w:w="1022"/>
        <w:gridCol w:w="1022"/>
        <w:gridCol w:w="1022"/>
        <w:gridCol w:w="892"/>
        <w:gridCol w:w="299"/>
        <w:gridCol w:w="299"/>
        <w:gridCol w:w="1166"/>
        <w:gridCol w:w="1022"/>
        <w:gridCol w:w="893"/>
        <w:gridCol w:w="2120"/>
        <w:gridCol w:w="689"/>
        <w:gridCol w:w="855"/>
        <w:gridCol w:w="398"/>
        <w:gridCol w:w="434"/>
        <w:gridCol w:w="42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聘用单位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1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按报考岗位排名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体检是否合格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考察是否合格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该岗位其他条件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涪陵区人民医院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王靖宇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新疆医科大学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55040170512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涪陵区精神病医院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黎春燕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1992.01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55040170221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涪陵区精神病医院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护理岗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勾晶锐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1997.02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护理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55040171218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涪陵区李渡街道社区卫生服务中心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吴文广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1996.10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55040170304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涪陵区敦仁街道社区卫生服务中心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临床岗1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黄庆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1996.04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55040170114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涪陵区敦仁街道社区卫生服务中心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临床岗2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代静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55040170425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涪陵区荔枝街道社区卫生服务中心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易力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55040170418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涪陵区白涛街道社区卫生服务中心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临床岗2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秦洁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1996.05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临床医学专业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55040170411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涪陵区龙桥街道社区卫生服务中心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中医岗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杨维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1996.07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中医骨伤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55040171503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涪陵区珍溪中心卫生院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瞿敬桓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1997.12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55040170103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涪陵区珍溪中心卫生院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欧俊超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1996.09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55040170711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涪陵区珍溪中心卫生院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陈克萍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1996.10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55040170622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涪陵区新妙中心卫生院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袁杭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1996.09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55040170606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涪陵区龙潭中心卫生院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袁娜娜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1995.11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55040170106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涪陵区马武中心卫生院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中医岗1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沈中敏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1995.12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中医学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55040171529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涪陵区马武中心卫生院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影像岗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李彦儒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1996.09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医学影像技术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55040170401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涪陵区南沱镇卫生院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中医岗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陶媛媛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1992.01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中医学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55040171511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涪陵区同乐乡卫生院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聂林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1997.06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重庆三峡医药高等专科学校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8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2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75" w:right="375"/>
            </w:pPr>
            <w:r>
              <w:rPr>
                <w:bdr w:val="none" w:color="auto" w:sz="0" w:space="0"/>
              </w:rPr>
              <w:t>55040170109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226" w:afterAutospacing="0"/>
        <w:ind w:left="376" w:right="376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76" w:right="376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【</w:t>
      </w:r>
      <w:r>
        <w:rPr>
          <w:rFonts w:hint="eastAsia" w:ascii="微软雅黑" w:hAnsi="微软雅黑" w:eastAsia="微软雅黑" w:cs="微软雅黑"/>
          <w:i w:val="0"/>
          <w:caps w:val="0"/>
          <w:color w:val="000099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99"/>
          <w:spacing w:val="0"/>
          <w:sz w:val="21"/>
          <w:szCs w:val="21"/>
          <w:u w:val="none"/>
          <w:bdr w:val="none" w:color="auto" w:sz="0" w:space="0"/>
        </w:rPr>
        <w:instrText xml:space="preserve"> HYPERLINK "http://www.cqhrss.gov.cn/c/2018-08-29/javascript:window.external.addFavorite(location.href,'2017%E5%B9%B4%E5%9B%9B%E5%AD%A3%E5%BA%A6%E6%B6%AA%E9%99%B5%E5%8C%BA%E5%85%AC%E5%BC%80%E8%80%83%E8%AF%95%E6%8B%9B%E8%81%98%E5%8D%AB%E7%94%9F%E8%AE%A1%E7%94%9F%E4%BA%8B%E4%B8%9A%E5%8D%95%E4%BD%8D%E4%BA%BA%E5%91%98%E5%85%AC%E7%A4%BA" </w:instrText>
      </w:r>
      <w:r>
        <w:rPr>
          <w:rFonts w:hint="eastAsia" w:ascii="微软雅黑" w:hAnsi="微软雅黑" w:eastAsia="微软雅黑" w:cs="微软雅黑"/>
          <w:i w:val="0"/>
          <w:caps w:val="0"/>
          <w:color w:val="000099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99"/>
          <w:spacing w:val="0"/>
          <w:sz w:val="21"/>
          <w:szCs w:val="21"/>
          <w:u w:val="none"/>
          <w:bdr w:val="none" w:color="auto" w:sz="0" w:space="0"/>
        </w:rPr>
        <w:t>收藏此页</w:t>
      </w:r>
      <w:r>
        <w:rPr>
          <w:rFonts w:hint="eastAsia" w:ascii="微软雅黑" w:hAnsi="微软雅黑" w:eastAsia="微软雅黑" w:cs="微软雅黑"/>
          <w:i w:val="0"/>
          <w:caps w:val="0"/>
          <w:color w:val="000099"/>
          <w:spacing w:val="0"/>
          <w:sz w:val="21"/>
          <w:szCs w:val="21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】【</w:t>
      </w:r>
      <w:r>
        <w:rPr>
          <w:rFonts w:hint="eastAsia" w:ascii="微软雅黑" w:hAnsi="微软雅黑" w:eastAsia="微软雅黑" w:cs="微软雅黑"/>
          <w:i w:val="0"/>
          <w:caps w:val="0"/>
          <w:color w:val="000099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99"/>
          <w:spacing w:val="0"/>
          <w:sz w:val="21"/>
          <w:szCs w:val="21"/>
          <w:u w:val="none"/>
          <w:bdr w:val="none" w:color="auto" w:sz="0" w:space="0"/>
        </w:rPr>
        <w:instrText xml:space="preserve"> HYPERLINK "http://www.cqhrss.gov.cn/c/2018-08-29/javascript:window.close();" </w:instrText>
      </w:r>
      <w:r>
        <w:rPr>
          <w:rFonts w:hint="eastAsia" w:ascii="微软雅黑" w:hAnsi="微软雅黑" w:eastAsia="微软雅黑" w:cs="微软雅黑"/>
          <w:i w:val="0"/>
          <w:caps w:val="0"/>
          <w:color w:val="000099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99"/>
          <w:spacing w:val="0"/>
          <w:sz w:val="21"/>
          <w:szCs w:val="21"/>
          <w:u w:val="none"/>
          <w:bdr w:val="none" w:color="auto" w:sz="0" w:space="0"/>
        </w:rPr>
        <w:t>关闭</w:t>
      </w:r>
      <w:r>
        <w:rPr>
          <w:rFonts w:hint="eastAsia" w:ascii="微软雅黑" w:hAnsi="微软雅黑" w:eastAsia="微软雅黑" w:cs="微软雅黑"/>
          <w:i w:val="0"/>
          <w:caps w:val="0"/>
          <w:color w:val="000099"/>
          <w:spacing w:val="0"/>
          <w:sz w:val="21"/>
          <w:szCs w:val="21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】</w:t>
      </w:r>
    </w:p>
    <w:p>
      <w:pPr>
        <w:keepNext w:val="0"/>
        <w:keepLines w:val="0"/>
        <w:widowControl/>
        <w:suppressLineNumbers w:val="0"/>
        <w:pBdr>
          <w:top w:val="single" w:color="CCCCCC" w:sz="6" w:space="0"/>
          <w:left w:val="single" w:color="CCCCCC" w:sz="6" w:space="0"/>
          <w:bottom w:val="single" w:color="CCCCCC" w:sz="6" w:space="18"/>
          <w:right w:val="single" w:color="CCCCCC" w:sz="6" w:space="0"/>
        </w:pBdr>
        <w:spacing w:before="75" w:beforeAutospacing="0" w:after="21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D70D3"/>
    <w:rsid w:val="3B1D70D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2018-08-30T07:14:00Z</dcterms:created>
  <dc:creator>zrt</dc:creator>
  <cp:lastModifiedBy>zrt</cp:lastModifiedBy>
  <dcterms:modified xsi:type="dcterms:W3CDTF">2018-08-30T07:15:15Z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