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Style w:val="3"/>
        <w:tblW w:w="9684" w:type="dxa"/>
        <w:tblInd w:w="-2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7"/>
        <w:gridCol w:w="950"/>
        <w:gridCol w:w="800"/>
        <w:gridCol w:w="710"/>
        <w:gridCol w:w="657"/>
        <w:gridCol w:w="550"/>
        <w:gridCol w:w="816"/>
        <w:gridCol w:w="567"/>
        <w:gridCol w:w="567"/>
        <w:gridCol w:w="1216"/>
        <w:gridCol w:w="2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968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金山区卫生计生系统2018年卫技人员第二轮公开招聘简章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年龄上限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专业技术资格要求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消化内科学或内科学专业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1.2010年以后毕业的须取得住院医师规范化培训合格证书；2.具有一定科研经历并发表过SCI文章；3.具有相关工作经历者优先。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心血管科医生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心血管内科学或内科学专业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普外科医生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普通外科学或外科学专业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1.2010年以后毕业的须取得住院医师规范化培训合格证书；2.具有一定科研经历并发表过SCI文章；3.具有相关工作经历者优先。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泌尿外科医生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泌尿外科学或外科学专业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1.2010年以后毕业的须取得住院医师规范化培训合格证书；2.具有一定科研能力；3.具有相关工作经历者优先。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神经外科医生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神经外科学或外科学专业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1.2010年以后毕业的须取得住院医师规范化培训合格证书；2.住院医师可适当放宽至硕士研究生学历及相应学位；3.具有相关工作经历者优先；。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感染科医生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肝病专业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1.2010年以后毕业的须取得住院医师规范化培训合格证书；2.具有3年以上工作经验；3.具有相关工作经历者优先。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7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1.2010年以后毕业的须取得住院医师规范化培训合格证书；2.高年资住院医师或低年资主治医师优先；3.具有相关工作经历者优先。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儿科学或儿内科学专业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1.2010年以后毕业的须取得住院医师规范化培训合格证书；2.具有一定科研能力；3.具有相关工作经历者优先；4.住院医师可放宽至本科学历及相应学位。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职业病科医生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1.2010年以后毕业的须取得住院医师规范化培训合格证书；2.具有职业病科、急诊科和ICU工作经历者优先。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超声医学科医生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创面诊疗中心医生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外科学相关专业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具有执业医师资格证书、中级资格证书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营养科医生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临床营养及相关专业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药剂人员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药学相关专业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1.非应届生应具有药学相关专业技术资格证书；2.具有相关工作经历者优先。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  <w:t>上海市第六人民医院金山分院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临床医学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普外科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影像科医师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金山区亭林医院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1.2010年以后毕业的须取得住院医师规范化培训合格证书；2.中级职称、特别优秀者，年龄可适当放宽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金山区众仁老年护理医院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内科或全科专业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金山区众仁老年护理医院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康复治疗技师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须取得住院医师规范化培训合格证书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康复治疗技师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具有康复医学治疗技师资格证书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具有一定相关工作经历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金山区疾病预防控制中心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公共卫生医师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具备良好的思想政治素质、职业道德和敬业精神；身体健康。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金山区妇幼保健所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预防保健医师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金山区妇幼保健所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金山区牙病防治所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石化社区卫生服务中心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1.2010年以后毕业的须取得住院医师规范化培训合格证书（全科）；2.具有相关工作经历者优先。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朱泾社区卫生服务中心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B超医生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具有执业医师资格证书或技师资格证书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1.2010年以后毕业的医师须取得住院医师规范化培训合格证书；2.大专学历需具有本市户口；3、具有相关工作经历者优先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朱泾社区卫生服务中心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1.2010年以后毕业的医师须取得住院医师规范化培训合格证书；2、大专学历需具有本市户口；3、具有相关工作经历者优先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朱泾社区卫生服务中心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全科医学专业或中医全科医学专业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具有执业医师资格证书，且注册为全科专业或中医全科专业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1.2010年以后毕业的须取得住院医师规范化培训合格证书（全科或中医全科）；2.具有相关工作经历者优先。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朱泾社区卫生服务中心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1.具有相关工作经历；2.本市户籍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金山卫镇社区卫生服务中心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具有执业医师资格证书，且注册为中医全科专业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1.2010年以后毕业的须取得住院医师规范化培训合格证书（中医全科）；2.具有相关工作经历者优先。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金山卫镇社区卫生服务中心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1.2010年以后毕业的须取得住院医师规范化培训合格证书（全科）；2.具有相关工作经历者优先。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上海金山工业区社区卫生服务中心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2010年以后毕业的须取得住院医师规范化培训合格证书（全科）；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上海金山工业区社区卫生服务中心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临床医学（乡村医生）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1.具有相关工作经历；2.本市户籍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漕泾社区卫生服务中心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预防保健医师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漕泾社区卫生服务中心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2010年以后毕业的须取得住院医师规范化培训合格证书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廊下镇社区卫生服务中心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预防保健医师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廊下镇社区卫生服务中心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取得护士执业资格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大专学历需具有本市户口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廊下镇社区卫生服务中心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临床医学（乡村医生）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1.具有相关工作经历；2.本市户籍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枫泾镇社区卫生服务中心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1.2010年以后毕业的须取得住院医师规范化培训合格证书（全科）；2.具有全科主治医师资格，年龄可适当放宽；3.具有相关工作经历者优先。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枫泾镇社区卫生服务中心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具有执业医师资格证书，且注册为中医全科专业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1.2010年以后毕业的须取得住院医师规范化培训合格证书（中医全科）；2.具有中医全科主治医师资格，年龄可适当放宽；3.具有相关工作经历者优先。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枫泾镇社区卫生服务中心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1.具有相关工作经历；2.本市户籍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吕巷镇社区卫生服务中心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临床医学（乡村医生方向）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具有执业助理医师资格证书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1.具有相关工作经历；2.本市户籍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吕巷镇社区卫生服务中心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预防保健医师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吕巷镇社区卫生服务中心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放射人员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非应届生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具有放射技师及以上资格证书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外地户籍学历必须本科以上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吕巷镇社区卫生服务中心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具有执业医师资格证书，且注册为全科专业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1.2010年以后毕业的须取得住院医师规范化培训合格证书（全科）；2.具有相关工作经历者优先。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吕巷镇社区卫生服务中心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中医全科医生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具有中医全科执业医师资格证书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1.2010年以后毕业的须取得住院医师规范化培训合格证书（中医全科）；2.具有相关工作经历者优先。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70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1198E"/>
    <w:rsid w:val="01A1198E"/>
    <w:rsid w:val="227D397E"/>
    <w:rsid w:val="561E5E4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卫计委人事科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2018-08-02T05:38:00Z</dcterms:created>
  <dc:creator>高丹军</dc:creator>
  <cp:lastModifiedBy>高丹军</cp:lastModifiedBy>
  <dcterms:modified xsi:type="dcterms:W3CDTF">2018-08-02T07:09:45Z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