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outlineLvl w:val="1"/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1"/>
          <w:szCs w:val="21"/>
          <w:lang w:bidi="ar-SA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1"/>
          <w:szCs w:val="21"/>
          <w:lang w:bidi="ar-SA"/>
        </w:rPr>
        <w:t>医学教育网卫生资格（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1"/>
          <w:szCs w:val="21"/>
          <w:lang w:eastAsia="zh-CN" w:bidi="ar-SA"/>
        </w:rPr>
        <w:t>主管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1"/>
          <w:szCs w:val="21"/>
          <w:lang w:bidi="ar-SA"/>
        </w:rPr>
        <w:t>中药师）：《答疑周刊》201</w:t>
      </w:r>
      <w:r>
        <w:rPr>
          <w:rFonts w:hint="eastAsia" w:asciiTheme="minorEastAsia" w:hAnsiTheme="minorEastAsia" w:cstheme="minorEastAsia"/>
          <w:b/>
          <w:bCs/>
          <w:color w:val="000000"/>
          <w:kern w:val="0"/>
          <w:sz w:val="21"/>
          <w:szCs w:val="21"/>
          <w:lang w:val="en-US" w:eastAsia="zh-CN" w:bidi="ar-SA"/>
        </w:rPr>
        <w:t>9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1"/>
          <w:szCs w:val="21"/>
          <w:lang w:bidi="ar-SA"/>
        </w:rPr>
        <w:t>年第</w:t>
      </w:r>
      <w:r>
        <w:rPr>
          <w:rFonts w:hint="eastAsia" w:asciiTheme="minorEastAsia" w:hAnsiTheme="minorEastAsia" w:cstheme="minorEastAsia"/>
          <w:b/>
          <w:bCs/>
          <w:color w:val="000000"/>
          <w:kern w:val="0"/>
          <w:sz w:val="21"/>
          <w:szCs w:val="21"/>
          <w:lang w:val="en-US" w:eastAsia="zh-CN" w:bidi="ar-SA"/>
        </w:rPr>
        <w:t>5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1"/>
          <w:szCs w:val="21"/>
          <w:lang w:bidi="ar-SA"/>
        </w:rPr>
        <w:t>期</w:t>
      </w:r>
    </w:p>
    <w:p>
      <w:p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问题索引：</w:t>
      </w:r>
    </w:p>
    <w:p>
      <w:pPr>
        <w:ind w:firstLine="422" w:firstLineChars="200"/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1.【问题】</w:t>
      </w:r>
      <w:r>
        <w:rPr>
          <w:rFonts w:hint="eastAsia" w:asciiTheme="minorEastAsia" w:hAnsiTheme="minorEastAsia" w:cstheme="minorEastAsia"/>
          <w:b/>
          <w:sz w:val="21"/>
          <w:szCs w:val="21"/>
          <w:lang w:eastAsia="zh-CN"/>
        </w:rPr>
        <w:t>牛膝和川牛膝的区别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eastAsia="zh-CN"/>
        </w:rPr>
        <w:t>。</w:t>
      </w:r>
    </w:p>
    <w:p>
      <w:pPr>
        <w:ind w:firstLine="421"/>
        <w:rPr>
          <w:rFonts w:hint="eastAsia" w:asciiTheme="minorEastAsia" w:hAnsiTheme="minorEastAsia" w:eastAsiaTheme="minorEastAsia" w:cstheme="minorEastAsia"/>
          <w:b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2.【问题】</w:t>
      </w:r>
      <w:r>
        <w:rPr>
          <w:rFonts w:hint="eastAsia" w:asciiTheme="minorEastAsia" w:hAnsiTheme="minorEastAsia" w:cstheme="minorEastAsia"/>
          <w:b/>
          <w:bCs/>
          <w:kern w:val="2"/>
          <w:sz w:val="21"/>
          <w:szCs w:val="21"/>
          <w:lang w:val="en-US" w:eastAsia="zh-CN" w:bidi="ar-SA"/>
        </w:rPr>
        <w:t>白芍和赤芍的区别</w:t>
      </w:r>
      <w:r>
        <w:rPr>
          <w:rFonts w:hint="eastAsia" w:asciiTheme="minorEastAsia" w:hAnsiTheme="minorEastAsia" w:eastAsiaTheme="minorEastAsia" w:cstheme="minorEastAsia"/>
          <w:b/>
          <w:bCs/>
          <w:kern w:val="2"/>
          <w:sz w:val="21"/>
          <w:szCs w:val="21"/>
          <w:lang w:val="en-US" w:eastAsia="zh-CN" w:bidi="ar-SA"/>
        </w:rPr>
        <w:t>。</w:t>
      </w:r>
    </w:p>
    <w:p>
      <w:pPr>
        <w:numPr>
          <w:ilvl w:val="0"/>
          <w:numId w:val="0"/>
        </w:num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</w:rPr>
      </w:pPr>
      <w:r>
        <w:rPr>
          <w:rFonts w:hint="eastAsia" w:asciiTheme="minorEastAsia" w:hAnsiTheme="minorEastAsia" w:cstheme="minorEastAsia"/>
          <w:b/>
          <w:sz w:val="21"/>
          <w:szCs w:val="21"/>
          <w:lang w:val="en-US" w:eastAsia="zh-CN"/>
        </w:rPr>
        <w:t>3.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【问题】</w:t>
      </w:r>
      <w:r>
        <w:rPr>
          <w:rFonts w:hint="eastAsia" w:asciiTheme="minorEastAsia" w:hAnsiTheme="minorEastAsia" w:cstheme="minorEastAsia"/>
          <w:b/>
          <w:bCs/>
          <w:kern w:val="2"/>
          <w:sz w:val="21"/>
          <w:szCs w:val="21"/>
          <w:lang w:val="en-US" w:eastAsia="zh-CN" w:bidi="ar-SA"/>
        </w:rPr>
        <w:t>味连、云连和雅连的区别</w:t>
      </w:r>
      <w:r>
        <w:rPr>
          <w:rFonts w:hint="eastAsia" w:asciiTheme="minorEastAsia" w:hAnsiTheme="minorEastAsia" w:eastAsiaTheme="minorEastAsia" w:cstheme="minorEastAsia"/>
          <w:b/>
          <w:bCs w:val="0"/>
          <w:sz w:val="21"/>
          <w:szCs w:val="21"/>
          <w:lang w:eastAsia="zh-CN"/>
        </w:rPr>
        <w:t>。</w:t>
      </w:r>
    </w:p>
    <w:p>
      <w:pPr>
        <w:numPr>
          <w:numId w:val="0"/>
        </w:num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</w:rPr>
      </w:pPr>
      <w:r>
        <w:rPr>
          <w:rFonts w:hint="eastAsia" w:asciiTheme="minorEastAsia" w:hAnsiTheme="minorEastAsia" w:cstheme="minorEastAsia"/>
          <w:b/>
          <w:sz w:val="21"/>
          <w:szCs w:val="21"/>
          <w:lang w:val="en-US" w:eastAsia="zh-CN"/>
        </w:rPr>
        <w:t>4.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【问题】</w:t>
      </w:r>
      <w:r>
        <w:rPr>
          <w:rFonts w:hint="eastAsia" w:asciiTheme="minorEastAsia" w:hAnsiTheme="minorEastAsia" w:cstheme="minorEastAsia"/>
          <w:b/>
          <w:bCs w:val="0"/>
          <w:sz w:val="21"/>
          <w:szCs w:val="21"/>
          <w:lang w:eastAsia="zh-CN"/>
        </w:rPr>
        <w:t>根的异常构造</w:t>
      </w:r>
      <w:bookmarkStart w:id="0" w:name="_GoBack"/>
      <w:bookmarkEnd w:id="0"/>
      <w:r>
        <w:rPr>
          <w:rFonts w:hint="eastAsia" w:asciiTheme="minorEastAsia" w:hAnsiTheme="minorEastAsia" w:cstheme="minorEastAsia"/>
          <w:b/>
          <w:sz w:val="21"/>
          <w:szCs w:val="21"/>
          <w:lang w:eastAsia="zh-CN"/>
        </w:rPr>
        <w:t>。</w:t>
      </w:r>
    </w:p>
    <w:p>
      <w:p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 xml:space="preserve">具体解答： </w:t>
      </w:r>
    </w:p>
    <w:p>
      <w:pPr>
        <w:numPr>
          <w:numId w:val="0"/>
        </w:numPr>
        <w:ind w:firstLine="422" w:firstLineChars="200"/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eastAsia="zh-CN"/>
        </w:rPr>
      </w:pPr>
      <w:r>
        <w:rPr>
          <w:rFonts w:hint="eastAsia" w:asciiTheme="minorEastAsia" w:hAnsiTheme="minorEastAsia" w:cstheme="minorEastAsia"/>
          <w:b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Theme="minorEastAsia" w:hAnsiTheme="minorEastAsia" w:eastAsiaTheme="minorEastAsia" w:cstheme="minorEastAsia"/>
          <w:b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【问题</w:t>
      </w:r>
      <w:r>
        <w:rPr>
          <w:rFonts w:hint="eastAsia" w:asciiTheme="minorEastAsia" w:hAnsiTheme="minorEastAsia" w:cstheme="minorEastAsia"/>
          <w:b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】</w:t>
      </w:r>
      <w:r>
        <w:rPr>
          <w:rFonts w:hint="eastAsia" w:asciiTheme="minorEastAsia" w:hAnsiTheme="minorEastAsia" w:cstheme="minorEastAsia"/>
          <w:b/>
          <w:sz w:val="21"/>
          <w:szCs w:val="21"/>
          <w:lang w:eastAsia="zh-CN"/>
        </w:rPr>
        <w:t>牛膝和川牛膝的区别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eastAsia="zh-CN"/>
        </w:rPr>
        <w:t>。</w:t>
      </w:r>
    </w:p>
    <w:p>
      <w:pPr>
        <w:numPr>
          <w:numId w:val="0"/>
        </w:numP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eastAsia="zh-CN"/>
        </w:rPr>
      </w:pPr>
    </w:p>
    <w:tbl>
      <w:tblPr>
        <w:tblW w:w="7900" w:type="dxa"/>
        <w:jc w:val="center"/>
        <w:tblCellSpacing w:w="0" w:type="dxa"/>
        <w:tblInd w:w="218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9"/>
        <w:gridCol w:w="1345"/>
        <w:gridCol w:w="586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  <w:tblCellSpacing w:w="0" w:type="dxa"/>
          <w:jc w:val="center"/>
        </w:trPr>
        <w:tc>
          <w:tcPr>
            <w:tcW w:w="6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品种</w:t>
            </w:r>
          </w:p>
        </w:tc>
        <w:tc>
          <w:tcPr>
            <w:tcW w:w="13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来源</w:t>
            </w:r>
          </w:p>
        </w:tc>
        <w:tc>
          <w:tcPr>
            <w:tcW w:w="58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性状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9" w:hRule="atLeast"/>
          <w:tblCellSpacing w:w="0" w:type="dxa"/>
          <w:jc w:val="center"/>
        </w:trPr>
        <w:tc>
          <w:tcPr>
            <w:tcW w:w="6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牛膝</w:t>
            </w:r>
          </w:p>
        </w:tc>
        <w:tc>
          <w:tcPr>
            <w:tcW w:w="13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苋科，牛膝 </w:t>
            </w:r>
          </w:p>
        </w:tc>
        <w:tc>
          <w:tcPr>
            <w:tcW w:w="58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散多数黄白色点状维管束，断续排列成2～4轮同心环（筋脉点）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  <w:tblCellSpacing w:w="0" w:type="dxa"/>
          <w:jc w:val="center"/>
        </w:trPr>
        <w:tc>
          <w:tcPr>
            <w:tcW w:w="6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川牛膝</w:t>
            </w:r>
          </w:p>
        </w:tc>
        <w:tc>
          <w:tcPr>
            <w:tcW w:w="13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苋科，川牛膝</w:t>
            </w:r>
          </w:p>
        </w:tc>
        <w:tc>
          <w:tcPr>
            <w:tcW w:w="586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维管束点状，排列成数轮同心环 </w:t>
            </w:r>
          </w:p>
        </w:tc>
      </w:tr>
    </w:tbl>
    <w:p>
      <w:pPr>
        <w:numPr>
          <w:ilvl w:val="0"/>
          <w:numId w:val="0"/>
        </w:numPr>
        <w:ind w:firstLine="420" w:firstLineChars="200"/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-SA"/>
        </w:rPr>
        <w:t xml:space="preserve"> [医学教育网原创]</w:t>
      </w:r>
    </w:p>
    <w:p>
      <w:pPr>
        <w:ind w:firstLine="421"/>
        <w:rPr>
          <w:rFonts w:hint="eastAsia" w:asciiTheme="minorEastAsia" w:hAnsiTheme="minorEastAsia" w:eastAsiaTheme="minorEastAsia" w:cstheme="minorEastAsia"/>
          <w:b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2"/>
          <w:sz w:val="21"/>
          <w:szCs w:val="21"/>
          <w:lang w:val="en-US" w:eastAsia="zh-CN" w:bidi="ar-SA"/>
        </w:rPr>
        <w:t>2.【问题】</w:t>
      </w:r>
      <w:r>
        <w:rPr>
          <w:rFonts w:hint="eastAsia" w:asciiTheme="minorEastAsia" w:hAnsiTheme="minorEastAsia" w:cstheme="minorEastAsia"/>
          <w:b/>
          <w:bCs/>
          <w:kern w:val="2"/>
          <w:sz w:val="21"/>
          <w:szCs w:val="21"/>
          <w:lang w:val="en-US" w:eastAsia="zh-CN" w:bidi="ar-SA"/>
        </w:rPr>
        <w:t>白芍和赤芍的区别</w:t>
      </w:r>
      <w:r>
        <w:rPr>
          <w:rFonts w:hint="eastAsia" w:asciiTheme="minorEastAsia" w:hAnsiTheme="minorEastAsia" w:eastAsiaTheme="minorEastAsia" w:cstheme="minorEastAsia"/>
          <w:b/>
          <w:bCs/>
          <w:kern w:val="2"/>
          <w:sz w:val="21"/>
          <w:szCs w:val="21"/>
          <w:lang w:val="en-US" w:eastAsia="zh-CN" w:bidi="ar-SA"/>
        </w:rPr>
        <w:t>。</w:t>
      </w:r>
    </w:p>
    <w:tbl>
      <w:tblPr>
        <w:tblW w:w="7473" w:type="dxa"/>
        <w:jc w:val="center"/>
        <w:tblCellSpacing w:w="0" w:type="dxa"/>
        <w:tblInd w:w="432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0"/>
        <w:gridCol w:w="779"/>
        <w:gridCol w:w="1371"/>
        <w:gridCol w:w="423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品种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来源</w:t>
            </w:r>
          </w:p>
        </w:tc>
        <w:tc>
          <w:tcPr>
            <w:tcW w:w="1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加工</w:t>
            </w:r>
          </w:p>
        </w:tc>
        <w:tc>
          <w:tcPr>
            <w:tcW w:w="42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性状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白芍：浙八味 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（杭、亳、川） 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芍药根</w:t>
            </w:r>
          </w:p>
        </w:tc>
        <w:tc>
          <w:tcPr>
            <w:tcW w:w="1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刮粗皮煮透心或沸水煮后除外皮</w:t>
            </w:r>
          </w:p>
        </w:tc>
        <w:tc>
          <w:tcPr>
            <w:tcW w:w="42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表面类白或淡红棕色，偶有残存棕褐色外皮，断面类白或微红，形成层环明显，射线放射状，味微苦，酸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赤芍</w:t>
            </w:r>
          </w:p>
        </w:tc>
        <w:tc>
          <w:tcPr>
            <w:tcW w:w="77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芍药或川赤芍根</w:t>
            </w:r>
          </w:p>
        </w:tc>
        <w:tc>
          <w:tcPr>
            <w:tcW w:w="13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晒干</w:t>
            </w:r>
          </w:p>
        </w:tc>
        <w:tc>
          <w:tcPr>
            <w:tcW w:w="42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外皮易脱落，断面粉白或微红，木部放射状纹理明显，有的具裂隙,气微香，味微苦、酸涩 </w:t>
            </w:r>
          </w:p>
        </w:tc>
      </w:tr>
    </w:tbl>
    <w:p>
      <w:pPr>
        <w:numPr>
          <w:ilvl w:val="0"/>
          <w:numId w:val="0"/>
        </w:numPr>
        <w:ind w:firstLine="420" w:firstLineChars="200"/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cstheme="minorEastAsia"/>
          <w:kern w:val="2"/>
          <w:sz w:val="21"/>
          <w:szCs w:val="21"/>
          <w:lang w:val="en-US" w:eastAsia="zh-CN" w:bidi="ar-SA"/>
        </w:rPr>
        <w:t xml:space="preserve"> [医学教育网原创]</w:t>
      </w:r>
    </w:p>
    <w:p>
      <w:pPr>
        <w:numPr>
          <w:ilvl w:val="0"/>
          <w:numId w:val="0"/>
        </w:numPr>
        <w:ind w:firstLine="422" w:firstLineChars="200"/>
        <w:rPr>
          <w:rFonts w:hint="eastAsia" w:asciiTheme="minorEastAsia" w:hAnsiTheme="minorEastAsia" w:cstheme="minorEastAsia"/>
          <w:b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cstheme="minorEastAsia"/>
          <w:b/>
          <w:bCs/>
          <w:kern w:val="2"/>
          <w:sz w:val="21"/>
          <w:szCs w:val="21"/>
          <w:lang w:val="en-US" w:eastAsia="zh-CN" w:bidi="ar-SA"/>
        </w:rPr>
        <w:t>3.【问题】味连、云连和雅连的区别</w:t>
      </w:r>
    </w:p>
    <w:p>
      <w:pPr>
        <w:pStyle w:val="2"/>
        <w:numPr>
          <w:ilvl w:val="0"/>
          <w:numId w:val="0"/>
        </w:numPr>
        <w:ind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味连的鉴别特征不包括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　　A.多簇状分枝，常弯曲互抱，形如鸡爪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　　B.多为单枝，弯曲呈钩状，较细小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　　C.表面粗糙，有不规则结节状隆起及须根或须根残基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 xml:space="preserve">　　D.有“过桥” 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　　E.味极苦</w:t>
      </w:r>
    </w:p>
    <w:p>
      <w:pPr>
        <w:pStyle w:val="2"/>
        <w:numPr>
          <w:ilvl w:val="0"/>
          <w:numId w:val="0"/>
        </w:numPr>
        <w:ind w:firstLine="422" w:firstLineChars="200"/>
        <w:rPr>
          <w:rFonts w:hint="eastAsia" w:asciiTheme="minorEastAsia" w:hAnsiTheme="minorEastAsia" w:cstheme="minorEastAsia"/>
          <w:b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/>
          <w:bCs w:val="0"/>
          <w:kern w:val="2"/>
          <w:sz w:val="21"/>
          <w:szCs w:val="21"/>
          <w:lang w:val="en-US" w:eastAsia="zh-CN" w:bidi="ar-SA"/>
        </w:rPr>
        <w:t>答案</w:t>
      </w:r>
      <w:r>
        <w:rPr>
          <w:rFonts w:hint="eastAsia" w:asciiTheme="minorEastAsia" w:hAnsiTheme="minorEastAsia" w:cstheme="minorEastAsia"/>
          <w:b/>
          <w:bCs w:val="0"/>
          <w:kern w:val="2"/>
          <w:sz w:val="21"/>
          <w:szCs w:val="21"/>
          <w:lang w:val="en-US" w:eastAsia="zh-CN" w:bidi="ar-SA"/>
        </w:rPr>
        <w:t>：B</w:t>
      </w:r>
    </w:p>
    <w:p>
      <w:pPr>
        <w:pStyle w:val="2"/>
        <w:numPr>
          <w:ilvl w:val="0"/>
          <w:numId w:val="0"/>
        </w:numPr>
        <w:ind w:firstLine="421"/>
        <w:rPr>
          <w:rFonts w:hint="eastAsia" w:asciiTheme="minorEastAsia" w:hAnsiTheme="minorEastAsia" w:eastAsiaTheme="minorEastAsia" w:cstheme="minorEastAsia"/>
          <w:b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/>
          <w:bCs w:val="0"/>
          <w:kern w:val="2"/>
          <w:sz w:val="21"/>
          <w:szCs w:val="21"/>
          <w:lang w:val="en-US" w:eastAsia="zh-CN" w:bidi="ar-SA"/>
        </w:rPr>
        <w:t>解析：B是云连的特点而不是味连的特点。</w:t>
      </w:r>
    </w:p>
    <w:tbl>
      <w:tblPr>
        <w:tblStyle w:val="7"/>
        <w:tblW w:w="7514" w:type="dxa"/>
        <w:jc w:val="center"/>
        <w:tblCellSpacing w:w="0" w:type="dxa"/>
        <w:tblInd w:w="432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9"/>
        <w:gridCol w:w="960"/>
        <w:gridCol w:w="547"/>
        <w:gridCol w:w="510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来源</w:t>
            </w:r>
          </w:p>
        </w:tc>
        <w:tc>
          <w:tcPr>
            <w:tcW w:w="9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商品名</w:t>
            </w:r>
          </w:p>
        </w:tc>
        <w:tc>
          <w:tcPr>
            <w:tcW w:w="5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产地</w:t>
            </w:r>
          </w:p>
        </w:tc>
        <w:tc>
          <w:tcPr>
            <w:tcW w:w="51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性状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黄连</w:t>
            </w:r>
          </w:p>
        </w:tc>
        <w:tc>
          <w:tcPr>
            <w:tcW w:w="9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味连 </w:t>
            </w:r>
          </w:p>
        </w:tc>
        <w:tc>
          <w:tcPr>
            <w:tcW w:w="5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重庆</w:t>
            </w:r>
          </w:p>
        </w:tc>
        <w:tc>
          <w:tcPr>
            <w:tcW w:w="51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多分枝，集聚成簇，形如鸡爪，节间平滑如茎秆，称“过桥”，味极苦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三角叶黄连 </w:t>
            </w:r>
          </w:p>
        </w:tc>
        <w:tc>
          <w:tcPr>
            <w:tcW w:w="9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雅连 </w:t>
            </w:r>
          </w:p>
        </w:tc>
        <w:tc>
          <w:tcPr>
            <w:tcW w:w="5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四川</w:t>
            </w:r>
          </w:p>
        </w:tc>
        <w:tc>
          <w:tcPr>
            <w:tcW w:w="51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单枝，“过桥”长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云连</w:t>
            </w:r>
          </w:p>
        </w:tc>
        <w:tc>
          <w:tcPr>
            <w:tcW w:w="96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云连</w:t>
            </w:r>
          </w:p>
        </w:tc>
        <w:tc>
          <w:tcPr>
            <w:tcW w:w="5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云南</w:t>
            </w:r>
          </w:p>
        </w:tc>
        <w:tc>
          <w:tcPr>
            <w:tcW w:w="510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单枝，弯曲呈钩状，细小</w:t>
            </w:r>
          </w:p>
        </w:tc>
      </w:tr>
    </w:tbl>
    <w:p>
      <w:pPr>
        <w:pStyle w:val="2"/>
        <w:numPr>
          <w:ilvl w:val="0"/>
          <w:numId w:val="0"/>
        </w:numPr>
        <w:ind w:firstLine="421"/>
        <w:rPr>
          <w:rFonts w:hint="eastAsia" w:asciiTheme="minorEastAsia" w:hAnsiTheme="minorEastAsia" w:cstheme="minorEastAsia"/>
          <w:b w:val="0"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cstheme="minorEastAsia"/>
          <w:b/>
          <w:sz w:val="21"/>
          <w:szCs w:val="21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val="en-US" w:eastAsia="zh-CN"/>
        </w:rPr>
        <w:t>.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【问题</w:t>
      </w:r>
      <w:r>
        <w:rPr>
          <w:rFonts w:hint="eastAsia" w:asciiTheme="minorEastAsia" w:hAnsiTheme="minorEastAsia" w:eastAsiaTheme="minorEastAsia" w:cstheme="minorEastAsia"/>
          <w:b/>
          <w:bCs w:val="0"/>
          <w:sz w:val="21"/>
          <w:szCs w:val="21"/>
        </w:rPr>
        <w:t>】</w:t>
      </w:r>
      <w:r>
        <w:rPr>
          <w:rFonts w:hint="eastAsia" w:asciiTheme="minorEastAsia" w:hAnsiTheme="minorEastAsia" w:cstheme="minorEastAsia"/>
          <w:b/>
          <w:bCs w:val="0"/>
          <w:sz w:val="21"/>
          <w:szCs w:val="21"/>
          <w:lang w:eastAsia="zh-CN"/>
        </w:rPr>
        <w:t>根的异常构造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eastAsia="zh-CN"/>
        </w:rPr>
        <w:t>。</w:t>
      </w:r>
    </w:p>
    <w:p>
      <w:pPr>
        <w:pStyle w:val="2"/>
        <w:numPr>
          <w:ilvl w:val="0"/>
          <w:numId w:val="0"/>
        </w:numPr>
        <w:ind w:firstLine="421"/>
        <w:rPr>
          <w:rFonts w:ascii="宋体" w:hAnsi="宋体" w:eastAsia="宋体" w:cs="宋体"/>
          <w:sz w:val="24"/>
          <w:szCs w:val="24"/>
        </w:rPr>
      </w:pPr>
      <w:r>
        <w:rPr>
          <w:rFonts w:hint="eastAsia" w:hAnsi="宋体" w:eastAsia="宋体" w:cs="宋体"/>
          <w:sz w:val="24"/>
          <w:szCs w:val="24"/>
          <w:lang w:val="en-US" w:eastAsia="zh-CN"/>
        </w:rPr>
        <w:t>①</w:t>
      </w:r>
      <w:r>
        <w:rPr>
          <w:rFonts w:ascii="宋体" w:hAnsi="宋体" w:eastAsia="宋体" w:cs="宋体"/>
          <w:sz w:val="24"/>
          <w:szCs w:val="24"/>
        </w:rPr>
        <w:t>同心多环状维管束：牛膝、川牛膝、商陆（罗盘纹）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　　</w:t>
      </w:r>
      <w:r>
        <w:rPr>
          <w:rFonts w:hint="eastAsia" w:hAnsi="宋体" w:eastAsia="宋体" w:cs="宋体"/>
          <w:sz w:val="24"/>
          <w:szCs w:val="24"/>
          <w:lang w:eastAsia="zh-CN"/>
        </w:rPr>
        <w:t>②</w:t>
      </w:r>
      <w:r>
        <w:rPr>
          <w:rFonts w:ascii="宋体" w:hAnsi="宋体" w:eastAsia="宋体" w:cs="宋体"/>
          <w:sz w:val="24"/>
          <w:szCs w:val="24"/>
        </w:rPr>
        <w:t xml:space="preserve">韧皮部维管束（附加维管束）：何首乌（云锦状花纹） 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　　</w:t>
      </w:r>
      <w:r>
        <w:rPr>
          <w:rFonts w:hint="eastAsia" w:hAnsi="宋体" w:eastAsia="宋体" w:cs="宋体"/>
          <w:sz w:val="24"/>
          <w:szCs w:val="24"/>
          <w:lang w:eastAsia="zh-CN"/>
        </w:rPr>
        <w:t>③</w:t>
      </w:r>
      <w:r>
        <w:rPr>
          <w:rFonts w:ascii="宋体" w:hAnsi="宋体" w:eastAsia="宋体" w:cs="宋体"/>
          <w:sz w:val="24"/>
          <w:szCs w:val="24"/>
        </w:rPr>
        <w:t xml:space="preserve">内涵韧皮部（木间韧皮部）：华山参 </w:t>
      </w: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ascii="宋体" w:hAnsi="宋体" w:eastAsia="宋体" w:cs="宋体"/>
          <w:sz w:val="24"/>
          <w:szCs w:val="24"/>
        </w:rPr>
        <w:t>　　</w:t>
      </w:r>
      <w:r>
        <w:rPr>
          <w:rFonts w:hint="eastAsia" w:hAnsi="宋体" w:eastAsia="宋体" w:cs="宋体"/>
          <w:sz w:val="24"/>
          <w:szCs w:val="24"/>
          <w:lang w:eastAsia="zh-CN"/>
        </w:rPr>
        <w:t>④</w:t>
      </w:r>
      <w:r>
        <w:rPr>
          <w:rFonts w:ascii="宋体" w:hAnsi="宋体" w:eastAsia="宋体" w:cs="宋体"/>
          <w:sz w:val="24"/>
          <w:szCs w:val="24"/>
        </w:rPr>
        <w:t>内涵周皮（木间木栓）：黄芩、秦艽</w:t>
      </w:r>
    </w:p>
    <w:p>
      <w:pPr>
        <w:pStyle w:val="2"/>
        <w:numPr>
          <w:ilvl w:val="0"/>
          <w:numId w:val="0"/>
        </w:numPr>
        <w:ind w:firstLine="421"/>
        <w:rPr>
          <w:rFonts w:hint="eastAsia" w:asciiTheme="minorEastAsia" w:hAnsiTheme="minorEastAsia" w:cstheme="minorEastAsia"/>
          <w:b w:val="0"/>
          <w:bCs/>
          <w:kern w:val="2"/>
          <w:sz w:val="21"/>
          <w:szCs w:val="21"/>
          <w:lang w:val="en-US" w:eastAsia="zh-CN" w:bidi="ar-SA"/>
        </w:rPr>
      </w:pPr>
    </w:p>
    <w:p>
      <w:pPr>
        <w:pStyle w:val="2"/>
        <w:ind w:firstLine="422" w:firstLineChars="200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val="en-US" w:eastAsia="zh-CN" w:bidi="ar-SA"/>
        </w:rPr>
        <w:t xml:space="preserve">   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kern w:val="0"/>
        <w:szCs w:val="21"/>
      </w:rPr>
      <w:t>-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</w:pPr>
    <w:r>
      <w:drawing>
        <wp:inline distT="0" distB="0" distL="114300" distR="114300">
          <wp:extent cx="1590675" cy="400050"/>
          <wp:effectExtent l="0" t="0" r="9525" b="0"/>
          <wp:docPr id="7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1" descr="logo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>　　　　</w:t>
    </w:r>
    <w:r>
      <w:rPr>
        <w:rFonts w:hint="eastAsia"/>
        <w:color w:val="0000FF"/>
      </w:rPr>
      <w:t>24小时客服电话：010-82311666　免费咨询热线：4006501888</w:t>
    </w: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9" name="WordPictureWatermark3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WordPictureWatermark3" descr="word水印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0" name="WordPictureWatermark2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WordPictureWatermark2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" name="WordPictureWatermark1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6E17BD"/>
    <w:rsid w:val="01887C24"/>
    <w:rsid w:val="04B550D7"/>
    <w:rsid w:val="04B8388A"/>
    <w:rsid w:val="05037DBB"/>
    <w:rsid w:val="08665180"/>
    <w:rsid w:val="086D38BE"/>
    <w:rsid w:val="08AE1A56"/>
    <w:rsid w:val="0B615619"/>
    <w:rsid w:val="0C2A4901"/>
    <w:rsid w:val="0C997A50"/>
    <w:rsid w:val="0ECB465B"/>
    <w:rsid w:val="0EE45DD2"/>
    <w:rsid w:val="0F537166"/>
    <w:rsid w:val="106643FC"/>
    <w:rsid w:val="107F6248"/>
    <w:rsid w:val="11E77E6D"/>
    <w:rsid w:val="127A0EE7"/>
    <w:rsid w:val="12A04B05"/>
    <w:rsid w:val="12FE00F4"/>
    <w:rsid w:val="13243855"/>
    <w:rsid w:val="14C144A3"/>
    <w:rsid w:val="175D2AE9"/>
    <w:rsid w:val="194B5436"/>
    <w:rsid w:val="1A586C09"/>
    <w:rsid w:val="1C5C435C"/>
    <w:rsid w:val="1CE03060"/>
    <w:rsid w:val="20A97420"/>
    <w:rsid w:val="211B46EB"/>
    <w:rsid w:val="24F04CAE"/>
    <w:rsid w:val="2722735E"/>
    <w:rsid w:val="279051DF"/>
    <w:rsid w:val="2B7D4E30"/>
    <w:rsid w:val="306D4644"/>
    <w:rsid w:val="31DC58B6"/>
    <w:rsid w:val="33E362DB"/>
    <w:rsid w:val="34140F57"/>
    <w:rsid w:val="351730AC"/>
    <w:rsid w:val="39952EC1"/>
    <w:rsid w:val="3BAF2B5C"/>
    <w:rsid w:val="3D46347F"/>
    <w:rsid w:val="3DA362F7"/>
    <w:rsid w:val="3E06014F"/>
    <w:rsid w:val="40C04B35"/>
    <w:rsid w:val="40C426AC"/>
    <w:rsid w:val="43766944"/>
    <w:rsid w:val="44A37379"/>
    <w:rsid w:val="468173D8"/>
    <w:rsid w:val="4AA22539"/>
    <w:rsid w:val="4DAF4308"/>
    <w:rsid w:val="4E8F3395"/>
    <w:rsid w:val="50276E9F"/>
    <w:rsid w:val="5065243F"/>
    <w:rsid w:val="50CA125A"/>
    <w:rsid w:val="52FD49A0"/>
    <w:rsid w:val="53920C60"/>
    <w:rsid w:val="56B75644"/>
    <w:rsid w:val="58190ACD"/>
    <w:rsid w:val="58C07153"/>
    <w:rsid w:val="59EB7FA1"/>
    <w:rsid w:val="5B6A3285"/>
    <w:rsid w:val="5DE65A0E"/>
    <w:rsid w:val="63482046"/>
    <w:rsid w:val="689E3B3C"/>
    <w:rsid w:val="68B131E8"/>
    <w:rsid w:val="690C42C2"/>
    <w:rsid w:val="6B852D10"/>
    <w:rsid w:val="6ED8151A"/>
    <w:rsid w:val="73615C35"/>
    <w:rsid w:val="73E73587"/>
    <w:rsid w:val="75DF5C21"/>
    <w:rsid w:val="78FB74B5"/>
    <w:rsid w:val="7B667F39"/>
    <w:rsid w:val="7BEB66B5"/>
    <w:rsid w:val="7CA55A76"/>
    <w:rsid w:val="7E085536"/>
    <w:rsid w:val="7EF603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spacing w:line="360" w:lineRule="auto"/>
    </w:pPr>
    <w:rPr>
      <w:rFonts w:ascii="宋体" w:cs="Courier New"/>
      <w:szCs w:val="21"/>
      <w:lang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9">
    <w:name w:val="时间点"/>
    <w:basedOn w:val="1"/>
    <w:qFormat/>
    <w:uiPriority w:val="0"/>
    <w:rPr>
      <w:b/>
      <w:color w:val="FF0000"/>
      <w:sz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2018-07-05T02:03:25Z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