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autoSpaceDE w:val="0"/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培训名额分配表</w:t>
      </w:r>
    </w:p>
    <w:tbl>
      <w:tblPr>
        <w:tblStyle w:val="3"/>
        <w:tblW w:w="903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02"/>
        <w:gridCol w:w="4005"/>
        <w:gridCol w:w="31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地区</w:t>
            </w:r>
          </w:p>
        </w:tc>
        <w:tc>
          <w:tcPr>
            <w:tcW w:w="3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名额（人）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海口市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三亚市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儋州市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文昌市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琼海市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万宁市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五指山市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东方市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定安县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澄迈县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屯昌县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临高县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13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陵水县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14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保亭县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15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乐东县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16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琼中县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17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昌江县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18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白沙县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19</w:t>
            </w:r>
          </w:p>
        </w:tc>
        <w:tc>
          <w:tcPr>
            <w:tcW w:w="4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洋浦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59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合计 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B0A4C"/>
    <w:rsid w:val="1EDB0A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sda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2018-06-21T03:10:00Z</dcterms:created>
  <dc:creator>红树林</dc:creator>
  <cp:lastModifiedBy>红树林</cp:lastModifiedBy>
  <dcterms:modified xsi:type="dcterms:W3CDTF">2018-06-21T03:11:01Z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