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6CB0" w:rsidRPr="008D6CB0" w:rsidRDefault="008D6CB0" w:rsidP="008D6CB0">
      <w:pPr>
        <w:widowControl/>
        <w:shd w:val="clear" w:color="auto" w:fill="FFFFFF"/>
        <w:spacing w:line="624" w:lineRule="atLeast"/>
        <w:jc w:val="center"/>
        <w:outlineLvl w:val="0"/>
        <w:rPr>
          <w:rFonts w:ascii="Simsun" w:eastAsia="宋体" w:hAnsi="Simsun" w:cs="宋体"/>
          <w:color w:val="000000"/>
          <w:kern w:val="36"/>
          <w:sz w:val="39"/>
          <w:szCs w:val="39"/>
        </w:rPr>
      </w:pPr>
      <w:bookmarkStart w:id="0" w:name="_GoBack"/>
      <w:r w:rsidRPr="008D6CB0">
        <w:rPr>
          <w:rFonts w:ascii="Simsun" w:eastAsia="宋体" w:hAnsi="Simsun" w:cs="宋体"/>
          <w:color w:val="000000"/>
          <w:kern w:val="36"/>
          <w:sz w:val="32"/>
          <w:szCs w:val="32"/>
        </w:rPr>
        <w:t>传统医学出师考核和确有专长考核实施方案（试行）</w:t>
      </w:r>
    </w:p>
    <w:bookmarkEnd w:id="0"/>
    <w:p w:rsidR="008D6CB0" w:rsidRPr="008D6CB0" w:rsidRDefault="008D6CB0" w:rsidP="008D6CB0">
      <w:pPr>
        <w:widowControl/>
        <w:shd w:val="clear" w:color="auto" w:fill="FFFFFF"/>
        <w:jc w:val="center"/>
        <w:rPr>
          <w:rFonts w:ascii="Simsun" w:eastAsia="宋体" w:hAnsi="Simsun" w:cs="宋体"/>
          <w:color w:val="000000"/>
          <w:kern w:val="0"/>
          <w:szCs w:val="21"/>
        </w:rPr>
      </w:pPr>
      <w:r w:rsidRPr="008D6CB0">
        <w:rPr>
          <w:rFonts w:ascii="Simsun" w:eastAsia="宋体" w:hAnsi="Simsun" w:cs="宋体"/>
          <w:color w:val="000000"/>
          <w:kern w:val="0"/>
          <w:szCs w:val="21"/>
        </w:rPr>
        <w:t>2016</w:t>
      </w:r>
      <w:r w:rsidRPr="008D6CB0">
        <w:rPr>
          <w:rFonts w:ascii="Simsun" w:eastAsia="宋体" w:hAnsi="Simsun" w:cs="宋体"/>
          <w:color w:val="000000"/>
          <w:kern w:val="0"/>
          <w:szCs w:val="21"/>
        </w:rPr>
        <w:t>年</w:t>
      </w:r>
      <w:r w:rsidRPr="008D6CB0">
        <w:rPr>
          <w:rFonts w:ascii="Simsun" w:eastAsia="宋体" w:hAnsi="Simsun" w:cs="宋体"/>
          <w:color w:val="000000"/>
          <w:kern w:val="0"/>
          <w:szCs w:val="21"/>
        </w:rPr>
        <w:t>06</w:t>
      </w:r>
      <w:r w:rsidRPr="008D6CB0">
        <w:rPr>
          <w:rFonts w:ascii="Simsun" w:eastAsia="宋体" w:hAnsi="Simsun" w:cs="宋体"/>
          <w:color w:val="000000"/>
          <w:kern w:val="0"/>
          <w:szCs w:val="21"/>
        </w:rPr>
        <w:t>月</w:t>
      </w:r>
      <w:r w:rsidRPr="008D6CB0">
        <w:rPr>
          <w:rFonts w:ascii="Simsun" w:eastAsia="宋体" w:hAnsi="Simsun" w:cs="宋体"/>
          <w:color w:val="000000"/>
          <w:kern w:val="0"/>
          <w:szCs w:val="21"/>
        </w:rPr>
        <w:t>23</w:t>
      </w:r>
      <w:r w:rsidRPr="008D6CB0">
        <w:rPr>
          <w:rFonts w:ascii="Simsun" w:eastAsia="宋体" w:hAnsi="Simsun" w:cs="宋体"/>
          <w:color w:val="000000"/>
          <w:kern w:val="0"/>
          <w:szCs w:val="21"/>
        </w:rPr>
        <w:t>日</w:t>
      </w:r>
      <w:r w:rsidRPr="008D6CB0">
        <w:rPr>
          <w:rFonts w:ascii="Simsun" w:eastAsia="宋体" w:hAnsi="Simsun" w:cs="宋体"/>
          <w:color w:val="000000"/>
          <w:kern w:val="0"/>
          <w:szCs w:val="21"/>
        </w:rPr>
        <w:t xml:space="preserve"> 12:44    </w:t>
      </w:r>
      <w:r w:rsidRPr="008D6CB0">
        <w:rPr>
          <w:rFonts w:ascii="Simsun" w:eastAsia="宋体" w:hAnsi="Simsun" w:cs="宋体"/>
          <w:color w:val="000000"/>
          <w:kern w:val="0"/>
          <w:szCs w:val="21"/>
        </w:rPr>
        <w:t>来源：</w:t>
      </w:r>
      <w:r w:rsidRPr="008D6CB0">
        <w:rPr>
          <w:rFonts w:ascii="Simsun" w:eastAsia="宋体" w:hAnsi="Simsun" w:cs="宋体"/>
          <w:color w:val="000000"/>
          <w:kern w:val="0"/>
          <w:szCs w:val="21"/>
        </w:rPr>
        <w:t xml:space="preserve"> </w:t>
      </w:r>
      <w:r w:rsidRPr="008D6CB0">
        <w:rPr>
          <w:rFonts w:ascii="Simsun" w:eastAsia="宋体" w:hAnsi="Simsun" w:cs="宋体"/>
          <w:color w:val="000000"/>
          <w:kern w:val="0"/>
          <w:szCs w:val="21"/>
        </w:rPr>
        <w:t>点击：</w:t>
      </w:r>
      <w:r w:rsidRPr="008D6CB0">
        <w:rPr>
          <w:rFonts w:ascii="Simsun" w:eastAsia="宋体" w:hAnsi="Simsun" w:cs="宋体"/>
          <w:color w:val="000000"/>
          <w:kern w:val="0"/>
          <w:szCs w:val="21"/>
        </w:rPr>
        <w:t>[72]</w:t>
      </w:r>
    </w:p>
    <w:p w:rsidR="008D6CB0" w:rsidRPr="008D6CB0" w:rsidRDefault="008D6CB0" w:rsidP="008D6CB0">
      <w:pPr>
        <w:widowControl/>
        <w:jc w:val="left"/>
        <w:rPr>
          <w:rFonts w:ascii="宋体" w:eastAsia="宋体" w:hAnsi="宋体" w:cs="宋体"/>
          <w:kern w:val="0"/>
          <w:sz w:val="24"/>
          <w:szCs w:val="24"/>
        </w:rPr>
      </w:pPr>
      <w:r w:rsidRPr="008D6CB0">
        <w:rPr>
          <w:rFonts w:ascii="宋体" w:eastAsia="宋体" w:hAnsi="宋体" w:cs="宋体"/>
          <w:kern w:val="0"/>
          <w:sz w:val="24"/>
          <w:szCs w:val="24"/>
        </w:rPr>
        <w:pict>
          <v:rect id="_x0000_i1025" style="width:0;height:1.5pt" o:hralign="center" o:hrstd="t" o:hrnoshade="t" o:hr="t" fillcolor="black" stroked="f"/>
        </w:pic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color w:val="000000"/>
          <w:kern w:val="0"/>
          <w:sz w:val="24"/>
          <w:szCs w:val="24"/>
        </w:rPr>
      </w:pPr>
      <w:r w:rsidRPr="008D6CB0">
        <w:rPr>
          <w:rFonts w:ascii="宋体" w:eastAsia="宋体" w:hAnsi="宋体" w:cs="宋体" w:hint="eastAsia"/>
          <w:color w:val="000000"/>
          <w:kern w:val="0"/>
          <w:sz w:val="24"/>
          <w:szCs w:val="24"/>
        </w:rPr>
        <w:t> </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根据《传统医学师承和确有专长人员医师资格考核考试办法》（卫生部令第52号）的有关规定，制订本实施方案。</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一、考核性质</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传统医学师承出师考核（以下简称出师考核）和传统医学医术确有专长考核（以下简称确有专长考核），是对传统医学师承和确有专长人员是否具有申请参加医师资格考试的资格评价和认定。</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二、考核方式</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（一）出师考核包括临床实践技能考核和综合笔试；确有专长考核包括临床实际本领考核和综合笔试。</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（二）出师考核的临床实践技能考核、确有专长考核的临床实际本领考核采取基本操作与临床答辩的方式；出师考核和确有专长考核的综合笔试，均采取闭卷考试方式。</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三、考核内容</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（一）临床实践技能（临床实际本领）考核范围</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1.出师考核（临床实践技能）</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（1）基本操作</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中医四诊、针灸、推拿、拔罐、常见急症针灸技术应用等中医临床技术。</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（2）临床答辩</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①中医基本理论知识（含中医经典有关内容）；</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②中药的功效、应用、用法用量、使用注意等基本知识；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③中医临床常用方剂的功效、主治、组方原则、配伍意义、临床应用等基础知识；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④对指导老师学术思想、临床经验和技术专长的掌握水平以及应用能力。</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2.确有专长考核（临床实际本领）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（1）基本操作</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①中医四诊、针灸、推拿、拔罐等中医临床技术；</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②中医独特诊疗技术。</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（2）临床答辩（临床答辩结合本人专长）</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①与专长有关的中医基本理论知识（含中医经典有关内容）；</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②与专长有关的中药的功效、应用、用法用量、使用注意等基本知识；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lastRenderedPageBreak/>
        <w:t>③与专长有关的中医临床常用方剂的功效、主治、组方原则、配伍意义、临床应用等基础知识；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④中医独特诊疗技术的掌握与临床应用水平。</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（二）综合笔试测试范围</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1.出师考核</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（1）中医基础理论、中医诊断学及中医经典著作等相关知识；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（2）中药的功效、应用、用法用量、使用注意等基本知识；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（3）中医临床常用方剂的功效、主治、组方原则、配伍意义、临床应用等基础知识；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（4）临床常用</w:t>
      </w:r>
      <w:proofErr w:type="gramStart"/>
      <w:r w:rsidRPr="008D6CB0">
        <w:rPr>
          <w:rFonts w:ascii="宋体" w:eastAsia="宋体" w:hAnsi="宋体" w:cs="宋体" w:hint="eastAsia"/>
          <w:color w:val="000000"/>
          <w:kern w:val="0"/>
          <w:sz w:val="24"/>
          <w:szCs w:val="24"/>
        </w:rPr>
        <w:t>腧</w:t>
      </w:r>
      <w:proofErr w:type="gramEnd"/>
      <w:r w:rsidRPr="008D6CB0">
        <w:rPr>
          <w:rFonts w:ascii="宋体" w:eastAsia="宋体" w:hAnsi="宋体" w:cs="宋体" w:hint="eastAsia"/>
          <w:color w:val="000000"/>
          <w:kern w:val="0"/>
          <w:sz w:val="24"/>
          <w:szCs w:val="24"/>
        </w:rPr>
        <w:t>穴的定位、主治、刺</w:t>
      </w:r>
      <w:proofErr w:type="gramStart"/>
      <w:r w:rsidRPr="008D6CB0">
        <w:rPr>
          <w:rFonts w:ascii="宋体" w:eastAsia="宋体" w:hAnsi="宋体" w:cs="宋体" w:hint="eastAsia"/>
          <w:color w:val="000000"/>
          <w:kern w:val="0"/>
          <w:sz w:val="24"/>
          <w:szCs w:val="24"/>
        </w:rPr>
        <w:t>灸</w:t>
      </w:r>
      <w:proofErr w:type="gramEnd"/>
      <w:r w:rsidRPr="008D6CB0">
        <w:rPr>
          <w:rFonts w:ascii="宋体" w:eastAsia="宋体" w:hAnsi="宋体" w:cs="宋体" w:hint="eastAsia"/>
          <w:color w:val="000000"/>
          <w:kern w:val="0"/>
          <w:sz w:val="24"/>
          <w:szCs w:val="24"/>
        </w:rPr>
        <w:t>法、临床应用等基本知识；针灸科常见病证的辨证、治法、处方、操作等知识；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（5）中医内、外、妇、儿科常见病证的病因病机、理法方药等知识。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2.确有专长考核</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（1）中医基础理论、中医诊断学及中医经典著作等相关知识；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（2）中药的功效、应用、用法用量、使用注意等基本知识；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（3）中医临床常用方剂的功效、主治、组方原则、配伍意义、临床应用等基础知识；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（4）临床常用</w:t>
      </w:r>
      <w:proofErr w:type="gramStart"/>
      <w:r w:rsidRPr="008D6CB0">
        <w:rPr>
          <w:rFonts w:ascii="宋体" w:eastAsia="宋体" w:hAnsi="宋体" w:cs="宋体" w:hint="eastAsia"/>
          <w:color w:val="000000"/>
          <w:kern w:val="0"/>
          <w:sz w:val="24"/>
          <w:szCs w:val="24"/>
        </w:rPr>
        <w:t>腧</w:t>
      </w:r>
      <w:proofErr w:type="gramEnd"/>
      <w:r w:rsidRPr="008D6CB0">
        <w:rPr>
          <w:rFonts w:ascii="宋体" w:eastAsia="宋体" w:hAnsi="宋体" w:cs="宋体" w:hint="eastAsia"/>
          <w:color w:val="000000"/>
          <w:kern w:val="0"/>
          <w:sz w:val="24"/>
          <w:szCs w:val="24"/>
        </w:rPr>
        <w:t>穴的定位、主治、刺</w:t>
      </w:r>
      <w:proofErr w:type="gramStart"/>
      <w:r w:rsidRPr="008D6CB0">
        <w:rPr>
          <w:rFonts w:ascii="宋体" w:eastAsia="宋体" w:hAnsi="宋体" w:cs="宋体" w:hint="eastAsia"/>
          <w:color w:val="000000"/>
          <w:kern w:val="0"/>
          <w:sz w:val="24"/>
          <w:szCs w:val="24"/>
        </w:rPr>
        <w:t>灸</w:t>
      </w:r>
      <w:proofErr w:type="gramEnd"/>
      <w:r w:rsidRPr="008D6CB0">
        <w:rPr>
          <w:rFonts w:ascii="宋体" w:eastAsia="宋体" w:hAnsi="宋体" w:cs="宋体" w:hint="eastAsia"/>
          <w:color w:val="000000"/>
          <w:kern w:val="0"/>
          <w:sz w:val="24"/>
          <w:szCs w:val="24"/>
        </w:rPr>
        <w:t>法、临床应用等基本知识；针灸科常见病证的辨证、治法、处方、操作等知识；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（5）中医内、外、妇、儿科常见病证的病因病机、理法方药等知识；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（6）中医技术专长方面的临床专业知识。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四、考核题量</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（一）临床实践技能考核（临床实际本领考核）：10道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1.出师考核（临床实践技能考核）</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（1）中医基本操作试题：4道；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（2）中医临床答辩试题：6道。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2.确有专长考核（临床实际本领考核）</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（1）中医基本操作试题：4道；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（2）中医临床答辩试题：6道。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（二）综合笔试：300道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1.出师考核</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（1）中医基础知识试题：150道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①中医基础理论：40道；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②中医诊断学：30道；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lastRenderedPageBreak/>
        <w:t>③中药学：40道；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④方剂学：40道。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（2）中医临床专业知识试题：150道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①中医内科学知识：30道；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②中医外科学知识：30道；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③中医妇科学知识：30道；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④中医儿科学知识：30道；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⑤针灸学知识：30道。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2.确有专长考核</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（1）中医基础知识试题：150道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①中医基础理论：40道；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②中医诊断学：30道；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③中药学：40道；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④方剂学：40道。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（2）中医临床专业知识试题：150道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①中医内科学知识：30道；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②中医外科学知识：30道；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③中医妇科学知识：30道；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④中医儿科学知识：30道；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⑤针灸学知识：30道；</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⑥其他科目知识：30道（供选答）。</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确有专长人员可选答①至⑤共150道试题；或在①至⑤中选答四个科目共120道试题，再从省级中医药管理部门结合确有专长考生的专长补充命制的其他科目知识⑥试题中选择与自己专长相近专业30道试题。</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五、考核分数</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（一）临床实践技能考核（临床实际本领考核）：100分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1.出师考核（临床实践技能考核）</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（1）中医基本操作试题：40分；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（2）中医临床答辩试题：60分。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2.确有专长考核（临床实际本领考核）</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（1）中医基本操作试题：40分；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（2）中医临床答辩试题：60分；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（二）综合笔试：300分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lastRenderedPageBreak/>
        <w:t>1.出师考核</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（1）中医基础知识试卷（150分）；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（2）中医临床专业知识试卷（150分）。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2.确有专长考核</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（1）中医基础知识试卷（150分）；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（2）中医临床专业知识试卷（150分）。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六、考核时间</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（一）临床实践技能考核（临床实际本领考核）：30分钟</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1.中医基本操作：10分钟；</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2.中医临床答辩：20分钟。</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（二）综合笔试：共300分钟</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1.中医基础知识试卷考试时间：150分钟；</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2.中医临床专业知识试卷考试时间：150分钟。</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七、考核合格标准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（一）出师考核合格标准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1.临床实践技能考核满分100分，达到60分为合格；综合笔试满分300分，达到180分为合格；</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2.临床实践技能考核和综合笔试均合格者，为出师考核合格。</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（二）确有专长考核合格标准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1.临床实际本领考核满分100分，达到60分为合格；综合笔试满分300分，达到180分为合格；</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2.临床实际本领考核、综合笔试均合格者，为确有专长考核合格。</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（三）出师考核中的临床实践技能考核和确有专长考核中的临床实际本领考核合格成绩两年有效，综合笔试合格成绩当年有效。</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八、组织管理</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（一）国家中医药管理局负责全国传统医学出师考核和确有专长考核的监督管理工作。</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（二）省级中医药管理部门负责辖区内的传统医学出师考核和确有专长考核工作，其职责是：</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1.根据本实施方案和《传统医学出师考核和确有专长考核大纲（试行）》，组织出师考核和确有专长考核的命题</w:t>
      </w:r>
      <w:proofErr w:type="gramStart"/>
      <w:r w:rsidRPr="008D6CB0">
        <w:rPr>
          <w:rFonts w:ascii="宋体" w:eastAsia="宋体" w:hAnsi="宋体" w:cs="宋体" w:hint="eastAsia"/>
          <w:color w:val="000000"/>
          <w:kern w:val="0"/>
          <w:sz w:val="24"/>
          <w:szCs w:val="24"/>
        </w:rPr>
        <w:t>和组卷的</w:t>
      </w:r>
      <w:proofErr w:type="gramEnd"/>
      <w:r w:rsidRPr="008D6CB0">
        <w:rPr>
          <w:rFonts w:ascii="宋体" w:eastAsia="宋体" w:hAnsi="宋体" w:cs="宋体" w:hint="eastAsia"/>
          <w:color w:val="000000"/>
          <w:kern w:val="0"/>
          <w:sz w:val="24"/>
          <w:szCs w:val="24"/>
        </w:rPr>
        <w:t>有关具体工作；</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2.制定本实施方案要求但《传统医学出师考核和确有专长考核大纲》中未涵盖的内容；</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3.制定本辖区出师考核和确有专长考核考</w:t>
      </w:r>
      <w:proofErr w:type="gramStart"/>
      <w:r w:rsidRPr="008D6CB0">
        <w:rPr>
          <w:rFonts w:ascii="宋体" w:eastAsia="宋体" w:hAnsi="宋体" w:cs="宋体" w:hint="eastAsia"/>
          <w:color w:val="000000"/>
          <w:kern w:val="0"/>
          <w:sz w:val="24"/>
          <w:szCs w:val="24"/>
        </w:rPr>
        <w:t>务</w:t>
      </w:r>
      <w:proofErr w:type="gramEnd"/>
      <w:r w:rsidRPr="008D6CB0">
        <w:rPr>
          <w:rFonts w:ascii="宋体" w:eastAsia="宋体" w:hAnsi="宋体" w:cs="宋体" w:hint="eastAsia"/>
          <w:color w:val="000000"/>
          <w:kern w:val="0"/>
          <w:sz w:val="24"/>
          <w:szCs w:val="24"/>
        </w:rPr>
        <w:t>管理制度；</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lastRenderedPageBreak/>
        <w:t>4.确定出师考核和确有专长考核的具体时间，考核工作开始前3个月在辖区内进行公告；</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5.受理申请参加出师考核人员的报名工作；</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6.根据申请出师考核的人员情况设置考点和考场；</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7.具体组织实施出师考核工作；</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8.指导各设区的市级卫生行政部门、中医药管理部门组织实施确有专长考核；</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9.处理、上报出师考核和确有专长考核期间发生的问题；</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10.对辖区内出师考核和确有专长考核情况进行分析，向国家中医药管理局提交年度考核结果统计分析报告；</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11.其它工作。</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（三）设区的市级卫生行政部门、中医药管理部门负责辖区内确有专长考核的组织实施工作，其职责是：</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1.制定本辖区确有专长考核考</w:t>
      </w:r>
      <w:proofErr w:type="gramStart"/>
      <w:r w:rsidRPr="008D6CB0">
        <w:rPr>
          <w:rFonts w:ascii="宋体" w:eastAsia="宋体" w:hAnsi="宋体" w:cs="宋体" w:hint="eastAsia"/>
          <w:color w:val="000000"/>
          <w:kern w:val="0"/>
          <w:sz w:val="24"/>
          <w:szCs w:val="24"/>
        </w:rPr>
        <w:t>务</w:t>
      </w:r>
      <w:proofErr w:type="gramEnd"/>
      <w:r w:rsidRPr="008D6CB0">
        <w:rPr>
          <w:rFonts w:ascii="宋体" w:eastAsia="宋体" w:hAnsi="宋体" w:cs="宋体" w:hint="eastAsia"/>
          <w:color w:val="000000"/>
          <w:kern w:val="0"/>
          <w:sz w:val="24"/>
          <w:szCs w:val="24"/>
        </w:rPr>
        <w:t>管理具体措施；</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2.受理申请参加确有专长考核人员的报名工作，并向省级中医药管理部门报送报名信息；</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3.根据申请确有专长考核的人员情况设置考场；</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4.在省级中医药管理部门领导下，具体组织实施确有专长考核工作；</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5.处理、上报确有专长考核期间发生的问题；</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6.对辖区内确有专长考核进行分析，向省级中医药管理部门提交考核结果统计分析报告；</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7.其它工作。</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（四）国家中医药管理局中医师资格认证中心在国家中医药管理局领导下，具体负责出师考核和确有专长考核的技术性工作，其职责是：</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1.组织拟定《传统医学出师考核和确有专长考核大纲（试行）》的有关具体工作；</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2.指导各地建立考核考</w:t>
      </w:r>
      <w:proofErr w:type="gramStart"/>
      <w:r w:rsidRPr="008D6CB0">
        <w:rPr>
          <w:rFonts w:ascii="宋体" w:eastAsia="宋体" w:hAnsi="宋体" w:cs="宋体" w:hint="eastAsia"/>
          <w:color w:val="000000"/>
          <w:kern w:val="0"/>
          <w:sz w:val="24"/>
          <w:szCs w:val="24"/>
        </w:rPr>
        <w:t>务</w:t>
      </w:r>
      <w:proofErr w:type="gramEnd"/>
      <w:r w:rsidRPr="008D6CB0">
        <w:rPr>
          <w:rFonts w:ascii="宋体" w:eastAsia="宋体" w:hAnsi="宋体" w:cs="宋体" w:hint="eastAsia"/>
          <w:color w:val="000000"/>
          <w:kern w:val="0"/>
          <w:sz w:val="24"/>
          <w:szCs w:val="24"/>
        </w:rPr>
        <w:t>管理制度；</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3.指导各地做好考</w:t>
      </w:r>
      <w:proofErr w:type="gramStart"/>
      <w:r w:rsidRPr="008D6CB0">
        <w:rPr>
          <w:rFonts w:ascii="宋体" w:eastAsia="宋体" w:hAnsi="宋体" w:cs="宋体" w:hint="eastAsia"/>
          <w:color w:val="000000"/>
          <w:kern w:val="0"/>
          <w:sz w:val="24"/>
          <w:szCs w:val="24"/>
        </w:rPr>
        <w:t>务</w:t>
      </w:r>
      <w:proofErr w:type="gramEnd"/>
      <w:r w:rsidRPr="008D6CB0">
        <w:rPr>
          <w:rFonts w:ascii="宋体" w:eastAsia="宋体" w:hAnsi="宋体" w:cs="宋体" w:hint="eastAsia"/>
          <w:color w:val="000000"/>
          <w:kern w:val="0"/>
          <w:sz w:val="24"/>
          <w:szCs w:val="24"/>
        </w:rPr>
        <w:t>与考官培训工作；</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4.负责命、审题技术培训</w:t>
      </w:r>
      <w:proofErr w:type="gramStart"/>
      <w:r w:rsidRPr="008D6CB0">
        <w:rPr>
          <w:rFonts w:ascii="宋体" w:eastAsia="宋体" w:hAnsi="宋体" w:cs="宋体" w:hint="eastAsia"/>
          <w:color w:val="000000"/>
          <w:kern w:val="0"/>
          <w:sz w:val="24"/>
          <w:szCs w:val="24"/>
        </w:rPr>
        <w:t>和组卷技术指导</w:t>
      </w:r>
      <w:proofErr w:type="gramEnd"/>
      <w:r w:rsidRPr="008D6CB0">
        <w:rPr>
          <w:rFonts w:ascii="宋体" w:eastAsia="宋体" w:hAnsi="宋体" w:cs="宋体" w:hint="eastAsia"/>
          <w:color w:val="000000"/>
          <w:kern w:val="0"/>
          <w:sz w:val="24"/>
          <w:szCs w:val="24"/>
        </w:rPr>
        <w:t>；</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5.建立出师考核和确有专长考核信息统计制度，负责全国信息数据的收集、统计、分析等信息数据的管理工作；</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6.定期向国家中医药管理局提交全国年度出师考核和确有专长考核统计分析报告；</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7.承担国家中医药管理局交办的其他工作。</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lastRenderedPageBreak/>
        <w:t>九、民族</w:t>
      </w:r>
      <w:proofErr w:type="gramStart"/>
      <w:r w:rsidRPr="008D6CB0">
        <w:rPr>
          <w:rFonts w:ascii="宋体" w:eastAsia="宋体" w:hAnsi="宋体" w:cs="宋体" w:hint="eastAsia"/>
          <w:color w:val="000000"/>
          <w:kern w:val="0"/>
          <w:sz w:val="24"/>
          <w:szCs w:val="24"/>
        </w:rPr>
        <w:t>医</w:t>
      </w:r>
      <w:proofErr w:type="gramEnd"/>
      <w:r w:rsidRPr="008D6CB0">
        <w:rPr>
          <w:rFonts w:ascii="宋体" w:eastAsia="宋体" w:hAnsi="宋体" w:cs="宋体" w:hint="eastAsia"/>
          <w:color w:val="000000"/>
          <w:kern w:val="0"/>
          <w:sz w:val="24"/>
          <w:szCs w:val="24"/>
        </w:rPr>
        <w:t>考核</w:t>
      </w:r>
    </w:p>
    <w:p w:rsidR="008D6CB0" w:rsidRPr="008D6CB0" w:rsidRDefault="008D6CB0" w:rsidP="008D6CB0">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8D6CB0">
        <w:rPr>
          <w:rFonts w:ascii="宋体" w:eastAsia="宋体" w:hAnsi="宋体" w:cs="宋体" w:hint="eastAsia"/>
          <w:color w:val="000000"/>
          <w:kern w:val="0"/>
          <w:sz w:val="24"/>
          <w:szCs w:val="24"/>
        </w:rPr>
        <w:t>民族</w:t>
      </w:r>
      <w:proofErr w:type="gramStart"/>
      <w:r w:rsidRPr="008D6CB0">
        <w:rPr>
          <w:rFonts w:ascii="宋体" w:eastAsia="宋体" w:hAnsi="宋体" w:cs="宋体" w:hint="eastAsia"/>
          <w:color w:val="000000"/>
          <w:kern w:val="0"/>
          <w:sz w:val="24"/>
          <w:szCs w:val="24"/>
        </w:rPr>
        <w:t>医</w:t>
      </w:r>
      <w:proofErr w:type="gramEnd"/>
      <w:r w:rsidRPr="008D6CB0">
        <w:rPr>
          <w:rFonts w:ascii="宋体" w:eastAsia="宋体" w:hAnsi="宋体" w:cs="宋体" w:hint="eastAsia"/>
          <w:color w:val="000000"/>
          <w:kern w:val="0"/>
          <w:sz w:val="24"/>
          <w:szCs w:val="24"/>
        </w:rPr>
        <w:t>出师考核和确有专长考核，仅限于在国家医师资格考试中开考的民族</w:t>
      </w:r>
      <w:proofErr w:type="gramStart"/>
      <w:r w:rsidRPr="008D6CB0">
        <w:rPr>
          <w:rFonts w:ascii="宋体" w:eastAsia="宋体" w:hAnsi="宋体" w:cs="宋体" w:hint="eastAsia"/>
          <w:color w:val="000000"/>
          <w:kern w:val="0"/>
          <w:sz w:val="24"/>
          <w:szCs w:val="24"/>
        </w:rPr>
        <w:t>医</w:t>
      </w:r>
      <w:proofErr w:type="gramEnd"/>
      <w:r w:rsidRPr="008D6CB0">
        <w:rPr>
          <w:rFonts w:ascii="宋体" w:eastAsia="宋体" w:hAnsi="宋体" w:cs="宋体" w:hint="eastAsia"/>
          <w:color w:val="000000"/>
          <w:kern w:val="0"/>
          <w:sz w:val="24"/>
          <w:szCs w:val="24"/>
        </w:rPr>
        <w:t>，其实施方案由各民族地区省级中医药、民族医药管理部门参照本实施方案制定，并报国家中医药管理局审定批准后施行。</w:t>
      </w:r>
    </w:p>
    <w:p w:rsidR="00376467" w:rsidRPr="008D6CB0" w:rsidRDefault="008D6CB0"/>
    <w:sectPr w:rsidR="00376467" w:rsidRPr="008D6CB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7F7"/>
    <w:rsid w:val="005917F7"/>
    <w:rsid w:val="006B0738"/>
    <w:rsid w:val="008D6CB0"/>
    <w:rsid w:val="00E276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8D6CB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D6CB0"/>
    <w:rPr>
      <w:rFonts w:ascii="宋体" w:eastAsia="宋体" w:hAnsi="宋体" w:cs="宋体"/>
      <w:b/>
      <w:bCs/>
      <w:kern w:val="36"/>
      <w:sz w:val="48"/>
      <w:szCs w:val="48"/>
    </w:rPr>
  </w:style>
  <w:style w:type="paragraph" w:customStyle="1" w:styleId="vsbcontentstart">
    <w:name w:val="vsbcontent_start"/>
    <w:basedOn w:val="a"/>
    <w:rsid w:val="008D6CB0"/>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8D6CB0"/>
    <w:pPr>
      <w:widowControl/>
      <w:spacing w:before="100" w:beforeAutospacing="1" w:after="100" w:afterAutospacing="1"/>
      <w:jc w:val="left"/>
    </w:pPr>
    <w:rPr>
      <w:rFonts w:ascii="宋体" w:eastAsia="宋体" w:hAnsi="宋体" w:cs="宋体"/>
      <w:kern w:val="0"/>
      <w:sz w:val="24"/>
      <w:szCs w:val="24"/>
    </w:rPr>
  </w:style>
  <w:style w:type="paragraph" w:customStyle="1" w:styleId="vsbcontentend">
    <w:name w:val="vsbcontent_end"/>
    <w:basedOn w:val="a"/>
    <w:rsid w:val="008D6CB0"/>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8D6CB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D6CB0"/>
    <w:rPr>
      <w:rFonts w:ascii="宋体" w:eastAsia="宋体" w:hAnsi="宋体" w:cs="宋体"/>
      <w:b/>
      <w:bCs/>
      <w:kern w:val="36"/>
      <w:sz w:val="48"/>
      <w:szCs w:val="48"/>
    </w:rPr>
  </w:style>
  <w:style w:type="paragraph" w:customStyle="1" w:styleId="vsbcontentstart">
    <w:name w:val="vsbcontent_start"/>
    <w:basedOn w:val="a"/>
    <w:rsid w:val="008D6CB0"/>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8D6CB0"/>
    <w:pPr>
      <w:widowControl/>
      <w:spacing w:before="100" w:beforeAutospacing="1" w:after="100" w:afterAutospacing="1"/>
      <w:jc w:val="left"/>
    </w:pPr>
    <w:rPr>
      <w:rFonts w:ascii="宋体" w:eastAsia="宋体" w:hAnsi="宋体" w:cs="宋体"/>
      <w:kern w:val="0"/>
      <w:sz w:val="24"/>
      <w:szCs w:val="24"/>
    </w:rPr>
  </w:style>
  <w:style w:type="paragraph" w:customStyle="1" w:styleId="vsbcontentend">
    <w:name w:val="vsbcontent_end"/>
    <w:basedOn w:val="a"/>
    <w:rsid w:val="008D6CB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7029759">
      <w:bodyDiv w:val="1"/>
      <w:marLeft w:val="0"/>
      <w:marRight w:val="0"/>
      <w:marTop w:val="0"/>
      <w:marBottom w:val="0"/>
      <w:divBdr>
        <w:top w:val="none" w:sz="0" w:space="0" w:color="auto"/>
        <w:left w:val="none" w:sz="0" w:space="0" w:color="auto"/>
        <w:bottom w:val="none" w:sz="0" w:space="0" w:color="auto"/>
        <w:right w:val="none" w:sz="0" w:space="0" w:color="auto"/>
      </w:divBdr>
      <w:divsChild>
        <w:div w:id="1979647701">
          <w:marLeft w:val="0"/>
          <w:marRight w:val="0"/>
          <w:marTop w:val="75"/>
          <w:marBottom w:val="0"/>
          <w:divBdr>
            <w:top w:val="none" w:sz="0" w:space="0" w:color="auto"/>
            <w:left w:val="none" w:sz="0" w:space="0" w:color="auto"/>
            <w:bottom w:val="none" w:sz="0" w:space="0" w:color="auto"/>
            <w:right w:val="none" w:sz="0" w:space="0" w:color="auto"/>
          </w:divBdr>
        </w:div>
        <w:div w:id="5357030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506</Words>
  <Characters>2888</Characters>
  <Application>Microsoft Office Word</Application>
  <DocSecurity>0</DocSecurity>
  <Lines>24</Lines>
  <Paragraphs>6</Paragraphs>
  <ScaleCrop>false</ScaleCrop>
  <Company>Sky123.Org</Company>
  <LinksUpToDate>false</LinksUpToDate>
  <CharactersWithSpaces>3388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2</cp:revision>
  <dcterms:created xsi:type="dcterms:W3CDTF">2018-05-03T03:14:00Z</dcterms:created>
  <dcterms:modified xsi:type="dcterms:W3CDTF">2018-05-03T03:14:00Z</dcterms:modified>
</cp:coreProperties>
</file>