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35D" w:rsidRPr="0044535D" w:rsidRDefault="0044535D" w:rsidP="0044535D">
      <w:pPr>
        <w:widowControl/>
        <w:shd w:val="clear" w:color="auto" w:fill="FFFFFF"/>
        <w:spacing w:line="624" w:lineRule="atLeast"/>
        <w:jc w:val="center"/>
        <w:outlineLvl w:val="0"/>
        <w:rPr>
          <w:rFonts w:ascii="Simsun" w:eastAsia="宋体" w:hAnsi="Simsun" w:cs="宋体"/>
          <w:color w:val="000000"/>
          <w:kern w:val="36"/>
          <w:sz w:val="39"/>
          <w:szCs w:val="39"/>
        </w:rPr>
      </w:pPr>
      <w:bookmarkStart w:id="0" w:name="_GoBack"/>
      <w:r w:rsidRPr="0044535D">
        <w:rPr>
          <w:rFonts w:ascii="Simsun" w:eastAsia="宋体" w:hAnsi="Simsun" w:cs="宋体"/>
          <w:color w:val="000000"/>
          <w:kern w:val="36"/>
          <w:sz w:val="39"/>
          <w:szCs w:val="39"/>
        </w:rPr>
        <w:t>新疆维吾尔自治区维吾尔</w:t>
      </w:r>
      <w:proofErr w:type="gramStart"/>
      <w:r w:rsidRPr="0044535D">
        <w:rPr>
          <w:rFonts w:ascii="Simsun" w:eastAsia="宋体" w:hAnsi="Simsun" w:cs="宋体"/>
          <w:color w:val="000000"/>
          <w:kern w:val="36"/>
          <w:sz w:val="39"/>
          <w:szCs w:val="39"/>
        </w:rPr>
        <w:t>医</w:t>
      </w:r>
      <w:proofErr w:type="gramEnd"/>
      <w:r w:rsidRPr="0044535D">
        <w:rPr>
          <w:rFonts w:ascii="Simsun" w:eastAsia="宋体" w:hAnsi="Simsun" w:cs="宋体"/>
          <w:color w:val="000000"/>
          <w:kern w:val="36"/>
          <w:sz w:val="39"/>
          <w:szCs w:val="39"/>
        </w:rPr>
        <w:t>出师考核和确有专长考核实施方案和《维吾尔医出师考核和确有专长考核大纲（试行）》</w:t>
      </w:r>
    </w:p>
    <w:bookmarkEnd w:id="0"/>
    <w:p w:rsidR="0044535D" w:rsidRPr="0044535D" w:rsidRDefault="0044535D" w:rsidP="0044535D">
      <w:pPr>
        <w:widowControl/>
        <w:shd w:val="clear" w:color="auto" w:fill="FFFFFF"/>
        <w:jc w:val="center"/>
        <w:rPr>
          <w:rFonts w:ascii="Simsun" w:eastAsia="宋体" w:hAnsi="Simsun" w:cs="宋体"/>
          <w:color w:val="000000"/>
          <w:kern w:val="0"/>
          <w:szCs w:val="21"/>
        </w:rPr>
      </w:pPr>
      <w:r w:rsidRPr="0044535D">
        <w:rPr>
          <w:rFonts w:ascii="Simsun" w:eastAsia="宋体" w:hAnsi="Simsun" w:cs="宋体"/>
          <w:color w:val="000000"/>
          <w:kern w:val="0"/>
          <w:szCs w:val="21"/>
        </w:rPr>
        <w:t>2016</w:t>
      </w:r>
      <w:r w:rsidRPr="0044535D">
        <w:rPr>
          <w:rFonts w:ascii="Simsun" w:eastAsia="宋体" w:hAnsi="Simsun" w:cs="宋体"/>
          <w:color w:val="000000"/>
          <w:kern w:val="0"/>
          <w:szCs w:val="21"/>
        </w:rPr>
        <w:t>年</w:t>
      </w:r>
      <w:r w:rsidRPr="0044535D">
        <w:rPr>
          <w:rFonts w:ascii="Simsun" w:eastAsia="宋体" w:hAnsi="Simsun" w:cs="宋体"/>
          <w:color w:val="000000"/>
          <w:kern w:val="0"/>
          <w:szCs w:val="21"/>
        </w:rPr>
        <w:t>06</w:t>
      </w:r>
      <w:r w:rsidRPr="0044535D">
        <w:rPr>
          <w:rFonts w:ascii="Simsun" w:eastAsia="宋体" w:hAnsi="Simsun" w:cs="宋体"/>
          <w:color w:val="000000"/>
          <w:kern w:val="0"/>
          <w:szCs w:val="21"/>
        </w:rPr>
        <w:t>月</w:t>
      </w:r>
      <w:r w:rsidRPr="0044535D">
        <w:rPr>
          <w:rFonts w:ascii="Simsun" w:eastAsia="宋体" w:hAnsi="Simsun" w:cs="宋体"/>
          <w:color w:val="000000"/>
          <w:kern w:val="0"/>
          <w:szCs w:val="21"/>
        </w:rPr>
        <w:t>23</w:t>
      </w:r>
      <w:r w:rsidRPr="0044535D">
        <w:rPr>
          <w:rFonts w:ascii="Simsun" w:eastAsia="宋体" w:hAnsi="Simsun" w:cs="宋体"/>
          <w:color w:val="000000"/>
          <w:kern w:val="0"/>
          <w:szCs w:val="21"/>
        </w:rPr>
        <w:t>日</w:t>
      </w:r>
      <w:r w:rsidRPr="0044535D">
        <w:rPr>
          <w:rFonts w:ascii="Simsun" w:eastAsia="宋体" w:hAnsi="Simsun" w:cs="宋体"/>
          <w:color w:val="000000"/>
          <w:kern w:val="0"/>
          <w:szCs w:val="21"/>
        </w:rPr>
        <w:t xml:space="preserve"> 12:46    </w:t>
      </w:r>
      <w:r w:rsidRPr="0044535D">
        <w:rPr>
          <w:rFonts w:ascii="Simsun" w:eastAsia="宋体" w:hAnsi="Simsun" w:cs="宋体"/>
          <w:color w:val="000000"/>
          <w:kern w:val="0"/>
          <w:szCs w:val="21"/>
        </w:rPr>
        <w:t>来源：</w:t>
      </w:r>
      <w:r w:rsidRPr="0044535D">
        <w:rPr>
          <w:rFonts w:ascii="Simsun" w:eastAsia="宋体" w:hAnsi="Simsun" w:cs="宋体"/>
          <w:color w:val="000000"/>
          <w:kern w:val="0"/>
          <w:szCs w:val="21"/>
        </w:rPr>
        <w:t xml:space="preserve"> </w:t>
      </w:r>
      <w:r w:rsidRPr="0044535D">
        <w:rPr>
          <w:rFonts w:ascii="Simsun" w:eastAsia="宋体" w:hAnsi="Simsun" w:cs="宋体"/>
          <w:color w:val="000000"/>
          <w:kern w:val="0"/>
          <w:szCs w:val="21"/>
        </w:rPr>
        <w:t>点击：</w:t>
      </w:r>
      <w:r w:rsidRPr="0044535D">
        <w:rPr>
          <w:rFonts w:ascii="Simsun" w:eastAsia="宋体" w:hAnsi="Simsun" w:cs="宋体"/>
          <w:color w:val="000000"/>
          <w:kern w:val="0"/>
          <w:szCs w:val="21"/>
        </w:rPr>
        <w:t>[149]</w:t>
      </w:r>
    </w:p>
    <w:p w:rsidR="0044535D" w:rsidRPr="0044535D" w:rsidRDefault="0044535D" w:rsidP="0044535D">
      <w:pPr>
        <w:widowControl/>
        <w:jc w:val="left"/>
        <w:rPr>
          <w:rFonts w:ascii="宋体" w:eastAsia="宋体" w:hAnsi="宋体" w:cs="宋体"/>
          <w:kern w:val="0"/>
          <w:sz w:val="24"/>
          <w:szCs w:val="24"/>
        </w:rPr>
      </w:pPr>
      <w:r w:rsidRPr="0044535D">
        <w:rPr>
          <w:rFonts w:ascii="宋体" w:eastAsia="宋体" w:hAnsi="宋体" w:cs="宋体"/>
          <w:kern w:val="0"/>
          <w:sz w:val="24"/>
          <w:szCs w:val="24"/>
        </w:rPr>
        <w:pict>
          <v:rect id="_x0000_i1025" style="width:0;height:1.5pt" o:hralign="center" o:hrstd="t" o:hrnoshade="t" o:hr="t" fillcolor="black" stroked="f"/>
        </w:pic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color w:val="000000"/>
          <w:kern w:val="0"/>
          <w:sz w:val="24"/>
          <w:szCs w:val="24"/>
        </w:rPr>
      </w:pPr>
      <w:r w:rsidRPr="0044535D">
        <w:rPr>
          <w:rFonts w:ascii="宋体" w:eastAsia="宋体" w:hAnsi="宋体" w:cs="宋体" w:hint="eastAsia"/>
          <w:color w:val="000000"/>
          <w:kern w:val="0"/>
          <w:sz w:val="24"/>
          <w:szCs w:val="24"/>
        </w:rPr>
        <w:t>根据《中华人民共和国执业医师法》、《传统医学师承和确有专长人员医师资格考核考试办法》（卫生部令第52号）及相关配套文件的有关规定，制订本实施方案。</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一、考核性质</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维吾尔医师</w:t>
      </w:r>
      <w:proofErr w:type="gramStart"/>
      <w:r w:rsidRPr="0044535D">
        <w:rPr>
          <w:rFonts w:ascii="宋体" w:eastAsia="宋体" w:hAnsi="宋体" w:cs="宋体" w:hint="eastAsia"/>
          <w:color w:val="000000"/>
          <w:kern w:val="0"/>
          <w:sz w:val="24"/>
          <w:szCs w:val="24"/>
        </w:rPr>
        <w:t>承人员</w:t>
      </w:r>
      <w:proofErr w:type="gramEnd"/>
      <w:r w:rsidRPr="0044535D">
        <w:rPr>
          <w:rFonts w:ascii="宋体" w:eastAsia="宋体" w:hAnsi="宋体" w:cs="宋体" w:hint="eastAsia"/>
          <w:color w:val="000000"/>
          <w:kern w:val="0"/>
          <w:sz w:val="24"/>
          <w:szCs w:val="24"/>
        </w:rPr>
        <w:t>出师考核（以下简称出师考核）和维吾尔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确有专长考核（以下简称确有专长考核），是对维吾尔医师承和确有专长人员是否具有申请参加医师资格考试的资格评价和认定。</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二、考核方式</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（一）出师考核包括临床实践技能考核和综合笔试；确有专长考核包括临床实际本领考核和综合笔试。</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（二）出师考核的临床实践技能考核、确有专长考核的临床实际本领考核采取基本操作与临床答辩的方式；出师考核和确有专长考核的综合笔试，均采取闭卷考试方式。</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三、考核内容</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（一）临床实践技能（临床实际本领）考核范围</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1、出师考核（临床实践技能）</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（1）基本操作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测视诊、问诊、触诊、听诊、闻诊等五诊的方法、内容及应用能力；</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按摩、拔罐、熏蒸药浴等治疗技术操作方法的掌握与临床应用水平。</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（2）临床答辩</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基本理论知识；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②维吾尔医生药的性能、用途、收藏、临床应用和注意事项等基本知识；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③维吾尔医药物炮制方法和和操作要求；</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④常用维吾尔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成药药性、功能、与用途基础知识；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⑤对指导老师学术思想、临床经验和技术专长的掌握水平以及应用能力。</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2、确有专长考核（临床实际本领）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lastRenderedPageBreak/>
        <w:t>（1）基本操作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测视诊、问诊、触诊、听诊、闻</w:t>
      </w:r>
      <w:proofErr w:type="gramStart"/>
      <w:r w:rsidRPr="0044535D">
        <w:rPr>
          <w:rFonts w:ascii="宋体" w:eastAsia="宋体" w:hAnsi="宋体" w:cs="宋体" w:hint="eastAsia"/>
          <w:color w:val="000000"/>
          <w:kern w:val="0"/>
          <w:sz w:val="24"/>
          <w:szCs w:val="24"/>
        </w:rPr>
        <w:t>诊五诊</w:t>
      </w:r>
      <w:proofErr w:type="gramEnd"/>
      <w:r w:rsidRPr="0044535D">
        <w:rPr>
          <w:rFonts w:ascii="宋体" w:eastAsia="宋体" w:hAnsi="宋体" w:cs="宋体" w:hint="eastAsia"/>
          <w:color w:val="000000"/>
          <w:kern w:val="0"/>
          <w:sz w:val="24"/>
          <w:szCs w:val="24"/>
        </w:rPr>
        <w:t>的方法及内容及应用能力；</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按摩、拔罐、熏蒸药浴等治疗技术操作方法的掌握与临床应用水平。</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（2）临床答辩（临床答辩结合本人专长）</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①与专长有关的维吾尔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基本理论知识；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②与专长有关的维吾尔医生药的性能、用途、用量、收藏、炮制和使用注意事项等基本知识；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③与专长有关的常用维吾尔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成药药性、功能、与用途基础知识；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④维吾尔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治疗技术操作方法的掌握与临床应用水平。</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（二）综合笔试测试范围</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1、出师考核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基础理论，包括四大物质学说、</w:t>
      </w:r>
      <w:proofErr w:type="gramStart"/>
      <w:r w:rsidRPr="0044535D">
        <w:rPr>
          <w:rFonts w:ascii="宋体" w:eastAsia="宋体" w:hAnsi="宋体" w:cs="宋体" w:hint="eastAsia"/>
          <w:color w:val="000000"/>
          <w:kern w:val="0"/>
          <w:sz w:val="24"/>
          <w:szCs w:val="24"/>
        </w:rPr>
        <w:t>密杂吉</w:t>
      </w:r>
      <w:proofErr w:type="gramEnd"/>
      <w:r w:rsidRPr="0044535D">
        <w:rPr>
          <w:rFonts w:ascii="宋体" w:eastAsia="宋体" w:hAnsi="宋体" w:cs="宋体" w:hint="eastAsia"/>
          <w:color w:val="000000"/>
          <w:kern w:val="0"/>
          <w:sz w:val="24"/>
          <w:szCs w:val="24"/>
        </w:rPr>
        <w:t>学说、合立体学说等主要学说的相关知识；维吾尔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健康与疾病的概念、疾病分类，维吾尔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对症状、治疗疾病的概述及维吾尔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治疗原则；</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（2）维吾尔医生药的性能、用法、用量、收藏、炮制和使用注意事项等基本知识；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（3）常用维吾尔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成药性能、功能与用途等基础知识；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（4）维吾尔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治疗技术的种类、特点、操作方法、适应症及注意事项；</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（5）维吾尔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内科、妇科、皮肤病、骨伤病常见病证的诊断、病因、预防和治疗等方面的知识。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2、确有专长考核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基础理论，包括四大物质学说、</w:t>
      </w:r>
      <w:proofErr w:type="gramStart"/>
      <w:r w:rsidRPr="0044535D">
        <w:rPr>
          <w:rFonts w:ascii="宋体" w:eastAsia="宋体" w:hAnsi="宋体" w:cs="宋体" w:hint="eastAsia"/>
          <w:color w:val="000000"/>
          <w:kern w:val="0"/>
          <w:sz w:val="24"/>
          <w:szCs w:val="24"/>
        </w:rPr>
        <w:t>密杂吉</w:t>
      </w:r>
      <w:proofErr w:type="gramEnd"/>
      <w:r w:rsidRPr="0044535D">
        <w:rPr>
          <w:rFonts w:ascii="宋体" w:eastAsia="宋体" w:hAnsi="宋体" w:cs="宋体" w:hint="eastAsia"/>
          <w:color w:val="000000"/>
          <w:kern w:val="0"/>
          <w:sz w:val="24"/>
          <w:szCs w:val="24"/>
        </w:rPr>
        <w:t>学说、合立体学说等主要学说的相关知识；维吾尔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健康与疾病的概念、疾病分类，维吾尔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对症状、治疗疾病的概述及维吾尔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治疗原则；</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（2）维吾尔医生药的性能、用法、用量、收藏、炮制和使用注意事项等基本知识；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（3）常用维吾尔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成药性能、功能与用途等基础知识；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（4）维吾尔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治疗技术的种类、特点、操作方法、适应症及注意事项；</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（5）维吾尔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内科、妇科、皮肤病、骨伤病常见病证的诊断、病因、预防和治疗等方面的知识；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（6）维吾尔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技术专长方面的临床专业知识。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四、考核题量</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lastRenderedPageBreak/>
        <w:t>（一）临床实践技能考核（临床实际本领考核）：10道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1、出师考核（临床实践技能考核）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基本操作试题：4道；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临床答辩试题：6道。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2、确有专长考核（临床实际本领考核）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基本操作试题：4道；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临床答辩试题：6道。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（二）综合笔试：300道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1、出师考核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基础知识：150道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基础理论：50道；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诊断学：30道；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③维吾尔医生药:30道；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④维吾尔药物炮制学：10道；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⑤维吾尔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成药：30道。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临床专业知识：150道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内科学知识：50道；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妇科学知识：30道；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③维吾尔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骨</w:t>
      </w:r>
      <w:proofErr w:type="gramStart"/>
      <w:r w:rsidRPr="0044535D">
        <w:rPr>
          <w:rFonts w:ascii="宋体" w:eastAsia="宋体" w:hAnsi="宋体" w:cs="宋体" w:hint="eastAsia"/>
          <w:color w:val="000000"/>
          <w:kern w:val="0"/>
          <w:sz w:val="24"/>
          <w:szCs w:val="24"/>
        </w:rPr>
        <w:t>伤科学</w:t>
      </w:r>
      <w:proofErr w:type="gramEnd"/>
      <w:r w:rsidRPr="0044535D">
        <w:rPr>
          <w:rFonts w:ascii="宋体" w:eastAsia="宋体" w:hAnsi="宋体" w:cs="宋体" w:hint="eastAsia"/>
          <w:color w:val="000000"/>
          <w:kern w:val="0"/>
          <w:sz w:val="24"/>
          <w:szCs w:val="24"/>
        </w:rPr>
        <w:t>知识：20道；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④维吾尔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皮肤学知识：30道；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⑤维吾尔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治疗技术：20道；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2、确有专长考核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基础知识：150道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基础理论：50道；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诊断学：30道；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③维吾尔医生药：30道；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④维吾尔药物炮制学：10道；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⑤维吾尔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成药：30道。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临床专业知识：150道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内科学知识：35道；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②维吾尔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外科学知识：10道；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③维吾尔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妇科学知识：25道；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④维吾尔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骨</w:t>
      </w:r>
      <w:proofErr w:type="gramStart"/>
      <w:r w:rsidRPr="0044535D">
        <w:rPr>
          <w:rFonts w:ascii="宋体" w:eastAsia="宋体" w:hAnsi="宋体" w:cs="宋体" w:hint="eastAsia"/>
          <w:color w:val="000000"/>
          <w:kern w:val="0"/>
          <w:sz w:val="24"/>
          <w:szCs w:val="24"/>
        </w:rPr>
        <w:t>伤科学</w:t>
      </w:r>
      <w:proofErr w:type="gramEnd"/>
      <w:r w:rsidRPr="0044535D">
        <w:rPr>
          <w:rFonts w:ascii="宋体" w:eastAsia="宋体" w:hAnsi="宋体" w:cs="宋体" w:hint="eastAsia"/>
          <w:color w:val="000000"/>
          <w:kern w:val="0"/>
          <w:sz w:val="24"/>
          <w:szCs w:val="24"/>
        </w:rPr>
        <w:t>知识：20道；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lastRenderedPageBreak/>
        <w:t>⑤维吾尔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皮肤科学知识：20道；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⑥维吾尔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治疗技术：20道；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⑦其他科目知识：20道。</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确有专长人员可选答①至⑥共150道试题；或在①至⑥中选答四个科目共130道试题，再从省级中医药管理部门结合确有专长考生的专长补充命制的其他科目知识试题⑦中选择与自己专长相近专业20道试题。</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五、考核分数</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（一）临床实践技能考核（临床实际本领考核）100分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1、出师考核（临床实践技能考核）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基本操作试题：40分；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临床答辩试题：60分。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2、确有专长考核（临床实际本领考核）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基本操作试题：40分；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临床答辩60分；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（二）综合笔试300分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1、出师考核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基础知识试卷（150分）；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临床专业知识试卷(150分)。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2、确有专长考核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基础知识试卷（150分）；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临床专业知识试卷（150分）。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六、考核时间</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（一）临床实践技能考核（临床实际本领考核）：30分钟</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基本操作：10分钟；</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临床答辩：20分钟。</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（二）综合笔试：共300分钟</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基础知识试卷考试时间：150分钟；</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临床专业知识试卷考试时间：150分钟。</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七、考核合格标准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（一）出师考核合格标准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1.临床实践技能考核满分100分，达到60分为合格；综合笔试满分300分，达到180分为合格；</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2.临床实践技能考核和综合笔试均合格者，为出师考核合格。</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（二）确有专长考核合格标准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lastRenderedPageBreak/>
        <w:t>1.临床实际本领考核满分100分，达到60分为合格；综合笔试满分300分，达到180分为合格；</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2.临床实际本领考核、综合笔试均合格者，为确有专长考核合格。</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（三）出师考核中的临床实践技能考核和确有专长考核中的临床实际本领考核合格成绩两年有效，综合笔试合格成绩当年有效。</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八、组织管理</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（一）自治区传统医学师承和确有专长人员考核工作由自治区传统医学师承人员出师考试工作领导小组负责组织实施。</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（二）维吾尔医师</w:t>
      </w:r>
      <w:proofErr w:type="gramStart"/>
      <w:r w:rsidRPr="0044535D">
        <w:rPr>
          <w:rFonts w:ascii="宋体" w:eastAsia="宋体" w:hAnsi="宋体" w:cs="宋体" w:hint="eastAsia"/>
          <w:color w:val="000000"/>
          <w:kern w:val="0"/>
          <w:sz w:val="24"/>
          <w:szCs w:val="24"/>
        </w:rPr>
        <w:t>承人员</w:t>
      </w:r>
      <w:proofErr w:type="gramEnd"/>
      <w:r w:rsidRPr="0044535D">
        <w:rPr>
          <w:rFonts w:ascii="宋体" w:eastAsia="宋体" w:hAnsi="宋体" w:cs="宋体" w:hint="eastAsia"/>
          <w:color w:val="000000"/>
          <w:kern w:val="0"/>
          <w:sz w:val="24"/>
          <w:szCs w:val="24"/>
        </w:rPr>
        <w:t>出师考核和维吾尔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确有专长考核参照国家中医药管理局制定的《传统医学出师考核和确有专长考核实施方案（试行）》(国中医药发〔2007〕47号)执行。</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（三）自治区中医民族医药管理局负责辖区内的维吾尔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出师考核和确有专长考核工作，其职责是：</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1、制定新疆维吾尔自治区维吾尔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出师考核和确有专长考核实施方案（试行），报国家中医药管理局备案；</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2、制定《维吾尔医出师考核和确有专长考核大纲（试行）》，组织出师考核和确有专长考核的命题</w:t>
      </w:r>
      <w:proofErr w:type="gramStart"/>
      <w:r w:rsidRPr="0044535D">
        <w:rPr>
          <w:rFonts w:ascii="宋体" w:eastAsia="宋体" w:hAnsi="宋体" w:cs="宋体" w:hint="eastAsia"/>
          <w:color w:val="000000"/>
          <w:kern w:val="0"/>
          <w:sz w:val="24"/>
          <w:szCs w:val="24"/>
        </w:rPr>
        <w:t>和组卷的</w:t>
      </w:r>
      <w:proofErr w:type="gramEnd"/>
      <w:r w:rsidRPr="0044535D">
        <w:rPr>
          <w:rFonts w:ascii="宋体" w:eastAsia="宋体" w:hAnsi="宋体" w:cs="宋体" w:hint="eastAsia"/>
          <w:color w:val="000000"/>
          <w:kern w:val="0"/>
          <w:sz w:val="24"/>
          <w:szCs w:val="24"/>
        </w:rPr>
        <w:t>有关具体工作；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3、制定维吾尔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出师考核考</w:t>
      </w:r>
      <w:proofErr w:type="gramStart"/>
      <w:r w:rsidRPr="0044535D">
        <w:rPr>
          <w:rFonts w:ascii="宋体" w:eastAsia="宋体" w:hAnsi="宋体" w:cs="宋体" w:hint="eastAsia"/>
          <w:color w:val="000000"/>
          <w:kern w:val="0"/>
          <w:sz w:val="24"/>
          <w:szCs w:val="24"/>
        </w:rPr>
        <w:t>务</w:t>
      </w:r>
      <w:proofErr w:type="gramEnd"/>
      <w:r w:rsidRPr="0044535D">
        <w:rPr>
          <w:rFonts w:ascii="宋体" w:eastAsia="宋体" w:hAnsi="宋体" w:cs="宋体" w:hint="eastAsia"/>
          <w:color w:val="000000"/>
          <w:kern w:val="0"/>
          <w:sz w:val="24"/>
          <w:szCs w:val="24"/>
        </w:rPr>
        <w:t>管理制度；</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4、确定维吾尔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出师考核的具体时间，考核工作开始前3个月在辖区内进行公告；</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5、受理申请参加出师考核人员的报名工作；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6、根据申请出师考核的人员情况设置考点和考场；</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7、具体组织实施出师考核工作；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8、指导各设区的市级卫生行政部门、中医药管理部门组织实施确有专长考核；</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9、处理、上报出师考核和确有专长考核期间发生的问题；</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10、对辖区内出师考核和确有专长考核情况进行分析，向国家中医药管理局提交年度考核结果统计分析报告；</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11、其它工作。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（四）设区的市级卫生行政部门、中医药管理部门负责辖区内维吾尔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确有专长考核的组织实施工作，其职责是：</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1、制定本辖区维吾尔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确有专长考核考</w:t>
      </w:r>
      <w:proofErr w:type="gramStart"/>
      <w:r w:rsidRPr="0044535D">
        <w:rPr>
          <w:rFonts w:ascii="宋体" w:eastAsia="宋体" w:hAnsi="宋体" w:cs="宋体" w:hint="eastAsia"/>
          <w:color w:val="000000"/>
          <w:kern w:val="0"/>
          <w:sz w:val="24"/>
          <w:szCs w:val="24"/>
        </w:rPr>
        <w:t>务</w:t>
      </w:r>
      <w:proofErr w:type="gramEnd"/>
      <w:r w:rsidRPr="0044535D">
        <w:rPr>
          <w:rFonts w:ascii="宋体" w:eastAsia="宋体" w:hAnsi="宋体" w:cs="宋体" w:hint="eastAsia"/>
          <w:color w:val="000000"/>
          <w:kern w:val="0"/>
          <w:sz w:val="24"/>
          <w:szCs w:val="24"/>
        </w:rPr>
        <w:t>管理制度并组织实施本辖区确有专长人员的考核工作；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lastRenderedPageBreak/>
        <w:t>2、受理申请参加维吾尔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出师考核人员和确有专长考核人员的报名工作，并向自治区中医民族医药管理局报送报名信息；</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3、根据申请维吾尔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确有专长考核的人员情况设置考场；</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4、在自治区中医民族医药管理局领导下，具体组织实施确有专长考核工作；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5、处理、上报维吾尔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确有专长考核期间发生的问题；</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6、对辖区内维吾尔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确有专长考核进行分析，向自治区中医民族医药管理局提交考核结果统计分析报告；</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7、协助自治区中医民族医药管理局完成辖区维吾尔</w:t>
      </w:r>
      <w:proofErr w:type="gramStart"/>
      <w:r w:rsidRPr="0044535D">
        <w:rPr>
          <w:rFonts w:ascii="宋体" w:eastAsia="宋体" w:hAnsi="宋体" w:cs="宋体" w:hint="eastAsia"/>
          <w:color w:val="000000"/>
          <w:kern w:val="0"/>
          <w:sz w:val="24"/>
          <w:szCs w:val="24"/>
        </w:rPr>
        <w:t>医</w:t>
      </w:r>
      <w:proofErr w:type="gramEnd"/>
      <w:r w:rsidRPr="0044535D">
        <w:rPr>
          <w:rFonts w:ascii="宋体" w:eastAsia="宋体" w:hAnsi="宋体" w:cs="宋体" w:hint="eastAsia"/>
          <w:color w:val="000000"/>
          <w:kern w:val="0"/>
          <w:sz w:val="24"/>
          <w:szCs w:val="24"/>
        </w:rPr>
        <w:t>出师考核教务工作；</w:t>
      </w:r>
    </w:p>
    <w:p w:rsidR="0044535D" w:rsidRPr="0044535D" w:rsidRDefault="0044535D" w:rsidP="0044535D">
      <w:pPr>
        <w:widowControl/>
        <w:shd w:val="clear" w:color="auto" w:fill="FFFFFF"/>
        <w:spacing w:before="30" w:after="30" w:line="384" w:lineRule="atLeast"/>
        <w:ind w:left="30" w:right="30" w:firstLine="480"/>
        <w:jc w:val="left"/>
        <w:rPr>
          <w:rFonts w:ascii="宋体" w:eastAsia="宋体" w:hAnsi="宋体" w:cs="宋体" w:hint="eastAsia"/>
          <w:color w:val="000000"/>
          <w:kern w:val="0"/>
          <w:sz w:val="24"/>
          <w:szCs w:val="24"/>
        </w:rPr>
      </w:pPr>
      <w:r w:rsidRPr="0044535D">
        <w:rPr>
          <w:rFonts w:ascii="宋体" w:eastAsia="宋体" w:hAnsi="宋体" w:cs="宋体" w:hint="eastAsia"/>
          <w:color w:val="000000"/>
          <w:kern w:val="0"/>
          <w:sz w:val="24"/>
          <w:szCs w:val="24"/>
        </w:rPr>
        <w:t>8、其它工作。</w:t>
      </w:r>
    </w:p>
    <w:p w:rsidR="00376467" w:rsidRDefault="0044535D"/>
    <w:sectPr w:rsidR="003764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9CE"/>
    <w:rsid w:val="0044535D"/>
    <w:rsid w:val="006B0738"/>
    <w:rsid w:val="009D59CE"/>
    <w:rsid w:val="00E27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4535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4535D"/>
    <w:rPr>
      <w:rFonts w:ascii="宋体" w:eastAsia="宋体" w:hAnsi="宋体" w:cs="宋体"/>
      <w:b/>
      <w:bCs/>
      <w:kern w:val="36"/>
      <w:sz w:val="48"/>
      <w:szCs w:val="48"/>
    </w:rPr>
  </w:style>
  <w:style w:type="paragraph" w:customStyle="1" w:styleId="vsbcontentstart">
    <w:name w:val="vsbcontent_start"/>
    <w:basedOn w:val="a"/>
    <w:rsid w:val="0044535D"/>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44535D"/>
    <w:pPr>
      <w:widowControl/>
      <w:spacing w:before="100" w:beforeAutospacing="1" w:after="100" w:afterAutospacing="1"/>
      <w:jc w:val="left"/>
    </w:pPr>
    <w:rPr>
      <w:rFonts w:ascii="宋体" w:eastAsia="宋体" w:hAnsi="宋体" w:cs="宋体"/>
      <w:kern w:val="0"/>
      <w:sz w:val="24"/>
      <w:szCs w:val="24"/>
    </w:rPr>
  </w:style>
  <w:style w:type="paragraph" w:customStyle="1" w:styleId="vsbcontentend">
    <w:name w:val="vsbcontent_end"/>
    <w:basedOn w:val="a"/>
    <w:rsid w:val="0044535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4535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4535D"/>
    <w:rPr>
      <w:rFonts w:ascii="宋体" w:eastAsia="宋体" w:hAnsi="宋体" w:cs="宋体"/>
      <w:b/>
      <w:bCs/>
      <w:kern w:val="36"/>
      <w:sz w:val="48"/>
      <w:szCs w:val="48"/>
    </w:rPr>
  </w:style>
  <w:style w:type="paragraph" w:customStyle="1" w:styleId="vsbcontentstart">
    <w:name w:val="vsbcontent_start"/>
    <w:basedOn w:val="a"/>
    <w:rsid w:val="0044535D"/>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44535D"/>
    <w:pPr>
      <w:widowControl/>
      <w:spacing w:before="100" w:beforeAutospacing="1" w:after="100" w:afterAutospacing="1"/>
      <w:jc w:val="left"/>
    </w:pPr>
    <w:rPr>
      <w:rFonts w:ascii="宋体" w:eastAsia="宋体" w:hAnsi="宋体" w:cs="宋体"/>
      <w:kern w:val="0"/>
      <w:sz w:val="24"/>
      <w:szCs w:val="24"/>
    </w:rPr>
  </w:style>
  <w:style w:type="paragraph" w:customStyle="1" w:styleId="vsbcontentend">
    <w:name w:val="vsbcontent_end"/>
    <w:basedOn w:val="a"/>
    <w:rsid w:val="0044535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183812">
      <w:bodyDiv w:val="1"/>
      <w:marLeft w:val="0"/>
      <w:marRight w:val="0"/>
      <w:marTop w:val="0"/>
      <w:marBottom w:val="0"/>
      <w:divBdr>
        <w:top w:val="none" w:sz="0" w:space="0" w:color="auto"/>
        <w:left w:val="none" w:sz="0" w:space="0" w:color="auto"/>
        <w:bottom w:val="none" w:sz="0" w:space="0" w:color="auto"/>
        <w:right w:val="none" w:sz="0" w:space="0" w:color="auto"/>
      </w:divBdr>
      <w:divsChild>
        <w:div w:id="852956922">
          <w:marLeft w:val="0"/>
          <w:marRight w:val="0"/>
          <w:marTop w:val="75"/>
          <w:marBottom w:val="0"/>
          <w:divBdr>
            <w:top w:val="none" w:sz="0" w:space="0" w:color="auto"/>
            <w:left w:val="none" w:sz="0" w:space="0" w:color="auto"/>
            <w:bottom w:val="none" w:sz="0" w:space="0" w:color="auto"/>
            <w:right w:val="none" w:sz="0" w:space="0" w:color="auto"/>
          </w:divBdr>
        </w:div>
        <w:div w:id="2505076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528</Words>
  <Characters>3016</Characters>
  <Application>Microsoft Office Word</Application>
  <DocSecurity>0</DocSecurity>
  <Lines>25</Lines>
  <Paragraphs>7</Paragraphs>
  <ScaleCrop>false</ScaleCrop>
  <Company>Sky123.Org</Company>
  <LinksUpToDate>false</LinksUpToDate>
  <CharactersWithSpaces>3537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2018-05-03T03:11:00Z</dcterms:created>
  <dcterms:modified xsi:type="dcterms:W3CDTF">2018-05-03T03:12:00Z</dcterms:modified>
</cp:coreProperties>
</file>