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450" w:rsidRPr="00223EBE" w:rsidRDefault="00ED2450" w:rsidP="002A2B81">
      <w:pPr>
        <w:ind w:firstLineChars="200" w:firstLine="482"/>
        <w:jc w:val="center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执业药师高频考点</w:t>
      </w:r>
    </w:p>
    <w:p w:rsidR="00587D1A" w:rsidRPr="00223EBE" w:rsidRDefault="009810F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《中药学专业知识（一）》最为执业药师考试的科目，有其独有的考试风格与特点，在历年的考试中，第三章、第六章、第八章所占分值最多，其次是第四章，抓住此四章内容，对于考试来说就已经成功了一大半。</w:t>
      </w:r>
    </w:p>
    <w:p w:rsidR="00ED2450" w:rsidRPr="00223EBE" w:rsidRDefault="00ED245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根据最新考试大纲</w:t>
      </w:r>
      <w:r w:rsidR="00604BFD" w:rsidRPr="00223EBE">
        <w:rPr>
          <w:rFonts w:asciiTheme="minorEastAsia" w:hAnsiTheme="minorEastAsia" w:hint="eastAsia"/>
          <w:sz w:val="24"/>
          <w:szCs w:val="24"/>
        </w:rPr>
        <w:t>的要求及考试改革以来命题的趋向</w:t>
      </w:r>
      <w:r w:rsidRPr="00223EBE">
        <w:rPr>
          <w:rFonts w:asciiTheme="minorEastAsia" w:hAnsiTheme="minorEastAsia" w:hint="eastAsia"/>
          <w:sz w:val="24"/>
          <w:szCs w:val="24"/>
        </w:rPr>
        <w:t>，</w:t>
      </w:r>
      <w:r w:rsidR="00604BFD" w:rsidRPr="00223EBE">
        <w:rPr>
          <w:rFonts w:asciiTheme="minorEastAsia" w:hAnsiTheme="minorEastAsia" w:hint="eastAsia"/>
          <w:sz w:val="24"/>
          <w:szCs w:val="24"/>
        </w:rPr>
        <w:t>医学教育网</w:t>
      </w:r>
      <w:r w:rsidRPr="00223EBE">
        <w:rPr>
          <w:rFonts w:asciiTheme="minorEastAsia" w:hAnsiTheme="minorEastAsia" w:hint="eastAsia"/>
          <w:sz w:val="24"/>
          <w:szCs w:val="24"/>
        </w:rPr>
        <w:t>特别编写《中药学专业知识（一）》高频考点，来帮助学员简便、快捷、准确地抓</w:t>
      </w:r>
      <w:r w:rsidR="005535A5">
        <w:rPr>
          <w:rFonts w:asciiTheme="minorEastAsia" w:hAnsiTheme="minorEastAsia" w:hint="eastAsia"/>
          <w:sz w:val="24"/>
          <w:szCs w:val="24"/>
        </w:rPr>
        <w:tab/>
      </w:r>
      <w:r w:rsidRPr="00223EBE">
        <w:rPr>
          <w:rFonts w:asciiTheme="minorEastAsia" w:hAnsiTheme="minorEastAsia" w:hint="eastAsia"/>
          <w:sz w:val="24"/>
          <w:szCs w:val="24"/>
        </w:rPr>
        <w:t>住考试重点</w:t>
      </w:r>
      <w:r w:rsidR="00604BFD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477FCE" w:rsidRDefault="00477FCE" w:rsidP="00477FCE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noProof/>
          <w:sz w:val="24"/>
          <w:szCs w:val="24"/>
        </w:rPr>
        <w:drawing>
          <wp:inline distT="0" distB="0" distL="0" distR="0">
            <wp:extent cx="5274310" cy="4944745"/>
            <wp:effectExtent l="19050" t="0" r="2540" b="0"/>
            <wp:docPr id="3" name="图片 2" descr="QQ拼音截图未命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拼音截图未命名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FCE" w:rsidRDefault="00477F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麻黄</w:t>
      </w: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在2015年、2016年考试中均有考查，考查题型为配伍选择题。主要涉及章节为第三章和第四章</w:t>
      </w:r>
      <w:r w:rsidR="00DF3C91" w:rsidRPr="00223EBE">
        <w:rPr>
          <w:rFonts w:asciiTheme="minorEastAsia" w:hAnsiTheme="minorEastAsia" w:hint="eastAsia"/>
          <w:sz w:val="24"/>
          <w:szCs w:val="24"/>
        </w:rPr>
        <w:t>、第七章和第八章</w:t>
      </w:r>
      <w:r w:rsidRPr="00223EBE">
        <w:rPr>
          <w:rFonts w:asciiTheme="minorEastAsia" w:hAnsiTheme="minorEastAsia" w:hint="eastAsia"/>
          <w:sz w:val="24"/>
          <w:szCs w:val="24"/>
        </w:rPr>
        <w:t>考试分值为1～3分。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C102F0" w:rsidRPr="00223EBE" w:rsidRDefault="00C102F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C102F0" w:rsidRPr="00223EBE" w:rsidRDefault="00C102F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（1）麻黄主要成分为生物碱类，其中的麻黄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碱按照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结构属于有机胺类生物碱，其具有中枢兴奋作用，，能兴奋大脑、中脑、延髓和呼吸循环中枢。</w:t>
      </w:r>
    </w:p>
    <w:p w:rsidR="00477FCE" w:rsidRDefault="00477FCE" w:rsidP="00477FCE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4917440"/>
            <wp:effectExtent l="19050" t="0" r="2540" b="0"/>
            <wp:docPr id="4" name="图片 3" descr="截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截图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204A" w:rsidRPr="00223EBE" w:rsidRDefault="005320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（1）药材呈团块状或不规则纺锤形，切断面浅黄棕色或浅红棕色，显粉性，皮部有4～11个类圆形异型维管束环列，形成云锦状花纹，中央木部较大，有的呈木心。气微，味微苦而甘涩。</w:t>
      </w:r>
    </w:p>
    <w:p w:rsidR="000B4045" w:rsidRPr="00223EBE" w:rsidRDefault="000B404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</w:t>
      </w:r>
      <w:r w:rsidR="0053204A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）何首乌主要成分为蒽醌类化合物，</w:t>
      </w:r>
      <w:r w:rsidR="0053204A" w:rsidRPr="00223EBE">
        <w:rPr>
          <w:rFonts w:asciiTheme="minorEastAsia" w:hAnsiTheme="minorEastAsia" w:hint="eastAsia"/>
          <w:sz w:val="24"/>
          <w:szCs w:val="24"/>
        </w:rPr>
        <w:t>以大黄素、大黄</w:t>
      </w:r>
      <w:proofErr w:type="gramStart"/>
      <w:r w:rsidR="0053204A"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="0053204A" w:rsidRPr="00223EBE">
        <w:rPr>
          <w:rFonts w:asciiTheme="minorEastAsia" w:hAnsiTheme="minorEastAsia" w:hint="eastAsia"/>
          <w:sz w:val="24"/>
          <w:szCs w:val="24"/>
        </w:rPr>
        <w:t>、大黄素甲醚、大黄酸、芦荟大黄素等为主，《中国药典》规定其指标性成分为大黄素和大黄素甲醚。</w:t>
      </w:r>
    </w:p>
    <w:p w:rsidR="00015FFC" w:rsidRPr="00223EBE" w:rsidRDefault="000B404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</w:t>
      </w:r>
      <w:r w:rsidR="0053204A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）何首乌炮制时采用的方法是蒸法，采用此法可以是何首乌中总蒽醌、结合型蒽醌的含量减少，游离型蒽醌含量增减，从而减轻其致泻作用。</w:t>
      </w:r>
    </w:p>
    <w:p w:rsidR="009452D8" w:rsidRPr="00223EBE" w:rsidRDefault="009452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（5）大黄中主要含有蒽醌类化合物，其主要泻下成分为蒽醌苷，通过炮制可以减轻其泻下作用。</w:t>
      </w:r>
    </w:p>
    <w:p w:rsidR="009452D8" w:rsidRPr="00223EBE" w:rsidRDefault="009452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清宁片：所用辅料为黄酒和熟蜜。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泻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下作用缓和，具缓泻而不伤气，逐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瘀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而不败正之功。用于饮食停滞，口燥舌干，大便秘结之年老、体弱者及久病患者，可单用。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/>
          <w:b/>
          <w:sz w:val="24"/>
          <w:szCs w:val="24"/>
        </w:rPr>
        <w:t xml:space="preserve"> </w:t>
      </w:r>
      <w:r w:rsidRPr="00223EBE">
        <w:rPr>
          <w:rFonts w:asciiTheme="minorEastAsia" w:hAnsiTheme="minorEastAsia" w:hint="eastAsia"/>
          <w:b/>
          <w:sz w:val="24"/>
          <w:szCs w:val="24"/>
        </w:rPr>
        <w:t>厚朴、桑白皮、白鲜皮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年均有考查，其涉及到的题型有综合分析选择题，是执业药师考试改革之后常出现知识之一。主要涉及内容为第二章、第三章和第八章。考试分值为1～2分。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（1）厚朴产地加工需要“发汗”，主要成分为厚朴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、和厚朴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，按照结构分类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属于木脂素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类化合物。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（2）白鲜皮呈卷筒状，外表面灰白色或淡灰黄色，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具细纵皱纹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及细根痕，常有突起的颗粒状小点；内表面类白色，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有细纵纹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。质脆，折断时有粉尘飞扬，断面不平坦，略呈层片状，剥去外层，迎光可见有闪烁的小亮点。有羊膻气，味微苦。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（3）桑白皮呈扭曲的卷筒状、槽状或板片状，长短宽窄不一，外表面白色或淡黄白色，较平坦，有的残留橙黄色或棕黄色鳞片状粗皮；内表面黄白色或淡黄色，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有细纵纹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。体轻，质韧，纤维性强，难折断，易纵向撕裂，撕裂时有白色粉尘飞扬。气微，味微甘。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5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狗脊</w:t>
      </w:r>
      <w:r w:rsidR="0045790E" w:rsidRPr="00223EBE">
        <w:rPr>
          <w:rFonts w:asciiTheme="minorEastAsia" w:hAnsiTheme="minorEastAsia" w:hint="eastAsia"/>
          <w:b/>
          <w:sz w:val="24"/>
          <w:szCs w:val="24"/>
        </w:rPr>
        <w:t>、</w:t>
      </w:r>
      <w:proofErr w:type="gramStart"/>
      <w:r w:rsidR="0045790E" w:rsidRPr="00223EBE">
        <w:rPr>
          <w:rFonts w:asciiTheme="minorEastAsia" w:hAnsiTheme="minorEastAsia" w:hint="eastAsia"/>
          <w:b/>
          <w:sz w:val="24"/>
          <w:szCs w:val="24"/>
        </w:rPr>
        <w:t>绵</w:t>
      </w:r>
      <w:proofErr w:type="gramEnd"/>
      <w:r w:rsidR="0045790E" w:rsidRPr="00223EBE">
        <w:rPr>
          <w:rFonts w:asciiTheme="minorEastAsia" w:hAnsiTheme="minorEastAsia" w:hint="eastAsia"/>
          <w:b/>
          <w:sz w:val="24"/>
          <w:szCs w:val="24"/>
        </w:rPr>
        <w:t>马贯众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2014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年均有考查，其涉及到的题型有最佳选择题和配伍选择题，是执业药师考试改革之后常出现知识之一。学习时主要掌握其科属、药用部位以及显著的鉴别特征。考试分值为</w:t>
      </w:r>
      <w:r w:rsidR="0045790E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45790E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45790E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2B2A2D" w:rsidRPr="00223EBE" w:rsidRDefault="002B2A2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2B2A2D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（1）狗脊为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蚌壳蕨科植物金毛狗脊的干燥根茎。</w:t>
      </w:r>
      <w:r w:rsidR="0045790E" w:rsidRPr="00223EBE">
        <w:rPr>
          <w:rFonts w:asciiTheme="minorEastAsia" w:hAnsiTheme="minorEastAsia" w:hint="eastAsia"/>
          <w:sz w:val="24"/>
          <w:szCs w:val="24"/>
        </w:rPr>
        <w:t>生狗脊片：呈不规则长条形或圆形，切面浅棕色，较平滑，近边缘1-4cm处有1条棕黄色隆起的木质部</w:t>
      </w:r>
      <w:r w:rsidR="0045790E" w:rsidRPr="00223EBE">
        <w:rPr>
          <w:rFonts w:asciiTheme="minorEastAsia" w:hAnsiTheme="minorEastAsia" w:hint="eastAsia"/>
          <w:sz w:val="24"/>
          <w:szCs w:val="24"/>
        </w:rPr>
        <w:lastRenderedPageBreak/>
        <w:t>环纹或条纹，边缘不整齐，偶有金黄色绒毛残留；质脆，易折断，有粉性。</w:t>
      </w:r>
    </w:p>
    <w:p w:rsidR="00BA0AB1" w:rsidRPr="00223EBE" w:rsidRDefault="002B2A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proofErr w:type="gramStart"/>
      <w:r w:rsidR="0045790E" w:rsidRPr="00223EBE">
        <w:rPr>
          <w:rFonts w:asciiTheme="minorEastAsia" w:hAnsiTheme="minorEastAsia" w:hint="eastAsia"/>
          <w:sz w:val="24"/>
          <w:szCs w:val="24"/>
        </w:rPr>
        <w:t>绵</w:t>
      </w:r>
      <w:proofErr w:type="gramEnd"/>
      <w:r w:rsidR="0045790E" w:rsidRPr="00223EBE">
        <w:rPr>
          <w:rFonts w:asciiTheme="minorEastAsia" w:hAnsiTheme="minorEastAsia" w:hint="eastAsia"/>
          <w:sz w:val="24"/>
          <w:szCs w:val="24"/>
        </w:rPr>
        <w:t>马贯众为鳞毛蕨科植物粗茎鳞毛蕨的干燥根茎和叶柄残基，</w:t>
      </w:r>
      <w:r w:rsidR="00BA0AB1" w:rsidRPr="00223EBE">
        <w:rPr>
          <w:rFonts w:asciiTheme="minorEastAsia" w:hAnsiTheme="minorEastAsia" w:hint="eastAsia"/>
          <w:sz w:val="24"/>
          <w:szCs w:val="24"/>
        </w:rPr>
        <w:t>表面黄棕色至黑褐色，密被排列整齐的叶柄残基及鱗片，并有弯曲的须根。叶柄残基呈扁圆形，表面有纵棱线，质硬而脆，断面略平坦，棕色，有黄白色维管束5～13个，环列；每个叶柄残基的外侧常有3条须根，鳞片条状披针形，全缘，常脱落。质坚硬，断面略平坦，深绿色至棕色，有黄白色维管束5～13个，环列，其外散有较多的叶迹维管束。气特异，</w:t>
      </w:r>
      <w:proofErr w:type="gramStart"/>
      <w:r w:rsidR="00BA0AB1" w:rsidRPr="00223EBE">
        <w:rPr>
          <w:rFonts w:asciiTheme="minorEastAsia" w:hAnsiTheme="minorEastAsia" w:hint="eastAsia"/>
          <w:sz w:val="24"/>
          <w:szCs w:val="24"/>
        </w:rPr>
        <w:t>味初淡</w:t>
      </w:r>
      <w:proofErr w:type="gramEnd"/>
      <w:r w:rsidR="00BA0AB1" w:rsidRPr="00223EBE">
        <w:rPr>
          <w:rFonts w:asciiTheme="minorEastAsia" w:hAnsiTheme="minorEastAsia" w:hint="eastAsia"/>
          <w:sz w:val="24"/>
          <w:szCs w:val="24"/>
        </w:rPr>
        <w:t>而微涩，后渐苦、辛。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6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12844" w:rsidRPr="00223EBE">
        <w:rPr>
          <w:rFonts w:asciiTheme="minorEastAsia" w:hAnsiTheme="minorEastAsia" w:hint="eastAsia"/>
          <w:b/>
          <w:sz w:val="24"/>
          <w:szCs w:val="24"/>
        </w:rPr>
        <w:t>黄芩、茯苓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92E61" w:rsidRPr="00223EBE" w:rsidRDefault="00392E6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Pr="00223EBE">
        <w:rPr>
          <w:rFonts w:asciiTheme="minorEastAsia" w:hAnsiTheme="minor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年，</w:t>
      </w:r>
      <w:r w:rsidRPr="00223EBE">
        <w:rPr>
          <w:rFonts w:asciiTheme="minorEastAsia" w:hAnsiTheme="minor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年均有考查，其涉及到的题型有</w:t>
      </w:r>
      <w:r w:rsidR="00712844" w:rsidRPr="00223EBE">
        <w:rPr>
          <w:rFonts w:asciiTheme="minorEastAsia" w:hAnsiTheme="minorEastAsia" w:hint="eastAsia"/>
          <w:sz w:val="24"/>
          <w:szCs w:val="24"/>
        </w:rPr>
        <w:t>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，是执业药师考试改革之后常出现知识之一。</w:t>
      </w:r>
      <w:r w:rsidR="00B618E8" w:rsidRPr="00223EBE">
        <w:rPr>
          <w:rFonts w:asciiTheme="minorEastAsia" w:hAnsiTheme="minorEastAsia" w:hint="eastAsia"/>
          <w:sz w:val="24"/>
          <w:szCs w:val="24"/>
        </w:rPr>
        <w:t>主要涉及内容为第三章</w:t>
      </w:r>
      <w:r w:rsidR="0022203D" w:rsidRPr="00223EBE">
        <w:rPr>
          <w:rFonts w:asciiTheme="minorEastAsia" w:hAnsiTheme="minorEastAsia" w:hint="eastAsia"/>
          <w:sz w:val="24"/>
          <w:szCs w:val="24"/>
        </w:rPr>
        <w:t>和</w:t>
      </w:r>
      <w:r w:rsidR="00B618E8" w:rsidRPr="00223EBE">
        <w:rPr>
          <w:rFonts w:asciiTheme="minorEastAsia" w:hAnsiTheme="minorEastAsia" w:hint="eastAsia"/>
          <w:sz w:val="24"/>
          <w:szCs w:val="24"/>
        </w:rPr>
        <w:t>第八章。</w:t>
      </w:r>
      <w:r w:rsidRPr="00223EBE">
        <w:rPr>
          <w:rFonts w:asciiTheme="minorEastAsia" w:hAnsiTheme="minorEastAsia" w:hint="eastAsia"/>
          <w:sz w:val="24"/>
          <w:szCs w:val="24"/>
        </w:rPr>
        <w:t>考试分值为</w:t>
      </w:r>
      <w:r w:rsidR="00B618E8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B618E8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92E61" w:rsidRPr="00223EBE" w:rsidRDefault="00392E6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704A06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392E61" w:rsidRPr="00223EBE" w:rsidRDefault="00392E6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22203D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（1）黄芩以根入药，</w:t>
      </w:r>
      <w:r w:rsidRPr="00223EBE">
        <w:rPr>
          <w:rFonts w:asciiTheme="minorEastAsia" w:hAnsiTheme="minorEastAsia"/>
          <w:sz w:val="24"/>
          <w:szCs w:val="24"/>
        </w:rPr>
        <w:t>呈圆锥形，扭曲，表面棕</w:t>
      </w:r>
      <w:r w:rsidRPr="00223EBE">
        <w:rPr>
          <w:rFonts w:asciiTheme="minorEastAsia" w:hAnsiTheme="minorEastAsia" w:hint="eastAsia"/>
          <w:sz w:val="24"/>
          <w:szCs w:val="24"/>
        </w:rPr>
        <w:t>黄色或深黄色，有稀疏的疣状细根痕，上部较粗糙，有扭曲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的纵皱或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不规则的网纹，下部有顺纹和细皱纹。质硬而脆，易折断，断面黄色，中心红棕色；老根中心呈枯朽状或中空，暗棕色或棕黑色。气微，味苦。</w:t>
      </w:r>
    </w:p>
    <w:p w:rsidR="006E5173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黄芩中主要成分为黄酮类化合物</w:t>
      </w:r>
      <w:r w:rsidR="00CC7820" w:rsidRPr="00223EBE">
        <w:rPr>
          <w:rFonts w:asciiTheme="minorEastAsia" w:hAnsiTheme="minorEastAsia" w:hint="eastAsia"/>
          <w:sz w:val="24"/>
          <w:szCs w:val="24"/>
        </w:rPr>
        <w:t>如黄芩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、汉黄芩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等，其中黄芩</w:t>
      </w:r>
      <w:proofErr w:type="gramStart"/>
      <w:r w:rsidR="00CC7820" w:rsidRPr="00223EBE">
        <w:rPr>
          <w:rFonts w:asciiTheme="minorEastAsia" w:hAnsiTheme="minorEastAsia" w:hint="eastAsia"/>
          <w:sz w:val="24"/>
          <w:szCs w:val="24"/>
        </w:rPr>
        <w:t>苷</w:t>
      </w:r>
      <w:proofErr w:type="gramEnd"/>
      <w:r w:rsidR="00CC7820" w:rsidRPr="00223EBE">
        <w:rPr>
          <w:rFonts w:asciiTheme="minorEastAsia" w:hAnsiTheme="minorEastAsia" w:hint="eastAsia"/>
          <w:sz w:val="24"/>
          <w:szCs w:val="24"/>
        </w:rPr>
        <w:t>为其指标性成分</w:t>
      </w:r>
      <w:r w:rsidRPr="00223EBE">
        <w:rPr>
          <w:rFonts w:asciiTheme="minorEastAsia" w:hAnsiTheme="minorEastAsia" w:hint="eastAsia"/>
          <w:sz w:val="24"/>
          <w:szCs w:val="24"/>
        </w:rPr>
        <w:t>，</w:t>
      </w:r>
      <w:r w:rsidR="00CC7820" w:rsidRPr="00223EBE">
        <w:rPr>
          <w:rFonts w:asciiTheme="minorEastAsia" w:hAnsiTheme="minorEastAsia" w:hint="eastAsia"/>
          <w:sz w:val="24"/>
          <w:szCs w:val="24"/>
        </w:rPr>
        <w:t>黄芩</w:t>
      </w:r>
      <w:r w:rsidRPr="00223EBE">
        <w:rPr>
          <w:rFonts w:asciiTheme="minorEastAsia" w:hAnsiTheme="minorEastAsia" w:hint="eastAsia"/>
          <w:sz w:val="24"/>
          <w:szCs w:val="24"/>
        </w:rPr>
        <w:t>久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贮容易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变绿，主要是因为其中的黄酮类化合物被氧化。</w:t>
      </w:r>
    </w:p>
    <w:p w:rsidR="0022203D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（2）茯苓以菌核入药，在产地加工时需要进行“发汗”，其饮片白茯苓</w:t>
      </w:r>
      <w:r w:rsidRPr="00223EBE">
        <w:rPr>
          <w:rFonts w:asciiTheme="minorEastAsia" w:hAnsiTheme="minorEastAsia"/>
          <w:sz w:val="24"/>
          <w:szCs w:val="24"/>
        </w:rPr>
        <w:t>为不规则形的片块，表面</w:t>
      </w:r>
      <w:proofErr w:type="gramStart"/>
      <w:r w:rsidRPr="00223EBE">
        <w:rPr>
          <w:rFonts w:asciiTheme="minorEastAsia" w:hAnsiTheme="minorEastAsia"/>
          <w:sz w:val="24"/>
          <w:szCs w:val="24"/>
        </w:rPr>
        <w:t>白色至类白色</w:t>
      </w:r>
      <w:proofErr w:type="gramEnd"/>
      <w:r w:rsidRPr="00223EBE">
        <w:rPr>
          <w:rFonts w:asciiTheme="minorEastAsia" w:hAnsiTheme="minorEastAsia"/>
          <w:sz w:val="24"/>
          <w:szCs w:val="24"/>
        </w:rPr>
        <w:t>，略粗糙或平坦。质坚硬。气</w:t>
      </w:r>
      <w:r w:rsidRPr="00223EBE">
        <w:rPr>
          <w:rFonts w:asciiTheme="minorEastAsia" w:hAnsiTheme="minorEastAsia" w:hint="eastAsia"/>
          <w:sz w:val="24"/>
          <w:szCs w:val="24"/>
        </w:rPr>
        <w:t>微，味淡。</w:t>
      </w:r>
    </w:p>
    <w:p w:rsidR="00704A06" w:rsidRPr="00223EBE" w:rsidRDefault="0022203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常与黄芪配伍应用</w:t>
      </w:r>
      <w:r w:rsidR="00704A06" w:rsidRPr="00223EBE">
        <w:rPr>
          <w:rFonts w:asciiTheme="minorEastAsia" w:hAnsiTheme="minorEastAsia" w:hint="eastAsia"/>
          <w:sz w:val="24"/>
          <w:szCs w:val="24"/>
        </w:rPr>
        <w:t>：以补气利水的黄芪为主，配以利水健脾的茯苓为辅，茯苓能增强黄芪的补气利水效果等。此配伍属于七情配伍中的相使。</w:t>
      </w:r>
    </w:p>
    <w:p w:rsidR="004813CE" w:rsidRPr="00223EBE" w:rsidRDefault="005535A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7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4813CE" w:rsidRPr="00223EBE">
        <w:rPr>
          <w:rFonts w:asciiTheme="minorEastAsia" w:hAnsiTheme="minorEastAsia" w:hint="eastAsia"/>
          <w:b/>
          <w:sz w:val="24"/>
          <w:szCs w:val="24"/>
        </w:rPr>
        <w:t>延胡索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在2015年、2016年考试中均有考查，题型为最佳选择题。主要涉及章节为第三章和第八章。考试分值为0～1分。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（1）延胡索属于根及根茎类药材，按产地分类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属于浙八味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之一，其性状特点为：药材不规则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扁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球形，表面黄色或黄褐色，有不规则网状皱纹，顶端有略凹陷的茎痕，底部常有疙瘩状突起。质硬而脆，断面黄色，角质样，有蜡样光泽。气微，味苦。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（2）延胡索主要成分为生物碱，其所含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延胡索乙素又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称为四氢巴马汀，此物质同时也是其指标性成分。延胡索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乙素同时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也是活血化瘀药的主要药效物质基础。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（3）延胡索常用的炮制方法为醋炙法，制备工程中要注意先炒药后加醋。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8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果实及种子类中药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在2014年、2015年、2016年考试中均有考查，题型为最佳选择题、配伍选择题以及多项选择题。考试分值为3～5分。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（1）科属来源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栀子来源于茜草科植物栀子的干燥成熟果实。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枸杞子来源于茄科植物宁夏枸杞的干燥成熟果实。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女贞子来源于木犀科植物女贞的干燥成熟果实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小茴香来源于伞形科植物茴香的干燥成熟果实。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（2）鉴别特征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地肤子：呈扁球状五角星形，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具膜质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小翅5枚，背面中心有微突起的点状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果梗痕及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放射状脉纹5～10条；气微，味微苦。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吴茱萸：呈球形或略呈五角状扁球形，表面有多数点状突起或凹下的油点。顶端有五角星状的裂隙，基部残留被有黄色茸毛的果梗。气芳香浓郁，味辛辣而苦。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9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动物类药材-牛黄、羚羊角、地龙、乌梢蛇、蕲蛇、土鳖虫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在2015年、2016年考试中均有考查，题型为配伍选择题。考试分值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为2～3分。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（1）相关专业术语：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牛黄—乌金衣、挂甲；羚羊角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—骨塞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、通天眼；地龙—白颈；乌梢蛇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—剑脊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；蕲蛇—方胜纹、佛指甲、翘鼻头、连珠斑。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（2）入药部位：地龙、乌梢蛇、蕲蛇—除去内脏的动物体；土鳖虫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的干燥全体；牛黄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的病理产物；羚羊角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—动物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的角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（3）鉴别特征：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土鳖虫呈扁平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卵形，前端较狭，后端较宽。背部紫褐色，有光泽，无翅。前胸背板较发达，有胸背板3节，盖住头部；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背板9节，呈覆瓦状排列。腹面红棕色，头部较小，有丝状触角1对，常脱落，胸部有足3对，具细毛和刺。腹部有横环节。质松脆，易碎。气腥臭，味微咸。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0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矿物类中药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在2015年、2016年考试中均有考查，题型为配伍选择题。考试分值为2～3分。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75467E" w:rsidRPr="00223EBE" w:rsidRDefault="0075467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（1）来源：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朱砂来源为硫化物类矿物辰砂族辰砂。主含硫化汞（</w:t>
      </w:r>
      <w:proofErr w:type="spellStart"/>
      <w:r w:rsidRPr="00223EBE">
        <w:rPr>
          <w:rFonts w:asciiTheme="minorEastAsia" w:hAnsiTheme="minorEastAsia" w:hint="eastAsia"/>
          <w:sz w:val="24"/>
          <w:szCs w:val="24"/>
        </w:rPr>
        <w:t>HgS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雄黄来源为硫化物类矿物雄黄族雄黄。主含二硫化二砷（As2S2）。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自然铜来源为硫化物类矿物黄铁矿族黄铁矿。主含二硫化铁（FeS2）。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（2）条痕色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朱砂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为红色或褐红色，雄黄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为淡橘红色，自然铜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条痕色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为绿黑色或棕红色。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（3）断面特征：</w:t>
      </w:r>
    </w:p>
    <w:p w:rsidR="0075467E" w:rsidRPr="00223EBE" w:rsidRDefault="0075467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石膏—绢丝样光泽；雄黄—金刚石样光泽；自然铜、赭石—金属光泽。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Top14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叶类及全草类中药-番泻叶、罗布麻叶、紫花地丁、穿心莲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【考情分析】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在2015年、2016年考试中均有考查，题型为最佳选择题和配伍选择题。考试分值为2分。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044612" w:rsidRPr="00223EBE" w:rsidRDefault="00044612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（1）番泻叶：</w:t>
      </w:r>
      <w:r w:rsidRPr="00223EBE">
        <w:rPr>
          <w:rFonts w:asciiTheme="minorEastAsia" w:hAnsiTheme="minorEastAsia"/>
          <w:sz w:val="24"/>
          <w:szCs w:val="24"/>
        </w:rPr>
        <w:t>呈长卵形或卵状披针形，叶端急</w:t>
      </w:r>
      <w:r w:rsidRPr="00223EBE">
        <w:rPr>
          <w:rFonts w:asciiTheme="minorEastAsia" w:hAnsiTheme="minorEastAsia" w:hint="eastAsia"/>
          <w:sz w:val="24"/>
          <w:szCs w:val="24"/>
        </w:rPr>
        <w:t>尖，叶基稍不对称，全缘。上表面黄绿色，下表面浅黄绿色，无毛或近无毛，叶脉稍隆起。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（2）罗布麻叶：</w:t>
      </w:r>
      <w:r w:rsidRPr="00223EBE">
        <w:rPr>
          <w:rFonts w:asciiTheme="minorEastAsia" w:hAnsiTheme="minorEastAsia"/>
          <w:sz w:val="24"/>
          <w:szCs w:val="24"/>
        </w:rPr>
        <w:t>多皱缩卷曲，有的破碎，完整叶片展平后呈椭圆状披针形或卵圆状披针形，淡绿色或灰绿色，先端钝，</w:t>
      </w:r>
      <w:r w:rsidRPr="00223EBE">
        <w:rPr>
          <w:rFonts w:asciiTheme="minorEastAsia" w:hAnsiTheme="minorEastAsia" w:hint="eastAsia"/>
          <w:sz w:val="24"/>
          <w:szCs w:val="24"/>
        </w:rPr>
        <w:t>有小芒尖，基部钝圆或楔形，边缘具细齿，常反卷，两面无毛，叶脉于下表面突起。</w:t>
      </w:r>
      <w:r w:rsidRPr="00223EBE">
        <w:rPr>
          <w:rFonts w:asciiTheme="minorEastAsia" w:hAnsiTheme="minorEastAsia"/>
          <w:sz w:val="24"/>
          <w:szCs w:val="24"/>
        </w:rPr>
        <w:t xml:space="preserve"> 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注意罗布麻叶中的主要有效成分为强心苷。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（3）紫花地丁：多皱缩成团，主根长圆锥形，淡黄棕色，叶基生，灰绿色，叶片展开后呈披针形或卵状披针形，蒴果椭圆形或3裂。</w:t>
      </w:r>
    </w:p>
    <w:p w:rsidR="00044612" w:rsidRPr="00223EBE" w:rsidRDefault="0004461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（4）穿心莲：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茎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方柱形，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节稍膨大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，叶柄短，整株展平后成披针形或卵状披针形，上表面绿色，下表面灰绿色，两面光滑，味极苦。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6337B7" w:rsidRPr="00223EBE">
        <w:rPr>
          <w:rFonts w:asciiTheme="minorEastAsia" w:hAnsiTheme="minorEastAsia" w:hint="eastAsia"/>
          <w:b/>
          <w:sz w:val="24"/>
          <w:szCs w:val="24"/>
        </w:rPr>
        <w:t>白术、苍术</w:t>
      </w:r>
      <w:r w:rsidR="004655B4" w:rsidRPr="00223EBE">
        <w:rPr>
          <w:rFonts w:asciiTheme="minorEastAsia" w:hAnsiTheme="minorEastAsia" w:hint="eastAsia"/>
          <w:b/>
          <w:sz w:val="24"/>
          <w:szCs w:val="24"/>
        </w:rPr>
        <w:t>、天花粉、山药</w:t>
      </w:r>
      <w:r w:rsidR="009B7C0B" w:rsidRPr="00223EBE">
        <w:rPr>
          <w:rFonts w:asciiTheme="minorEastAsia" w:hAnsiTheme="minorEastAsia" w:hint="eastAsia"/>
          <w:b/>
          <w:sz w:val="24"/>
          <w:szCs w:val="24"/>
        </w:rPr>
        <w:t>、板蓝根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在2015年、2016年考试中均有考查，题型为</w:t>
      </w:r>
      <w:r w:rsidR="000268B4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Pr="00223EBE">
        <w:rPr>
          <w:rFonts w:asciiTheme="minorEastAsia" w:hAnsiTheme="minorEastAsia" w:hint="eastAsia"/>
          <w:sz w:val="24"/>
          <w:szCs w:val="24"/>
        </w:rPr>
        <w:t>。主要涉及章节为</w:t>
      </w:r>
      <w:r w:rsidR="009B7C0B" w:rsidRPr="00223EBE">
        <w:rPr>
          <w:rFonts w:asciiTheme="minorEastAsia" w:hAnsiTheme="minorEastAsia" w:hint="eastAsia"/>
          <w:sz w:val="24"/>
          <w:szCs w:val="24"/>
        </w:rPr>
        <w:t>第二章或</w:t>
      </w:r>
      <w:r w:rsidRPr="00223EBE">
        <w:rPr>
          <w:rFonts w:asciiTheme="minorEastAsia" w:hAnsiTheme="minorEastAsia" w:hint="eastAsia"/>
          <w:sz w:val="24"/>
          <w:szCs w:val="24"/>
        </w:rPr>
        <w:t>第八章。考试分值为</w:t>
      </w:r>
      <w:r w:rsidR="000268B4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0268B4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4813CE" w:rsidRPr="00223EBE" w:rsidRDefault="004813C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  <w:r w:rsidR="000268B4" w:rsidRPr="00223EBE">
        <w:rPr>
          <w:rFonts w:asciiTheme="minorEastAsia" w:hAnsiTheme="minorEastAsia" w:hint="eastAsia"/>
          <w:sz w:val="24"/>
          <w:szCs w:val="24"/>
        </w:rPr>
        <w:t>★</w:t>
      </w:r>
    </w:p>
    <w:p w:rsidR="004813CE" w:rsidRPr="00223EBE" w:rsidRDefault="004813C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E5173" w:rsidRPr="00223EBE" w:rsidRDefault="009B7C0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（1）白术属于浙药，为著名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的浙八味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之一，主产于浙江等地。来源于菊科植物白术的干燥根茎。</w:t>
      </w:r>
    </w:p>
    <w:p w:rsidR="006E5173" w:rsidRPr="00223EBE" w:rsidRDefault="009B7C0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（2）苍术</w:t>
      </w:r>
      <w:r w:rsidR="002D4E8D" w:rsidRPr="00223EBE">
        <w:rPr>
          <w:rFonts w:asciiTheme="minorEastAsia" w:hAnsiTheme="minorEastAsia" w:hint="eastAsia"/>
          <w:sz w:val="24"/>
          <w:szCs w:val="24"/>
        </w:rPr>
        <w:t>来源于菊科植物</w:t>
      </w:r>
      <w:proofErr w:type="gramStart"/>
      <w:r w:rsidR="002D4E8D" w:rsidRPr="00223EBE">
        <w:rPr>
          <w:rFonts w:asciiTheme="minorEastAsia" w:hAnsiTheme="minorEastAsia" w:hint="eastAsia"/>
          <w:sz w:val="24"/>
          <w:szCs w:val="24"/>
        </w:rPr>
        <w:t>茅</w:t>
      </w:r>
      <w:proofErr w:type="gramEnd"/>
      <w:r w:rsidR="002D4E8D" w:rsidRPr="00223EBE">
        <w:rPr>
          <w:rFonts w:asciiTheme="minorEastAsia" w:hAnsiTheme="minorEastAsia" w:hint="eastAsia"/>
          <w:sz w:val="24"/>
          <w:szCs w:val="24"/>
        </w:rPr>
        <w:t>苍术或北苍术的干燥根茎，具有“起霜”现象，鉴别特征为朱砂点。其</w:t>
      </w:r>
      <w:r w:rsidR="002D4E8D" w:rsidRPr="00223EBE">
        <w:rPr>
          <w:rFonts w:asciiTheme="minorEastAsia" w:hAnsiTheme="minorEastAsia"/>
          <w:sz w:val="24"/>
          <w:szCs w:val="24"/>
        </w:rPr>
        <w:t>切</w:t>
      </w:r>
      <w:r w:rsidR="002D4E8D" w:rsidRPr="00223EBE">
        <w:rPr>
          <w:rFonts w:asciiTheme="minorEastAsia" w:hAnsiTheme="minorEastAsia" w:hint="eastAsia"/>
          <w:sz w:val="24"/>
          <w:szCs w:val="24"/>
        </w:rPr>
        <w:t>面黄白色或灰白色，散有多数橙黄色或棕红色的油室，有的可析出白色细针状结晶。</w:t>
      </w:r>
    </w:p>
    <w:p w:rsidR="006E5173" w:rsidRPr="00223EBE" w:rsidRDefault="002D4E8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（3）天花粉属于怀药，主要产地有河南和河北。来源于葫芦科植物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栝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楼或双边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栝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楼的干燥根</w:t>
      </w:r>
      <w:r w:rsidR="008517B6" w:rsidRPr="00223EBE">
        <w:rPr>
          <w:rFonts w:asciiTheme="minorEastAsia" w:hAnsiTheme="minorEastAsia" w:hint="eastAsia"/>
          <w:sz w:val="24"/>
          <w:szCs w:val="24"/>
        </w:rPr>
        <w:t>。断面白色或淡黄色，富粉性，气微，味微苦。</w:t>
      </w:r>
    </w:p>
    <w:p w:rsidR="008517B6" w:rsidRPr="00223EBE" w:rsidRDefault="008517B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（4）山药为四大怀药之一，主产于河南。来源于薯蓣科植物薯蓣的干燥根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茎。断面白色，粉性。气微，味淡，微酸，嚼之发黏。</w:t>
      </w:r>
    </w:p>
    <w:p w:rsidR="006E5173" w:rsidRPr="00223EBE" w:rsidRDefault="008517B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（5）板蓝根主产地为河北，来源于十字花科植物菘蓝。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当归、续断、玄参</w:t>
      </w:r>
      <w:r w:rsidR="00321D13" w:rsidRPr="00223EBE">
        <w:rPr>
          <w:rFonts w:asciiTheme="minorEastAsia" w:hAnsiTheme="minorEastAsia" w:hint="eastAsia"/>
          <w:b/>
          <w:sz w:val="24"/>
          <w:szCs w:val="24"/>
        </w:rPr>
        <w:t>、杜仲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3325D" w:rsidRPr="00223EBE" w:rsidRDefault="00042C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以上</w:t>
      </w:r>
      <w:r w:rsidR="0003325D" w:rsidRPr="00223EBE">
        <w:rPr>
          <w:rFonts w:asciiTheme="minorEastAsia" w:hAnsiTheme="minorEastAsia" w:hint="eastAsia"/>
          <w:sz w:val="24"/>
          <w:szCs w:val="24"/>
        </w:rPr>
        <w:t>药物在2014年、2015年、2016年考试中均有考查，题型为最佳选择题</w:t>
      </w:r>
      <w:r w:rsidR="002015D3" w:rsidRPr="00223EBE">
        <w:rPr>
          <w:rFonts w:asciiTheme="minorEastAsia" w:hAnsiTheme="minorEastAsia" w:hint="eastAsia"/>
          <w:sz w:val="24"/>
          <w:szCs w:val="24"/>
        </w:rPr>
        <w:t>和</w:t>
      </w:r>
      <w:r w:rsidR="0003325D" w:rsidRPr="00223EBE">
        <w:rPr>
          <w:rFonts w:asciiTheme="minorEastAsia" w:hAnsiTheme="minorEastAsia" w:hint="eastAsia"/>
          <w:sz w:val="24"/>
          <w:szCs w:val="24"/>
        </w:rPr>
        <w:t>配伍选择题。考试分值为</w:t>
      </w:r>
      <w:r w:rsidR="002015D3" w:rsidRPr="00223EBE">
        <w:rPr>
          <w:rFonts w:asciiTheme="minorEastAsia" w:hAnsiTheme="minorEastAsia" w:hint="eastAsia"/>
          <w:sz w:val="24"/>
          <w:szCs w:val="24"/>
        </w:rPr>
        <w:t>1</w:t>
      </w:r>
      <w:r w:rsidR="0003325D" w:rsidRPr="00223EBE">
        <w:rPr>
          <w:rFonts w:asciiTheme="minorEastAsia" w:hAnsiTheme="minorEastAsia" w:hint="eastAsia"/>
          <w:sz w:val="24"/>
          <w:szCs w:val="24"/>
        </w:rPr>
        <w:t>～</w:t>
      </w:r>
      <w:r w:rsidR="002015D3" w:rsidRPr="00223EBE">
        <w:rPr>
          <w:rFonts w:asciiTheme="minorEastAsia" w:hAnsiTheme="minorEastAsia" w:hint="eastAsia"/>
          <w:sz w:val="24"/>
          <w:szCs w:val="24"/>
        </w:rPr>
        <w:t>2</w:t>
      </w:r>
      <w:r w:rsidR="0003325D"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03325D" w:rsidRPr="00223EBE" w:rsidRDefault="0003325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03325D" w:rsidRPr="00223EBE" w:rsidRDefault="0003325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3325D" w:rsidRPr="00223EBE" w:rsidRDefault="002015D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玄参产地加工：</w:t>
      </w:r>
      <w:r w:rsidRPr="00223EBE">
        <w:rPr>
          <w:rFonts w:asciiTheme="minorEastAsia" w:hAnsiTheme="minorEastAsia"/>
          <w:sz w:val="24"/>
          <w:szCs w:val="24"/>
        </w:rPr>
        <w:t>除去根茎、幼芽（供留种栽培用）、须根及泥沙，晒或烘至</w:t>
      </w:r>
      <w:r w:rsidRPr="00223EBE">
        <w:rPr>
          <w:rFonts w:asciiTheme="minorEastAsia" w:hAnsiTheme="minorEastAsia" w:hint="eastAsia"/>
          <w:sz w:val="24"/>
          <w:szCs w:val="24"/>
        </w:rPr>
        <w:t>半干，堆放</w:t>
      </w:r>
      <w:r w:rsidRPr="00223EBE">
        <w:rPr>
          <w:rFonts w:asciiTheme="minorEastAsia" w:hAnsiTheme="minorEastAsia"/>
          <w:sz w:val="24"/>
          <w:szCs w:val="24"/>
        </w:rPr>
        <w:t>3～6天“发汗”，反复数次</w:t>
      </w:r>
      <w:proofErr w:type="gramStart"/>
      <w:r w:rsidRPr="00223EBE">
        <w:rPr>
          <w:rFonts w:asciiTheme="minorEastAsia" w:hAnsiTheme="minorEastAsia"/>
          <w:sz w:val="24"/>
          <w:szCs w:val="24"/>
        </w:rPr>
        <w:t>至内部变</w:t>
      </w:r>
      <w:proofErr w:type="gramEnd"/>
      <w:r w:rsidRPr="00223EBE">
        <w:rPr>
          <w:rFonts w:asciiTheme="minorEastAsia" w:hAnsiTheme="minorEastAsia"/>
          <w:sz w:val="24"/>
          <w:szCs w:val="24"/>
        </w:rPr>
        <w:t>黑色，再晒干或烘干。</w:t>
      </w:r>
    </w:p>
    <w:p w:rsidR="002015D3" w:rsidRPr="00223EBE" w:rsidRDefault="002015D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续断产地加工：秋季采挖，除去根头和须根，用微火烘至半干，堆置“发汗”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至内部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变绿色时，再烘干。</w:t>
      </w:r>
    </w:p>
    <w:p w:rsidR="002015D3" w:rsidRPr="00223EBE" w:rsidRDefault="00990B4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当归产地加工：</w:t>
      </w:r>
      <w:r w:rsidRPr="00223EBE">
        <w:rPr>
          <w:rFonts w:asciiTheme="minorEastAsia" w:hAnsiTheme="minorEastAsia"/>
          <w:sz w:val="24"/>
          <w:szCs w:val="24"/>
        </w:rPr>
        <w:t>一般栽培至第二年秋末采挖，除去茎叶、须根及泥土，放置，待水分稍蒸发后</w:t>
      </w:r>
      <w:r w:rsidRPr="00223EBE">
        <w:rPr>
          <w:rFonts w:asciiTheme="minorEastAsia" w:hAnsiTheme="minorEastAsia" w:hint="eastAsia"/>
          <w:sz w:val="24"/>
          <w:szCs w:val="24"/>
        </w:rPr>
        <w:t>根变软时，捆成小把，上棚，以烟火慢慢熏干。</w:t>
      </w:r>
    </w:p>
    <w:p w:rsidR="00990B4F" w:rsidRPr="00223EBE" w:rsidRDefault="00990B4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杜仲产地加工：</w:t>
      </w:r>
      <w:r w:rsidRPr="00223EBE">
        <w:rPr>
          <w:rFonts w:asciiTheme="minorEastAsia" w:hAnsiTheme="minorEastAsia"/>
          <w:sz w:val="24"/>
          <w:szCs w:val="24"/>
        </w:rPr>
        <w:t>4～6月剥取，趁新鲜刮去粗皮，将树皮内表面相对层层叠放，堆积“发汗”至</w:t>
      </w:r>
      <w:proofErr w:type="gramStart"/>
      <w:r w:rsidRPr="00223EBE">
        <w:rPr>
          <w:rFonts w:asciiTheme="minorEastAsia" w:hAnsiTheme="minorEastAsia"/>
          <w:sz w:val="24"/>
          <w:szCs w:val="24"/>
        </w:rPr>
        <w:t>内皮</w:t>
      </w:r>
      <w:r w:rsidRPr="00223EBE">
        <w:rPr>
          <w:rFonts w:asciiTheme="minorEastAsia" w:hAnsiTheme="minorEastAsia" w:hint="eastAsia"/>
          <w:sz w:val="24"/>
          <w:szCs w:val="24"/>
        </w:rPr>
        <w:t>呈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紫褐色时，取出晒干。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600F9" w:rsidRPr="00223EBE">
        <w:rPr>
          <w:rFonts w:asciiTheme="minorEastAsia" w:hAnsiTheme="minorEastAsia" w:hint="eastAsia"/>
          <w:b/>
          <w:sz w:val="24"/>
          <w:szCs w:val="24"/>
        </w:rPr>
        <w:t>丸剂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E27201" w:rsidRPr="00223EBE" w:rsidRDefault="00E2720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点在2013、2015、2016年考试中均有涉及，主要考查方式为最佳选择题和配伍选择题，分值为</w:t>
      </w:r>
      <w:r w:rsidR="007600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7600F9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E27201" w:rsidRPr="00223EBE" w:rsidRDefault="00E2720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E27201" w:rsidRPr="00223EBE" w:rsidRDefault="00E2720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（1）丸剂的包衣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药物衣有朱砂衣（镇静、安神、补心类药物常用）、黄柏衣（利湿、渗水、清下焦湿热的药物常用）、雄黄衣（解毒、杀虫类药物常用）、青黛衣（清热解毒类药物常用）、百草霜衣（清热解毒类药物常用）等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（2）丸剂水分要求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除另有规定外，蜜丸和浓缩蜜丸中所含水分不得过15.0%；水蜜丸和浓缩水蜜丸不得过12.0%；水丸、糊丸、浓缩水丸、不得过9.0%。蜡丸、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滴丸不检查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水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分。</w:t>
      </w:r>
    </w:p>
    <w:p w:rsidR="007600F9" w:rsidRPr="00223EBE" w:rsidRDefault="007600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proofErr w:type="gramStart"/>
      <w:r w:rsidR="00046A71" w:rsidRPr="00223EBE">
        <w:rPr>
          <w:rFonts w:asciiTheme="minorEastAsia" w:hAnsiTheme="minorEastAsia" w:hint="eastAsia"/>
          <w:sz w:val="24"/>
          <w:szCs w:val="24"/>
        </w:rPr>
        <w:t>溶散时限</w:t>
      </w:r>
      <w:proofErr w:type="gramEnd"/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溶散时限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除另有规定外，小蜜丸、水蜜丸和水丸应在1小时内全部溶散；浓缩丸和糊丸应在2小时内全部溶散；滴丸应在30分钟内全部溶散，包衣滴丸应在1小时内全部溶散。蜡丸照崩解时限检查法片剂项下的肠溶衣片检查法检查，在盐酸溶液中（9→1000）检查2小时，不得有裂缝、崩解或软化现象，再在磷酸盐缓冲液（</w:t>
      </w:r>
      <w:r w:rsidRPr="00223EBE">
        <w:rPr>
          <w:rFonts w:asciiTheme="minorEastAsia" w:hAnsiTheme="minorEastAsia"/>
          <w:sz w:val="24"/>
          <w:szCs w:val="24"/>
        </w:rPr>
        <w:t>pH</w:t>
      </w:r>
      <w:r w:rsidRPr="00223EBE">
        <w:rPr>
          <w:rFonts w:asciiTheme="minorEastAsia" w:hAnsiTheme="minorEastAsia" w:hint="eastAsia"/>
          <w:sz w:val="24"/>
          <w:szCs w:val="24"/>
        </w:rPr>
        <w:t>6.8）中检查，1小时内应全部崩解。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除另有规定外，大蜜丸及研碎、嚼碎后或用开水、黄酒等分散后服用的丸剂不检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査溶散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时限。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Pr="00223EBE">
        <w:rPr>
          <w:rFonts w:asciiTheme="minorEastAsia" w:hAnsiTheme="minorEastAsia" w:hint="eastAsia"/>
          <w:b/>
          <w:sz w:val="24"/>
          <w:szCs w:val="24"/>
        </w:rPr>
        <w:t>：注射剂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F1180" w:rsidRPr="00223EBE" w:rsidRDefault="000F118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</w:t>
      </w:r>
      <w:r w:rsidR="00480E21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、2016年考试中均有涉及，主要考查方式为最佳选择题</w:t>
      </w:r>
      <w:r w:rsidR="00BA67D1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BA67D1" w:rsidRPr="00223EBE">
        <w:rPr>
          <w:rFonts w:asciiTheme="minorEastAsia" w:hAnsiTheme="minorEastAsia" w:hint="eastAsia"/>
          <w:sz w:val="24"/>
          <w:szCs w:val="24"/>
        </w:rPr>
        <w:t>及多项选择题</w:t>
      </w:r>
      <w:r w:rsidRPr="00223EBE">
        <w:rPr>
          <w:rFonts w:asciiTheme="minorEastAsia" w:hAnsiTheme="minorEastAsia" w:hint="eastAsia"/>
          <w:sz w:val="24"/>
          <w:szCs w:val="24"/>
        </w:rPr>
        <w:t>，分值为</w:t>
      </w:r>
      <w:r w:rsidR="00480E21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480E21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0F1180" w:rsidRPr="00223EBE" w:rsidRDefault="000F118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0F1180" w:rsidRPr="00223EBE" w:rsidRDefault="000F118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556DFA" w:rsidRPr="00223EBE">
        <w:rPr>
          <w:rFonts w:asciiTheme="minorEastAsia" w:hAnsiTheme="minorEastAsia" w:hint="eastAsia"/>
          <w:sz w:val="24"/>
          <w:szCs w:val="24"/>
        </w:rPr>
        <w:t>注射剂的溶剂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容器的洗涤：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粗洗：饮用水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精洗：纯化水、注射用水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溶剂或稀释剂：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口服、外用制剂：纯化水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注射剂、滴眼剂：注射用水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注射用灭菌粉末、注射剂：灭菌注射用水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提取剂：</w:t>
      </w:r>
    </w:p>
    <w:p w:rsidR="0098464E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饮片提取溶剂：饮用水（除另有规定外）</w:t>
      </w:r>
    </w:p>
    <w:p w:rsidR="00480E21" w:rsidRPr="00223EBE" w:rsidRDefault="0098464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  注射剂、滴眼剂等灭菌制剂所用饮片的提取剂：纯化水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98464E" w:rsidRPr="00223EBE">
        <w:rPr>
          <w:rFonts w:asciiTheme="minorEastAsia" w:hAnsiTheme="minorEastAsia" w:hint="eastAsia"/>
          <w:sz w:val="24"/>
          <w:szCs w:val="24"/>
        </w:rPr>
        <w:t>质量要求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除另有规定外，注射剂容器应足够透明，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以便内容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物的检视，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混悬型注射液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不得用于静脉注射或椎管内注射；乳状液型注射液不得有相分离现象，不得用于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椎管注射。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灌装标示量为不大于50ml的注射剂时，应适当增加装量。除另有规定外，多剂量包装的注射剂，每一容器的装量一般不得超过10次注射量，增加的装量应能保证每次注射用量。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注射用无菌粉末的标签或说明书应标明其中所用辅料的名称，注射剂所用辅料中若有抑菌剂，在标签或说明书应标明抑菌剂的种类和浓度。</w:t>
      </w:r>
    </w:p>
    <w:p w:rsidR="00480E21" w:rsidRPr="00223EBE" w:rsidRDefault="00480E2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BA67D1" w:rsidRPr="00223EBE">
        <w:rPr>
          <w:rFonts w:asciiTheme="minorEastAsia" w:hAnsiTheme="minorEastAsia" w:hint="eastAsia"/>
          <w:sz w:val="24"/>
          <w:szCs w:val="24"/>
        </w:rPr>
        <w:t>注射剂的附加剂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常用抑菌剂为苯酚、甲酚、三氯叔丁醇等。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常用的调节渗透压的附加剂有氯化钠、葡萄糖等。</w:t>
      </w:r>
    </w:p>
    <w:p w:rsidR="00BA67D1" w:rsidRPr="00223EBE" w:rsidRDefault="00BA67D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抗氧剂是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一类易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被氧化的还原剂。常用的有抗坏血酸、亚硫酸氢钠、焦亚硫酸钠、硫代硫酸钠等，一般用量为0.1%～0.2%。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C31AE3" w:rsidRPr="00223EBE">
        <w:rPr>
          <w:rFonts w:asciiTheme="minorEastAsia" w:hAnsiTheme="minorEastAsia" w:hint="eastAsia"/>
          <w:b/>
          <w:sz w:val="24"/>
          <w:szCs w:val="24"/>
        </w:rPr>
        <w:t>1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5</w:t>
      </w:r>
      <w:r w:rsidRPr="00223EBE">
        <w:rPr>
          <w:rFonts w:asciiTheme="minorEastAsia" w:hAnsiTheme="minorEastAsia" w:hint="eastAsia"/>
          <w:b/>
          <w:sz w:val="24"/>
          <w:szCs w:val="24"/>
        </w:rPr>
        <w:t>：胶囊剂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点在2013、2014、2016年考试中均有涉及，主要考查方式为最佳选择题和配伍选择题，分值为</w:t>
      </w:r>
      <w:r w:rsidR="002C4BF9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2C4B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D29A1" w:rsidRPr="00223EBE" w:rsidRDefault="00AD29A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AD29A1" w:rsidRPr="00223EBE" w:rsidRDefault="00AD29A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487EB2" w:rsidRPr="00223EBE">
        <w:rPr>
          <w:rFonts w:asciiTheme="minorEastAsia" w:hAnsiTheme="minorEastAsia" w:hint="eastAsia"/>
          <w:sz w:val="24"/>
          <w:szCs w:val="24"/>
        </w:rPr>
        <w:t>明胶空心胶囊囊材的组成</w:t>
      </w:r>
    </w:p>
    <w:p w:rsidR="00AD29A1" w:rsidRPr="00223EBE" w:rsidRDefault="00487E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增塑剂，如甘油、山梨醇、羧甲基纤维素钠等；②增稠剂，如琼脂可增加胶液的胶冻力；③遮光剂，如二氧化钛；④着色剂，如柠檬黄、胭脂红等；⑤防腐剂，如对羟基苯甲酸酯类；⑥增光剂，如十二烷基磺酸钠，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增加囊壳的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光泽；⑦芳香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矫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味剂。如乙基香草醛等。</w:t>
      </w:r>
    </w:p>
    <w:p w:rsidR="00A63098" w:rsidRPr="00223EBE" w:rsidRDefault="00A630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E50C79" w:rsidRPr="00223EBE">
        <w:rPr>
          <w:rFonts w:asciiTheme="minorEastAsia" w:hAnsiTheme="minorEastAsia" w:hint="eastAsia"/>
          <w:sz w:val="24"/>
          <w:szCs w:val="24"/>
        </w:rPr>
        <w:t>软胶囊填充物料</w:t>
      </w:r>
    </w:p>
    <w:p w:rsidR="00E50C79" w:rsidRPr="00223EBE" w:rsidRDefault="00E50C7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软胶囊可填充各种油类或对囊壁无溶解作用的药物溶液或混悬液，也可充填固体药物。填充物料为低分子量水溶性或挥发性有机物（如乙醇、丙酮、羧酸等）或充填药物的含水量超过5%，会使软胶囊溶解或软化；醛类可使囊膜中明胶变性；0/W型乳剂会失水破坏，均不宜作为软胶囊的填充物。填充药物混悬液时，分散介质常用植物油或PEG400。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16</w:t>
      </w:r>
      <w:r w:rsidRPr="00223EBE">
        <w:rPr>
          <w:rFonts w:asciiTheme="minorEastAsia" w:hAnsiTheme="minorEastAsia" w:hint="eastAsia"/>
          <w:b/>
          <w:sz w:val="24"/>
          <w:szCs w:val="24"/>
        </w:rPr>
        <w:t>：眼用制剂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【考情分析】</w:t>
      </w:r>
    </w:p>
    <w:p w:rsidR="00367919" w:rsidRPr="00223EBE" w:rsidRDefault="003679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点在2013、2014、2016年考试中均有涉及，主要考查方式为最佳选择题</w:t>
      </w:r>
      <w:r w:rsidR="002C4BF9" w:rsidRPr="00223EBE">
        <w:rPr>
          <w:rFonts w:asciiTheme="minorEastAsia" w:hAnsiTheme="minorEastAsia" w:hint="eastAsia"/>
          <w:sz w:val="24"/>
          <w:szCs w:val="24"/>
        </w:rPr>
        <w:t>和多项选择题，</w:t>
      </w:r>
      <w:r w:rsidRPr="00223EBE">
        <w:rPr>
          <w:rFonts w:asciiTheme="minorEastAsia" w:hAnsiTheme="minorEastAsia" w:hint="eastAsia"/>
          <w:sz w:val="24"/>
          <w:szCs w:val="24"/>
        </w:rPr>
        <w:t>分值为</w:t>
      </w:r>
      <w:r w:rsidR="002C4BF9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2C4BF9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67919" w:rsidRPr="00223EBE" w:rsidRDefault="003679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367919" w:rsidRPr="00223EBE" w:rsidRDefault="00367919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367919" w:rsidRPr="00223EBE" w:rsidRDefault="00E1099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（1）质量要求</w:t>
      </w:r>
    </w:p>
    <w:p w:rsidR="00E1099D" w:rsidRPr="00223EBE" w:rsidRDefault="00E1099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眼用半固体制剂每个容器的装量应不超过5g，在启用后最多可使用4周。眼内注射溶液、眼内插入剂、供外科手术用和急救用的眼用制剂，均不得添加抑菌剂或抗氧剂或不适当的附加剂。且应采用一次性使用包装。</w:t>
      </w:r>
    </w:p>
    <w:p w:rsidR="00E1099D" w:rsidRPr="00223EBE" w:rsidRDefault="0017153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除另有规定外，眼用制剂的无菌、装量、渗透压摩尔浓度，以及滴眼剂、眼内注射溶液的可见异物、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混悬型滴眼剂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混悬型眼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用半固体制剂的粒度、眼用半固体制剂的金属性异物、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混悬性滴眼剂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的沉降体积比等检查应符合《中国药典》制剂通则眼用制剂项下的有关规定。</w:t>
      </w:r>
    </w:p>
    <w:p w:rsidR="002C4BF9" w:rsidRPr="00223EBE" w:rsidRDefault="002C4BF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D80400" w:rsidRPr="00223EBE">
        <w:rPr>
          <w:rFonts w:asciiTheme="minorEastAsia" w:hAnsiTheme="minorEastAsia" w:hint="eastAsia"/>
          <w:sz w:val="24"/>
          <w:szCs w:val="24"/>
        </w:rPr>
        <w:t>影响吸收因素</w:t>
      </w:r>
    </w:p>
    <w:p w:rsidR="00D80400" w:rsidRPr="00223EBE" w:rsidRDefault="00D80400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①药物从眼睑缝隙的损失</w:t>
      </w:r>
      <w:r w:rsidR="0069681A" w:rsidRPr="00223EBE">
        <w:rPr>
          <w:rFonts w:asciiTheme="minorEastAsia" w:hAnsiTheme="minorEastAsia" w:hint="eastAsia"/>
          <w:sz w:val="24"/>
          <w:szCs w:val="24"/>
        </w:rPr>
        <w:t>（可以起全身作用）</w:t>
      </w:r>
      <w:r w:rsidRPr="00223EBE">
        <w:rPr>
          <w:rFonts w:asciiTheme="minorEastAsia" w:hAnsiTheme="minorEastAsia" w:hint="eastAsia"/>
          <w:sz w:val="24"/>
          <w:szCs w:val="24"/>
        </w:rPr>
        <w:t>；②药物的外周血管消除；③眼用制剂的</w:t>
      </w:r>
      <w:r w:rsidRPr="00223EBE">
        <w:rPr>
          <w:rFonts w:asciiTheme="minorEastAsia" w:hAnsiTheme="minorEastAsia"/>
          <w:sz w:val="24"/>
          <w:szCs w:val="24"/>
        </w:rPr>
        <w:t>pH</w:t>
      </w:r>
      <w:r w:rsidRPr="00223EBE">
        <w:rPr>
          <w:rFonts w:asciiTheme="minorEastAsia" w:hAnsiTheme="minorEastAsia" w:hint="eastAsia"/>
          <w:sz w:val="24"/>
          <w:szCs w:val="24"/>
        </w:rPr>
        <w:t>及药物的</w:t>
      </w:r>
      <w:proofErr w:type="spellStart"/>
      <w:r w:rsidRPr="00223EBE">
        <w:rPr>
          <w:rFonts w:asciiTheme="minorEastAsia" w:hAnsiTheme="minorEastAsia"/>
          <w:sz w:val="24"/>
          <w:szCs w:val="24"/>
        </w:rPr>
        <w:t>pKa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；④刺激性</w:t>
      </w:r>
      <w:r w:rsidR="0069681A" w:rsidRPr="00223EBE">
        <w:rPr>
          <w:rFonts w:asciiTheme="minorEastAsia" w:hAnsiTheme="minorEastAsia" w:hint="eastAsia"/>
          <w:sz w:val="24"/>
          <w:szCs w:val="24"/>
        </w:rPr>
        <w:t>；⑤</w:t>
      </w:r>
      <w:r w:rsidRPr="00223EBE">
        <w:rPr>
          <w:rFonts w:asciiTheme="minorEastAsia" w:hAnsiTheme="minorEastAsia" w:hint="eastAsia"/>
          <w:sz w:val="24"/>
          <w:szCs w:val="24"/>
        </w:rPr>
        <w:t>表面张力</w:t>
      </w:r>
      <w:r w:rsidR="0069681A" w:rsidRPr="00223EBE">
        <w:rPr>
          <w:rFonts w:asciiTheme="minorEastAsia" w:hAnsiTheme="minorEastAsia" w:hint="eastAsia"/>
          <w:sz w:val="24"/>
          <w:szCs w:val="24"/>
        </w:rPr>
        <w:t>；⑥</w:t>
      </w:r>
      <w:r w:rsidRPr="00223EBE">
        <w:rPr>
          <w:rFonts w:asciiTheme="minorEastAsia" w:hAnsiTheme="minorEastAsia" w:hint="eastAsia"/>
          <w:sz w:val="24"/>
          <w:szCs w:val="24"/>
        </w:rPr>
        <w:t>黏度：增加黏度可使滴眼剂中药物与角膜接触的时间延长，有利于吸收。</w:t>
      </w:r>
    </w:p>
    <w:p w:rsidR="00AC2BD5" w:rsidRPr="00223EBE" w:rsidRDefault="00AC2BD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（3）抑菌剂</w:t>
      </w:r>
    </w:p>
    <w:p w:rsidR="00AC2BD5" w:rsidRPr="00223EBE" w:rsidRDefault="00AC2BD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多剂量眼用制剂，应加适当抑菌剂。常用的抑菌剂有三氯叔丁醇、硝酸苯汞、苯乙醇、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羟苯乙酯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等。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17</w:t>
      </w:r>
      <w:r w:rsidRPr="00223EBE">
        <w:rPr>
          <w:rFonts w:asciiTheme="minorEastAsia" w:hAnsiTheme="minorEastAsia" w:hint="eastAsia"/>
          <w:b/>
          <w:sz w:val="24"/>
          <w:szCs w:val="24"/>
        </w:rPr>
        <w:t>：外用膏剂（附栓剂基质）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点在2015、2016年考试中均有涉及，主要考查方式为最佳选择题和配伍选择题，分值为3～4分。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E0B0E" w:rsidRPr="00223EBE" w:rsidRDefault="00AE0B0E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（1）软膏剂的基质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①油脂性基质主要包括油脂类（动、植物油）、类脂类（羊毛脂、蜂蜡）、烃类（凡士林、石蜡与液体石蜡）和硅酮类（二甲基硅油）。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②水溶性基质主要包括纤维素衍生物（甲基纤维素、羧甲基纤维素钠）、聚乙二醇。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③乳膏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剂属于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软膏剂的一种，只不过其基质比较特殊，称为乳剂型基质。常见的有油包水型基质（钙皂、羊毛脂、单甘油酯、脂肪醇）和水包油型基质（钠皂、三乙醇胺皂、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脂肪醇性硫酸钠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类、聚山梨酯）。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附：栓剂基质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①油脂性基质：可可豆脂、半合成脂肪酸甘油酯类（半合成椰子油脂、半合成山苍子油脂、半合成棕榈油脂）。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②水溶性基质：甘油明胶、聚乙二醇、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聚氧乙烯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（40）单硬脂酸脂、聚山梨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61等。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（2）质量要求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膏药的膏体应油润细腻、光亮、老嫩适度、滩涂均匀、无飞边缺口，加温后能粘贴于皮肤上且不移动；黑膏药应乌黑、无红斑，白膏药应无白点；软化点、重量差异等应符合规定；膏药应密闭，置阴凉处贮存。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贴剂的含量均匀度、释放度、微生物限度等照《中国药典》规定的检查方法检查，应符合规定。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（3）影响吸收因素</w:t>
      </w:r>
    </w:p>
    <w:p w:rsidR="00AE0B0E" w:rsidRPr="00223EBE" w:rsidRDefault="00AE0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皮肤条件：应用部位、皮肤的病变、皮肤的温度与湿度、皮肤的清洁；②药物性质；③基质的组成与性质：基质组成、类型和性质；基质的pH；附加剂；基质对皮肤水合作用；其他因素：药物的透皮吸收除上述影响因素外，还与药物浓度、应用面积、应用次数及与皮肤接触时间等密切相关。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9B2326" w:rsidRPr="00223EBE">
        <w:rPr>
          <w:rFonts w:asciiTheme="minorEastAsia" w:hAnsiTheme="minorEastAsia" w:hint="eastAsia"/>
          <w:b/>
          <w:sz w:val="24"/>
          <w:szCs w:val="24"/>
        </w:rPr>
        <w:t>18</w:t>
      </w:r>
      <w:r w:rsidRPr="00223EBE">
        <w:rPr>
          <w:rFonts w:asciiTheme="minorEastAsia" w:hAnsiTheme="minorEastAsia" w:hint="eastAsia"/>
          <w:b/>
          <w:sz w:val="24"/>
          <w:szCs w:val="24"/>
        </w:rPr>
        <w:t>：片剂</w:t>
      </w:r>
      <w:r w:rsidR="00BC1A72" w:rsidRPr="00223EBE">
        <w:rPr>
          <w:rFonts w:asciiTheme="minorEastAsia" w:hAnsiTheme="minorEastAsia" w:hint="eastAsia"/>
          <w:b/>
          <w:sz w:val="24"/>
          <w:szCs w:val="24"/>
        </w:rPr>
        <w:t>的辅料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</w:t>
      </w:r>
      <w:r w:rsidR="00BC1A72" w:rsidRPr="00223EBE">
        <w:rPr>
          <w:rFonts w:asciiTheme="minorEastAsia" w:hAnsiTheme="minorEastAsia" w:hint="eastAsia"/>
          <w:sz w:val="24"/>
          <w:szCs w:val="24"/>
        </w:rPr>
        <w:t>2014、</w:t>
      </w:r>
      <w:r w:rsidRPr="00223EBE">
        <w:rPr>
          <w:rFonts w:asciiTheme="minorEastAsia" w:hAnsiTheme="minorEastAsia" w:hint="eastAsia"/>
          <w:sz w:val="24"/>
          <w:szCs w:val="24"/>
        </w:rPr>
        <w:t>2016年考试中均有涉及，主要考查方式为最佳选择题和配伍选择题，分值为2～3分。</w:t>
      </w:r>
    </w:p>
    <w:p w:rsidR="00046A71" w:rsidRPr="00223EBE" w:rsidRDefault="00046A7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046A71" w:rsidRPr="00223EBE" w:rsidRDefault="00046A71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046A71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（1）崩解剂</w:t>
      </w:r>
    </w:p>
    <w:p w:rsidR="00FB12B2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常见的有羧甲基淀粉钠（优良崩解剂）、碳酸氢钠与枸橼酸功用可以作为泡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腾崩解剂。</w:t>
      </w:r>
    </w:p>
    <w:p w:rsidR="00FB12B2" w:rsidRPr="00223EBE" w:rsidRDefault="00FB12B2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444B1A" w:rsidRPr="00223EBE">
        <w:rPr>
          <w:rFonts w:asciiTheme="minorEastAsia" w:hAnsiTheme="minorEastAsia" w:hint="eastAsia"/>
          <w:sz w:val="24"/>
          <w:szCs w:val="24"/>
        </w:rPr>
        <w:t>吸收剂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磷酸氢钙为白色细微粉末或晶体，具有水不溶性、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无引湿性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的持点，且稳定性、流动性较好。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（3）润湿剂与黏合剂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水、乙醇为常用的润湿剂，淀粉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常用作黏合剂。</w:t>
      </w:r>
    </w:p>
    <w:p w:rsidR="00444B1A" w:rsidRPr="00223EBE" w:rsidRDefault="00444B1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（4）润滑剂</w:t>
      </w:r>
    </w:p>
    <w:p w:rsidR="00444B1A" w:rsidRPr="00223EBE" w:rsidRDefault="007A3B0E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常见的为硬脂酸镁和聚乙二醇</w:t>
      </w:r>
      <w:r w:rsidR="004A47EA" w:rsidRPr="00223EBE">
        <w:rPr>
          <w:rFonts w:asciiTheme="minorEastAsia" w:hAnsiTheme="minorEastAsia" w:hint="eastAsia"/>
          <w:sz w:val="24"/>
          <w:szCs w:val="24"/>
        </w:rPr>
        <w:t>，此外硬脂酸、硬脂酸锌和硬脂酸钙也可用作润滑剂，其中</w:t>
      </w:r>
      <w:proofErr w:type="gramStart"/>
      <w:r w:rsidR="004A47EA" w:rsidRPr="00223EBE">
        <w:rPr>
          <w:rFonts w:asciiTheme="minorEastAsia" w:hAnsiTheme="minorEastAsia" w:hint="eastAsia"/>
          <w:sz w:val="24"/>
          <w:szCs w:val="24"/>
        </w:rPr>
        <w:t>硬脂酸锌多用于</w:t>
      </w:r>
      <w:proofErr w:type="gramEnd"/>
      <w:r w:rsidR="004A47EA" w:rsidRPr="00223EBE">
        <w:rPr>
          <w:rFonts w:asciiTheme="minorEastAsia" w:hAnsiTheme="minorEastAsia" w:hint="eastAsia"/>
          <w:sz w:val="24"/>
          <w:szCs w:val="24"/>
        </w:rPr>
        <w:t>粉末直接压片。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19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847E51" w:rsidRPr="00223EBE">
        <w:rPr>
          <w:rFonts w:asciiTheme="minorEastAsia" w:hAnsiTheme="minorEastAsia" w:hint="eastAsia"/>
          <w:b/>
          <w:sz w:val="24"/>
          <w:szCs w:val="24"/>
        </w:rPr>
        <w:t>散剂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="00847E51" w:rsidRPr="00223EBE">
        <w:rPr>
          <w:rFonts w:asciiTheme="minorEastAsia" w:hAnsiTheme="minorEastAsia" w:hint="eastAsia"/>
          <w:sz w:val="24"/>
          <w:szCs w:val="24"/>
        </w:rPr>
        <w:t>2015</w:t>
      </w:r>
      <w:r w:rsidRPr="00223EBE">
        <w:rPr>
          <w:rFonts w:asciiTheme="minorEastAsia" w:hAnsiTheme="minorEastAsia" w:hint="eastAsia"/>
          <w:sz w:val="24"/>
          <w:szCs w:val="24"/>
        </w:rPr>
        <w:t>年考试中均有涉及，主要考查方式为配伍选择题，分值为</w:t>
      </w:r>
      <w:r w:rsidR="000D3C16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～3分。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D7760" w:rsidRPr="00223EBE" w:rsidRDefault="004D7760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4D7760" w:rsidRPr="00223EBE" w:rsidRDefault="00847E51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95445B" w:rsidRPr="00223EBE">
        <w:rPr>
          <w:rFonts w:asciiTheme="minorEastAsia" w:hAnsiTheme="minorEastAsia" w:hint="eastAsia"/>
          <w:sz w:val="24"/>
          <w:szCs w:val="24"/>
        </w:rPr>
        <w:t>质量要求</w:t>
      </w:r>
    </w:p>
    <w:p w:rsidR="0095445B" w:rsidRPr="00223EBE" w:rsidRDefault="0095445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供制散剂的原料药 均应粉碎。除另有规定外，内服散剂应为细粉；儿科用及局部用散剂应为最细粉。</w:t>
      </w:r>
    </w:p>
    <w:p w:rsidR="0095445B" w:rsidRPr="00223EBE" w:rsidRDefault="0095445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散剂用于烧伤治疗如为非无菌制剂的，应在标签上标明“非无菌制剂”；产品说明书中应注明“本品为非无菌制剂”，同时在适应证下应明确“用于程度较轻的烧伤（Ⅰ°或浅Ⅱ°）”；注意事项下规定“应遵医嘱使用”。</w:t>
      </w:r>
    </w:p>
    <w:p w:rsidR="0068365C" w:rsidRPr="00223EBE" w:rsidRDefault="0068365C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0D3C16" w:rsidRPr="00223EBE">
        <w:rPr>
          <w:rFonts w:asciiTheme="minorEastAsia" w:hAnsiTheme="minorEastAsia" w:hint="eastAsia"/>
          <w:sz w:val="24"/>
          <w:szCs w:val="24"/>
        </w:rPr>
        <w:t>用于烧伤</w:t>
      </w:r>
      <w:r w:rsidR="00532440" w:rsidRPr="00223EBE">
        <w:rPr>
          <w:rFonts w:asciiTheme="minorEastAsia" w:hAnsiTheme="minorEastAsia" w:hint="eastAsia"/>
          <w:sz w:val="24"/>
          <w:szCs w:val="24"/>
        </w:rPr>
        <w:t>[</w:t>
      </w:r>
      <w:proofErr w:type="gramStart"/>
      <w:r w:rsidR="000D3C16" w:rsidRPr="00223EBE">
        <w:rPr>
          <w:rFonts w:asciiTheme="minorEastAsia" w:hAnsiTheme="minorEastAsia" w:hint="eastAsia"/>
          <w:sz w:val="24"/>
          <w:szCs w:val="24"/>
        </w:rPr>
        <w:t>除程度</w:t>
      </w:r>
      <w:proofErr w:type="gramEnd"/>
      <w:r w:rsidR="000D3C16" w:rsidRPr="00223EBE">
        <w:rPr>
          <w:rFonts w:asciiTheme="minorEastAsia" w:hAnsiTheme="minorEastAsia" w:hint="eastAsia"/>
          <w:sz w:val="24"/>
          <w:szCs w:val="24"/>
        </w:rPr>
        <w:t>较轻的烧伤Ⅰ°或浅Ⅱ°外]、严重创伤或临床必需无菌的局部用散剂 ，按照《中国药典》通则无菌检</w:t>
      </w:r>
      <w:proofErr w:type="gramStart"/>
      <w:r w:rsidR="000D3C16" w:rsidRPr="00223EBE">
        <w:rPr>
          <w:rFonts w:asciiTheme="minorEastAsia" w:hAnsiTheme="minorEastAsia" w:hint="eastAsia"/>
          <w:sz w:val="24"/>
          <w:szCs w:val="24"/>
        </w:rPr>
        <w:t>査</w:t>
      </w:r>
      <w:proofErr w:type="gramEnd"/>
      <w:r w:rsidR="000D3C16" w:rsidRPr="00223EBE">
        <w:rPr>
          <w:rFonts w:asciiTheme="minorEastAsia" w:hAnsiTheme="minorEastAsia" w:hint="eastAsia"/>
          <w:sz w:val="24"/>
          <w:szCs w:val="24"/>
        </w:rPr>
        <w:t>法检查，应符合规定。</w:t>
      </w:r>
      <w:r w:rsidRPr="00223EBE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20</w:t>
      </w:r>
      <w:r w:rsidRPr="00223EBE">
        <w:rPr>
          <w:rFonts w:asciiTheme="minorEastAsia" w:hAnsiTheme="minorEastAsia" w:hint="eastAsia"/>
          <w:b/>
          <w:sz w:val="24"/>
          <w:szCs w:val="24"/>
        </w:rPr>
        <w:t>：药物新型给药系统与制剂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点在2014年、2015年、2016年考试中均有涉及，主要考查方式为最佳选择题和配伍选择题，分值为3～4分。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（1）不适于制成缓、控释制剂的药物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①生物半衰期（t1/2）很短（小于1小时）或很长（大于24小时）的药物；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②单服剂量很大（大于1g）的药物；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③药效剧烈、溶解度小、吸收无规律、吸收差或吸收易受影响的药物；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④需在肠道中特定部位主动吸收的药物。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（2）缓控释制剂的类型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①骨架型缓释、控释制剂：药物通过扩散、溶蚀作用而缓释；②乳剂分散型缓释制剂：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借助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油相对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药物分子的扩散具有一定的屏障作用而达到缓释目的。③渗透泵式控释制剂：系指利用渗透压原理制成的控释制剂，能均匀恒速地释放药物。④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膜控包衣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型缓释、控释制剂：常通过控制包衣膜的厚度、膜孔的孔径及其弯曲度等来达到延缓与控制药物释放速度的目的。⑤注射用缓释制剂：注入人体后油中药物或混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悬药物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粒子，向注射部位体液中分配或溶解的延缓作用而达到缓释目的。⑥缓释膜剂；⑦胃滞留型缓释、控释制剂。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（2）靶向制剂分类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按靶向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的部位，靶向制剂可分为：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一级靶向制剂：系指达特定的靶组织或靶器官。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二级靶向制剂：系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指进入靶部位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的特殊细胞（如肿瘤细胞）释药，而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作用于正常细胞。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三级靶向制剂：系指药物作用于细胞内的一定部位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（3）对药物动力学主要参数（AUC、</w:t>
      </w:r>
      <w:proofErr w:type="spellStart"/>
      <w:r w:rsidRPr="00223EBE">
        <w:rPr>
          <w:rFonts w:asciiTheme="minorEastAsia" w:hAnsiTheme="minorEastAsia" w:hint="eastAsia"/>
          <w:sz w:val="24"/>
          <w:szCs w:val="24"/>
        </w:rPr>
        <w:t>Cmax</w:t>
      </w:r>
      <w:proofErr w:type="spellEnd"/>
      <w:r w:rsidRPr="00223EBE">
        <w:rPr>
          <w:rFonts w:asciiTheme="minorEastAsia" w:hAnsiTheme="minorEastAsia" w:hint="eastAsia"/>
          <w:sz w:val="24"/>
          <w:szCs w:val="24"/>
        </w:rPr>
        <w:t>）进行统计分析，可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作出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生物等效性评价。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21</w:t>
      </w:r>
      <w:r w:rsidRPr="00223EBE">
        <w:rPr>
          <w:rFonts w:asciiTheme="minorEastAsia" w:hAnsiTheme="minorEastAsia" w:hint="eastAsia"/>
          <w:b/>
          <w:sz w:val="24"/>
          <w:szCs w:val="24"/>
        </w:rPr>
        <w:t>：中药制剂分类、卫生与稳定性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点在2013、2015、2016年考试中均有涉及，主要考查方式为最佳选择题和配伍选择题，分值为2～3分。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D65FD8" w:rsidRPr="00223EBE" w:rsidRDefault="00D65FD8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（1）不同剂型、不同给药方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式药物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的起效时间快慢为：静脉注射＞吸入给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药＞肌内注射＞皮下注射＞直肠或舌下给药＞口服液体制剂＞口服固体制剂＞皮肤给药。因此急症患者宜选用注射剂、气雾剂、舌下片（滴丸也可以用于急性病患者的治疗）；而慢性病患者，宜选用丸剂、片剂、外用膏剂等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（2）包装与贮藏条件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遮光：棕色或黑色材料；阴凉处：贮藏温度不超过20℃；凉暗处：在避光条件下贮藏且温度不超过20℃；冷处：贮藏温度为2℃～10℃；常温：贮藏温度为10℃～30℃。</w:t>
      </w:r>
    </w:p>
    <w:p w:rsidR="00D65FD8" w:rsidRPr="00223EBE" w:rsidRDefault="00D65F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（3）除另有规定外，研粉口服用贵细饮片，每10g不得检出沙门菌。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Pr="00223EBE">
        <w:rPr>
          <w:rFonts w:asciiTheme="minorEastAsia" w:hAnsiTheme="minorEastAsia" w:hint="eastAsia"/>
          <w:b/>
          <w:sz w:val="24"/>
          <w:szCs w:val="24"/>
        </w:rPr>
        <w:t>：液体制剂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点在2013年、2015年考试中有涉及，主要考查方式为最佳选择题和多项选择题，预计2017年会对此知识点进行考查，分值为1～2分。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3729FD" w:rsidRPr="00223EBE" w:rsidRDefault="003729FD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（1）表面活性剂的毒性：阳离子型表面活性剂＞阴离子型表面活性剂＞非离子型表面活性剂。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（2）根据分子组成特点和极性基团的解离特点，将表面活性剂分为离子型表面活性剂和非离子型表面活性剂（如聚山梨酯类、单甘油酯 ）。根据离子型表面活性剂所带电荷，又可分为阴离子型表面活性剂[如脂肪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醇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硫酸（酯）钠类、肥皂类 ]、阳离子型表面活性剂（如洁尔灭、新洁尔灭）和两性离子型表面活性剂（如卵磷脂）。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（3）乳剂型液体制剂的不稳定现象</w:t>
      </w:r>
    </w:p>
    <w:p w:rsidR="003729FD" w:rsidRPr="00223EBE" w:rsidRDefault="003729F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常见的为分层、絮凝、转相、破裂（不可逆）和酸败。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D65FD8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9B1E8D" w:rsidRPr="00223EBE">
        <w:rPr>
          <w:rFonts w:asciiTheme="minorEastAsia" w:hAnsiTheme="minorEastAsia" w:hint="eastAsia"/>
          <w:b/>
          <w:sz w:val="24"/>
          <w:szCs w:val="24"/>
        </w:rPr>
        <w:t>各剂型水分含量的测定</w:t>
      </w:r>
      <w:r w:rsidR="0001079D" w:rsidRPr="00223EBE">
        <w:rPr>
          <w:rFonts w:asciiTheme="minorEastAsia" w:hAnsiTheme="minorEastAsia" w:hint="eastAsia"/>
          <w:b/>
          <w:sz w:val="24"/>
          <w:szCs w:val="24"/>
        </w:rPr>
        <w:t>（附：饮片）</w:t>
      </w:r>
    </w:p>
    <w:p w:rsidR="003307B5" w:rsidRPr="00223EBE" w:rsidRDefault="003307B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</w:t>
      </w:r>
      <w:r w:rsidR="006376D0" w:rsidRPr="00223EBE">
        <w:rPr>
          <w:rFonts w:asciiTheme="minorEastAsia" w:hAnsiTheme="minorEastAsia" w:hint="eastAsia"/>
          <w:sz w:val="24"/>
          <w:szCs w:val="24"/>
        </w:rPr>
        <w:t>2016</w:t>
      </w:r>
      <w:r w:rsidRPr="00223EBE">
        <w:rPr>
          <w:rFonts w:asciiTheme="minorEastAsia" w:hAnsiTheme="minorEastAsia" w:hint="eastAsia"/>
          <w:sz w:val="24"/>
          <w:szCs w:val="24"/>
        </w:rPr>
        <w:t>年考试中有涉及，主要考查方式为最佳选择题和，分值为</w:t>
      </w:r>
      <w:r w:rsidR="00897B8B" w:rsidRPr="00223EBE">
        <w:rPr>
          <w:rFonts w:asciiTheme="minorEastAsia" w:hAnsiTheme="minorEastAsia" w:hint="eastAsia"/>
          <w:sz w:val="24"/>
          <w:szCs w:val="24"/>
        </w:rPr>
        <w:t>0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897B8B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307B5" w:rsidRPr="00223EBE" w:rsidRDefault="003307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</w:t>
      </w:r>
    </w:p>
    <w:p w:rsidR="00454855" w:rsidRPr="00223EBE" w:rsidRDefault="00454855" w:rsidP="001E034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897B8B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（1）散剂</w:t>
      </w:r>
      <w:r w:rsidR="00AF3898" w:rsidRPr="00223EBE">
        <w:rPr>
          <w:rFonts w:asciiTheme="minorEastAsia" w:hAnsiTheme="minorEastAsia" w:hint="eastAsia"/>
          <w:sz w:val="24"/>
          <w:szCs w:val="24"/>
        </w:rPr>
        <w:t>：</w:t>
      </w:r>
      <w:r w:rsidRPr="00223EBE">
        <w:rPr>
          <w:rFonts w:asciiTheme="minorEastAsia" w:hAnsiTheme="minorEastAsia" w:hint="eastAsia"/>
          <w:sz w:val="24"/>
          <w:szCs w:val="24"/>
        </w:rPr>
        <w:t>按照《中国药典》水分测定法测定，除另有规定外不得过9.0%。</w:t>
      </w:r>
    </w:p>
    <w:p w:rsidR="00454855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（2）浸出制剂：按照《中国药典》规定的方法检查，不含糖块状茶剂以及袋装茶剂与煎煮茶剂的水分不得过12.0%，含糖块状茶剂的水分不得过3.0%。</w:t>
      </w:r>
    </w:p>
    <w:p w:rsidR="00897B8B" w:rsidRPr="00223EBE" w:rsidRDefault="00897B8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（3）胶囊剂</w:t>
      </w:r>
      <w:r w:rsidR="00AF3898" w:rsidRPr="00223EBE">
        <w:rPr>
          <w:rFonts w:asciiTheme="minorEastAsia" w:hAnsiTheme="minorEastAsia" w:hint="eastAsia"/>
          <w:sz w:val="24"/>
          <w:szCs w:val="24"/>
        </w:rPr>
        <w:t>：除另有规定外，硬胶囊内容物的含水分量不得过9.0%，硬胶囊内容物为液体或半固体者不检查水分。</w:t>
      </w:r>
    </w:p>
    <w:p w:rsidR="00AF3898" w:rsidRPr="00223EBE" w:rsidRDefault="00AF38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（4）颗粒剂：除另有规定外，颗粒剂含水分不得过8.0%。</w:t>
      </w:r>
    </w:p>
    <w:p w:rsidR="0031302D" w:rsidRPr="00223EBE" w:rsidRDefault="0031302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附：按炮制方法及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各药物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的具体性状，一般炮制品的水分含量宜控制在7%～13%。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D65FD8" w:rsidRPr="00223EBE">
        <w:rPr>
          <w:rFonts w:asciiTheme="minorEastAsia" w:hAnsiTheme="minorEastAsia" w:hint="eastAsia"/>
          <w:b/>
          <w:sz w:val="24"/>
          <w:szCs w:val="24"/>
        </w:rPr>
        <w:t>2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4</w:t>
      </w:r>
      <w:r w:rsidRPr="00223EBE">
        <w:rPr>
          <w:rFonts w:asciiTheme="minorEastAsia" w:hAnsiTheme="minorEastAsia" w:hint="eastAsia"/>
          <w:b/>
          <w:sz w:val="24"/>
          <w:szCs w:val="24"/>
        </w:rPr>
        <w:t>：浸出制剂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点在2014年、2015年、2016年考试中均有涉及，主要考查方式为最佳选择题和配伍选择题，分值为0～1分。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</w:t>
      </w:r>
    </w:p>
    <w:p w:rsidR="001D4063" w:rsidRPr="00223EBE" w:rsidRDefault="001D406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（1）合剂若加蔗糖，除另有规定外，含糖量一般不高于20%（g/ml）。除另有规定外，合剂应澄清。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（2）糖浆剂含蔗糖量应不低于45%(g/ml）。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（3）煎膏剂中加入炼蜜或糖（或转化糖）的量，一般不超过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清膏量的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3倍，除另有规定外，煎膏剂应密封，置阴凉处贮存。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酊剂除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另有规定外，每100ml相当于原饮片20g。含有毒性药的酊剂，每100ml应相当于原饮片10g。除另有规定外，流浸膏剂系指每1ml相当于饮片1g者为流浸膏剂；浸膏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剂分为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稠膏和干膏两种，每1g相当于饮片或天然药物2～5g 。</w:t>
      </w:r>
    </w:p>
    <w:p w:rsidR="001D4063" w:rsidRPr="00223EBE" w:rsidRDefault="001D406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（5）酒剂、酊剂、含乙醇的浸膏剂应检查甲、乙醇含量。</w:t>
      </w:r>
    </w:p>
    <w:p w:rsidR="00AE1C4D" w:rsidRPr="00223EBE" w:rsidRDefault="00AE1C4D" w:rsidP="00526545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25</w:t>
      </w:r>
      <w:r w:rsidRPr="00223EBE">
        <w:rPr>
          <w:rFonts w:asciiTheme="minorEastAsia" w:hAnsiTheme="minorEastAsia" w:hint="eastAsia"/>
          <w:b/>
          <w:sz w:val="24"/>
          <w:szCs w:val="24"/>
        </w:rPr>
        <w:t>：生物碱</w:t>
      </w:r>
    </w:p>
    <w:p w:rsidR="00AE1C4D" w:rsidRPr="00223EBE" w:rsidRDefault="00AE1C4D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点在2014年、2015年、2016年考试中均有涉及，主要考查方式为最佳选择题和配伍选择题，预计今年分值为6～7分。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AE1C4D" w:rsidRPr="00223EBE" w:rsidRDefault="00AE1C4D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tbl>
      <w:tblPr>
        <w:tblpPr w:leftFromText="180" w:rightFromText="180" w:vertAnchor="text" w:horzAnchor="margin" w:tblpY="282"/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2549"/>
        <w:gridCol w:w="1990"/>
        <w:gridCol w:w="276"/>
        <w:gridCol w:w="3129"/>
      </w:tblGrid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主要化学成分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化学结构类型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AE1C4D" w:rsidRPr="00223EBE" w:rsidTr="001F3F4A">
        <w:trPr>
          <w:trHeight w:val="588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双稠哌啶类，具有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喹喏里西啶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结构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</w:tr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山豆根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喹喏里西啶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苦参碱、氧化苦参碱</w:t>
            </w:r>
          </w:p>
        </w:tc>
      </w:tr>
      <w:tr w:rsidR="00AE1C4D" w:rsidRPr="00223EBE" w:rsidTr="001F3F4A">
        <w:trPr>
          <w:trHeight w:val="400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麻黄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麻黄碱、伪麻黄碱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有机胺类生物碱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盐酸麻黄碱、盐酸伪麻黄碱</w:t>
            </w:r>
          </w:p>
        </w:tc>
      </w:tr>
      <w:tr w:rsidR="00AE1C4D" w:rsidRPr="00223EBE" w:rsidTr="001F3F4A">
        <w:trPr>
          <w:trHeight w:val="397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黄连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/>
                <w:sz w:val="24"/>
                <w:szCs w:val="24"/>
              </w:rPr>
              <w:t>小</w:t>
            </w:r>
            <w:proofErr w:type="gramStart"/>
            <w:r w:rsidRPr="00223EBE">
              <w:rPr>
                <w:rFonts w:asciiTheme="minorEastAsia" w:hAnsiTheme="minorEastAsia"/>
                <w:sz w:val="24"/>
                <w:szCs w:val="24"/>
              </w:rPr>
              <w:t>檗</w:t>
            </w:r>
            <w:proofErr w:type="gramEnd"/>
            <w:r w:rsidRPr="00223EBE">
              <w:rPr>
                <w:rFonts w:asciiTheme="minorEastAsia" w:hAnsiTheme="minorEastAsia"/>
                <w:sz w:val="24"/>
                <w:szCs w:val="24"/>
              </w:rPr>
              <w:t>碱、巴马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汀</w:t>
            </w:r>
            <w:r w:rsidRPr="00223EBE">
              <w:rPr>
                <w:rFonts w:asciiTheme="minorEastAsia" w:hAnsiTheme="minorEastAsia"/>
                <w:sz w:val="24"/>
                <w:szCs w:val="24"/>
              </w:rPr>
              <w:t>、黄连碱、甲基黄连碱、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药根碱和木兰碱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异喹啉类（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季胺型生物碱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盐酸小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檗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碱</w:t>
            </w:r>
          </w:p>
        </w:tc>
      </w:tr>
      <w:tr w:rsidR="00AE1C4D" w:rsidRPr="00223EBE" w:rsidTr="001F3F4A">
        <w:trPr>
          <w:trHeight w:val="410"/>
        </w:trPr>
        <w:tc>
          <w:tcPr>
            <w:tcW w:w="1101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</w:t>
            </w:r>
          </w:p>
        </w:tc>
        <w:tc>
          <w:tcPr>
            <w:tcW w:w="254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延胡索甲（乙）素</w:t>
            </w:r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</w:t>
            </w: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延胡索乙素（四氢巴马汀）</w:t>
            </w:r>
          </w:p>
        </w:tc>
      </w:tr>
      <w:tr w:rsidR="00AE1C4D" w:rsidRPr="00223EBE" w:rsidTr="001F3F4A">
        <w:trPr>
          <w:trHeight w:val="691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防己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汉防己甲素、汉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防己乙素</w:t>
            </w:r>
            <w:proofErr w:type="gramEnd"/>
          </w:p>
        </w:tc>
        <w:tc>
          <w:tcPr>
            <w:tcW w:w="2266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异喹啉类</w:t>
            </w:r>
          </w:p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29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粉防己碱、防己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诺林碱</w:t>
            </w:r>
            <w:proofErr w:type="gramEnd"/>
          </w:p>
        </w:tc>
      </w:tr>
      <w:tr w:rsidR="00AE1C4D" w:rsidRPr="00223EBE" w:rsidTr="001F3F4A">
        <w:trPr>
          <w:trHeight w:val="152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川乌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双酯型生物碱</w:t>
            </w:r>
            <w:proofErr w:type="gramEnd"/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二萜类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乌头碱、次乌头碱、新乌头碱</w:t>
            </w:r>
          </w:p>
        </w:tc>
      </w:tr>
      <w:tr w:rsidR="00AE1C4D" w:rsidRPr="00223EBE" w:rsidTr="001F3F4A">
        <w:trPr>
          <w:trHeight w:val="946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洋金花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莨菪碱（阿托品）、东莨菪碱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莨菪烷类</w:t>
            </w:r>
          </w:p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硫酸阿托品、氢溴酸东莨菪碱</w:t>
            </w:r>
          </w:p>
        </w:tc>
      </w:tr>
      <w:tr w:rsidR="00AE1C4D" w:rsidRPr="00223EBE" w:rsidTr="001F3F4A">
        <w:trPr>
          <w:trHeight w:val="183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天仙子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莨菪碱、东莨菪碱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莨菪烷类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莨菪碱、东莨菪碱</w:t>
            </w:r>
          </w:p>
        </w:tc>
      </w:tr>
      <w:tr w:rsidR="00AE1C4D" w:rsidRPr="00223EBE" w:rsidTr="001F3F4A">
        <w:trPr>
          <w:trHeight w:val="162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马钱子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士的宁、马钱子碱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吲哚类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士的宁（番木鳖碱）、马钱子碱</w:t>
            </w:r>
          </w:p>
        </w:tc>
      </w:tr>
      <w:tr w:rsidR="00AE1C4D" w:rsidRPr="00223EBE" w:rsidTr="001F3F4A">
        <w:trPr>
          <w:trHeight w:val="205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千里光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阿多尼弗林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吡咯里西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啶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阿多尼弗林</w:t>
            </w:r>
          </w:p>
        </w:tc>
      </w:tr>
      <w:tr w:rsidR="00AE1C4D" w:rsidRPr="00223EBE" w:rsidTr="001F3F4A">
        <w:trPr>
          <w:trHeight w:val="98"/>
        </w:trPr>
        <w:tc>
          <w:tcPr>
            <w:tcW w:w="1101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雷公藤</w:t>
            </w:r>
          </w:p>
        </w:tc>
        <w:tc>
          <w:tcPr>
            <w:tcW w:w="2549" w:type="dxa"/>
            <w:vAlign w:val="center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1990" w:type="dxa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3405" w:type="dxa"/>
            <w:gridSpan w:val="2"/>
          </w:tcPr>
          <w:p w:rsidR="00AE1C4D" w:rsidRPr="00223EBE" w:rsidRDefault="00AE1C4D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雷公藤甲素（二萜类）</w:t>
            </w:r>
          </w:p>
        </w:tc>
      </w:tr>
    </w:tbl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（2）碱性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脂胺类、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脂氮杂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环类生物碱＞芳香胺类、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六元芳杂环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生物碱。原因：氮原子的杂化方式不同。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麻黄碱＞去甲基麻黄碱。原因：诱导效应。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麻黄碱＞甲基麻黄碱。原因：空间效应。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莨菪碱＞山莨菪碱＞东莨菪碱。原因：空间效应。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钩藤碱＞异钩藤碱。原因：氢键效应。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26</w:t>
      </w:r>
      <w:r w:rsidRPr="00223EBE">
        <w:rPr>
          <w:rFonts w:asciiTheme="minorEastAsia" w:hAnsiTheme="minorEastAsia" w:hint="eastAsia"/>
          <w:b/>
          <w:sz w:val="24"/>
          <w:szCs w:val="24"/>
        </w:rPr>
        <w:t>：黄酮类化合物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此知识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点在2014年、2015年、2016年考试中均有涉及，主要考查方式为最佳选择题和配伍选择题，预计今年分值为5～6分。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：★★★★★</w:t>
      </w:r>
    </w:p>
    <w:p w:rsidR="00F26DD7" w:rsidRPr="00223EBE" w:rsidRDefault="00F26DD7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（1）黄酮类化合物理化性质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223EBE">
        <w:rPr>
          <w:rFonts w:asciiTheme="minorEastAsia" w:hAnsiTheme="minorEastAsia" w:hint="eastAsia"/>
          <w:sz w:val="24"/>
          <w:szCs w:val="24"/>
        </w:rPr>
        <w:lastRenderedPageBreak/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羟基的数量和位置对黄酮类化合物酸碱性有一定的影响，以黄酮为例其酸性顺序为：7，4′-二羟基＞7或4′-羟基＞一般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酚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羟基＞5-羟基。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花色素中由于含有正电荷所以其水溶性最大。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（2）代表药物</w:t>
      </w:r>
    </w:p>
    <w:tbl>
      <w:tblPr>
        <w:tblStyle w:val="a6"/>
        <w:tblW w:w="8900" w:type="dxa"/>
        <w:tblLook w:val="04A0"/>
      </w:tblPr>
      <w:tblGrid>
        <w:gridCol w:w="1638"/>
        <w:gridCol w:w="3432"/>
        <w:gridCol w:w="1893"/>
        <w:gridCol w:w="1937"/>
      </w:tblGrid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化学结构类型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葛根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大豆素、大豆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、葛根素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异黄酮类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葛根素</w:t>
            </w:r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陈皮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橙皮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二氢黄酮类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橙皮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</w:p>
        </w:tc>
      </w:tr>
      <w:tr w:rsidR="00F26DD7" w:rsidRPr="00223EBE" w:rsidTr="00094576">
        <w:trPr>
          <w:trHeight w:val="257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槐花（槐米）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芦丁、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槲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皮素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黄酮醇类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总黄酮</w:t>
            </w:r>
          </w:p>
        </w:tc>
      </w:tr>
      <w:tr w:rsidR="00F26DD7" w:rsidRPr="00223EBE" w:rsidTr="00094576">
        <w:trPr>
          <w:trHeight w:val="570"/>
        </w:trPr>
        <w:tc>
          <w:tcPr>
            <w:tcW w:w="1638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银杏叶</w:t>
            </w:r>
          </w:p>
        </w:tc>
        <w:tc>
          <w:tcPr>
            <w:tcW w:w="3432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槲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皮素及其</w:t>
            </w:r>
            <w:proofErr w:type="gramStart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山柰酚及其</w:t>
            </w:r>
            <w:proofErr w:type="gramStart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苷</w:t>
            </w:r>
            <w:proofErr w:type="gramEnd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、木犀</w:t>
            </w:r>
            <w:proofErr w:type="gramStart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草素及其苷</w:t>
            </w:r>
            <w:proofErr w:type="gramEnd"/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1893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黄酮类、黄酮醇类</w:t>
            </w:r>
          </w:p>
        </w:tc>
        <w:tc>
          <w:tcPr>
            <w:tcW w:w="1937" w:type="dxa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总黄酮醇苷、萜类内酯</w:t>
            </w:r>
          </w:p>
        </w:tc>
      </w:tr>
      <w:tr w:rsidR="00F26DD7" w:rsidRPr="00223EBE" w:rsidTr="00094576">
        <w:trPr>
          <w:trHeight w:val="558"/>
        </w:trPr>
        <w:tc>
          <w:tcPr>
            <w:tcW w:w="1638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满山红</w:t>
            </w:r>
          </w:p>
        </w:tc>
        <w:tc>
          <w:tcPr>
            <w:tcW w:w="3432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杜鹃素</w:t>
            </w:r>
          </w:p>
        </w:tc>
        <w:tc>
          <w:tcPr>
            <w:tcW w:w="1893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二氢黄酮类</w:t>
            </w:r>
          </w:p>
        </w:tc>
        <w:tc>
          <w:tcPr>
            <w:tcW w:w="1937" w:type="dxa"/>
            <w:vAlign w:val="center"/>
          </w:tcPr>
          <w:p w:rsidR="00F26DD7" w:rsidRPr="00223EBE" w:rsidRDefault="00F26DD7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杜鹃素</w:t>
            </w:r>
          </w:p>
        </w:tc>
      </w:tr>
    </w:tbl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（3）母核结构类型</w:t>
      </w:r>
    </w:p>
    <w:p w:rsidR="00F26DD7" w:rsidRPr="00223EBE" w:rsidRDefault="00F26DD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sz w:val="24"/>
          <w:szCs w:val="24"/>
        </w:rPr>
        <w:object w:dxaOrig="3087" w:dyaOrig="17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5pt;height:86.25pt" o:ole="">
            <v:imagedata r:id="rId8" o:title=""/>
          </v:shape>
          <o:OLEObject Type="Embed" ProgID="Unknown" ShapeID="_x0000_i1025" DrawAspect="Content" ObjectID="_1588400529" r:id="rId9"/>
        </w:objec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27</w:t>
      </w:r>
      <w:r w:rsidRPr="00223EBE">
        <w:rPr>
          <w:rFonts w:asciiTheme="minorEastAsia" w:hAnsiTheme="minorEastAsia" w:hint="eastAsia"/>
          <w:b/>
          <w:sz w:val="24"/>
          <w:szCs w:val="24"/>
        </w:rPr>
        <w:t>：醌类化合物</w: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991B53" w:rsidRPr="00223EBE" w:rsidRDefault="00991B5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</w:t>
      </w:r>
      <w:r w:rsidR="00B9154C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年、2016年考试中均有涉及，主要考查方式为</w:t>
      </w:r>
      <w:r w:rsidR="00B9154C" w:rsidRPr="00223EBE">
        <w:rPr>
          <w:rFonts w:asciiTheme="minorEastAsia" w:hAnsiTheme="minorEastAsia" w:hint="eastAsia"/>
          <w:sz w:val="24"/>
          <w:szCs w:val="24"/>
        </w:rPr>
        <w:t>最佳选择题和</w:t>
      </w:r>
      <w:r w:rsidRPr="00223EBE">
        <w:rPr>
          <w:rFonts w:asciiTheme="minorEastAsia" w:hAnsiTheme="minorEastAsia" w:hint="eastAsia"/>
          <w:sz w:val="24"/>
          <w:szCs w:val="24"/>
        </w:rPr>
        <w:t>配伍选择题，</w:t>
      </w:r>
      <w:r w:rsidR="00B9154C" w:rsidRPr="00223EBE">
        <w:rPr>
          <w:rFonts w:asciiTheme="minorEastAsia" w:hAnsiTheme="minorEastAsia" w:hint="eastAsia"/>
          <w:sz w:val="24"/>
          <w:szCs w:val="24"/>
        </w:rPr>
        <w:t>预计今年</w:t>
      </w:r>
      <w:r w:rsidRPr="00223EBE">
        <w:rPr>
          <w:rFonts w:asciiTheme="minorEastAsia" w:hAnsiTheme="minorEastAsia" w:hint="eastAsia"/>
          <w:sz w:val="24"/>
          <w:szCs w:val="24"/>
        </w:rPr>
        <w:t>分值为</w:t>
      </w:r>
      <w:r w:rsidR="00B9154C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B9154C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991B53" w:rsidRPr="00223EBE" w:rsidRDefault="00991B5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  <w:r w:rsidR="00B9154C" w:rsidRPr="00223EBE">
        <w:rPr>
          <w:rFonts w:asciiTheme="minorEastAsia" w:hAnsiTheme="minorEastAsia" w:hint="eastAsia"/>
          <w:sz w:val="24"/>
          <w:szCs w:val="24"/>
        </w:rPr>
        <w:t>★★</w:t>
      </w:r>
    </w:p>
    <w:p w:rsidR="00991B53" w:rsidRPr="00223EBE" w:rsidRDefault="00991B53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D4063" w:rsidRPr="00223EBE" w:rsidRDefault="00911EC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（1）醌类化合物的分类</w:t>
      </w:r>
    </w:p>
    <w:p w:rsidR="00911ECA" w:rsidRPr="00223EBE" w:rsidRDefault="002C0B2E" w:rsidP="002C0B2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C0B2E">
        <w:rPr>
          <w:rFonts w:asciiTheme="minorEastAsia" w:hAnsiTheme="minorEastAsia"/>
          <w:noProof/>
          <w:sz w:val="24"/>
          <w:szCs w:val="24"/>
        </w:rPr>
        <w:lastRenderedPageBreak/>
        <w:drawing>
          <wp:inline distT="0" distB="0" distL="0" distR="0">
            <wp:extent cx="5274310" cy="4086369"/>
            <wp:effectExtent l="0" t="0" r="0" b="0"/>
            <wp:docPr id="2" name="对象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72808" cy="5634861"/>
                      <a:chOff x="935596" y="611743"/>
                      <a:chExt cx="7272808" cy="5634861"/>
                    </a:xfrm>
                  </a:grpSpPr>
                  <a:grpSp>
                    <a:nvGrpSpPr>
                      <a:cNvPr id="4" name="组合 3"/>
                      <a:cNvGrpSpPr/>
                    </a:nvGrpSpPr>
                    <a:grpSpPr>
                      <a:xfrm>
                        <a:off x="935596" y="611743"/>
                        <a:ext cx="7272808" cy="5634861"/>
                        <a:chOff x="251520" y="981075"/>
                        <a:chExt cx="7272808" cy="5634861"/>
                      </a:xfrm>
                    </a:grpSpPr>
                    <a:sp>
                      <a:nvSpPr>
                        <a:cNvPr id="5" name="TextBox 3"/>
                        <a:cNvSpPr txBox="1"/>
                      </a:nvSpPr>
                      <a:spPr>
                        <a:xfrm>
                          <a:off x="251520" y="3409255"/>
                          <a:ext cx="1368152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醌类化合物</a:t>
                            </a:r>
                            <a:endParaRPr lang="zh-CN" altLang="en-US" sz="1400" dirty="0"/>
                          </a:p>
                        </a:txBody>
                        <a:useSpRect/>
                      </a:txSp>
                    </a:sp>
                    <a:grpSp>
                      <a:nvGrpSpPr>
                        <a:cNvPr id="6" name="组合 5"/>
                        <a:cNvGrpSpPr/>
                      </a:nvGrpSpPr>
                      <a:grpSpPr>
                        <a:xfrm>
                          <a:off x="1259632" y="981075"/>
                          <a:ext cx="6264696" cy="5634861"/>
                          <a:chOff x="1259632" y="981075"/>
                          <a:chExt cx="6264696" cy="5634861"/>
                        </a:xfrm>
                      </a:grpSpPr>
                      <a:sp>
                        <a:nvSpPr>
                          <a:cNvPr id="7" name="左大括号 6"/>
                          <a:cNvSpPr/>
                        </a:nvSpPr>
                        <a:spPr>
                          <a:xfrm>
                            <a:off x="1259632" y="1412776"/>
                            <a:ext cx="288032" cy="4320480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8" name="TextBox 5"/>
                          <a:cNvSpPr txBox="1"/>
                        </a:nvSpPr>
                        <a:spPr>
                          <a:xfrm>
                            <a:off x="1547664" y="1340768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苯醌类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" name="TextBox 7"/>
                          <a:cNvSpPr txBox="1"/>
                        </a:nvSpPr>
                        <a:spPr>
                          <a:xfrm>
                            <a:off x="1547664" y="232913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萘醌类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" name="TextBox 8"/>
                          <a:cNvSpPr txBox="1"/>
                        </a:nvSpPr>
                        <a:spPr>
                          <a:xfrm>
                            <a:off x="1547664" y="3697287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菲醌类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1" name="TextBox 9"/>
                          <a:cNvSpPr txBox="1"/>
                        </a:nvSpPr>
                        <a:spPr>
                          <a:xfrm>
                            <a:off x="1547664" y="556949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蒽醌类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12" name="Object 2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411413" y="981075"/>
                            <a:ext cx="360362" cy="9652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3" name="Object 3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339975" y="1989138"/>
                            <a:ext cx="819150" cy="107632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4" name="Object 4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2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195513" y="3068638"/>
                            <a:ext cx="1019175" cy="12573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15" name="Object 5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339975" y="5084763"/>
                            <a:ext cx="1219200" cy="114300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sp>
                        <a:nvSpPr>
                          <a:cNvPr id="16" name="TextBox 19"/>
                          <a:cNvSpPr txBox="1"/>
                        </a:nvSpPr>
                        <a:spPr>
                          <a:xfrm>
                            <a:off x="3275856" y="2276872"/>
                            <a:ext cx="2808312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代表物质：紫草素和异紫草素；代表药物：紫草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7" name="左大括号 16"/>
                          <a:cNvSpPr/>
                        </a:nvSpPr>
                        <a:spPr>
                          <a:xfrm>
                            <a:off x="3275856" y="3356992"/>
                            <a:ext cx="144016" cy="936104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8" name="TextBox 21"/>
                          <a:cNvSpPr txBox="1"/>
                        </a:nvSpPr>
                        <a:spPr>
                          <a:xfrm>
                            <a:off x="3419872" y="3284984"/>
                            <a:ext cx="2232248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邻菲</a:t>
                              </a:r>
                              <a:r>
                                <a:rPr lang="zh-CN" altLang="en-US" sz="1400" dirty="0" smtClean="0"/>
                                <a:t>醌：丹参醌</a:t>
                              </a:r>
                              <a:r>
                                <a:rPr lang="en-US" altLang="zh-CN" sz="1400" dirty="0" smtClean="0"/>
                                <a:t>Ⅰ</a:t>
                              </a:r>
                              <a:r>
                                <a:rPr lang="zh-CN" altLang="en-US" sz="1400" dirty="0" smtClean="0"/>
                                <a:t>、</a:t>
                              </a:r>
                              <a:r>
                                <a:rPr lang="en-US" altLang="zh-CN" sz="1400" dirty="0" smtClean="0"/>
                                <a:t> </a:t>
                              </a:r>
                              <a:r>
                                <a:rPr lang="en-US" altLang="zh-CN" sz="1400" dirty="0" err="1" smtClean="0"/>
                                <a:t>Ⅱ</a:t>
                              </a:r>
                              <a:r>
                                <a:rPr lang="en-US" altLang="zh-CN" sz="1400" baseline="-25000" dirty="0" err="1" smtClean="0"/>
                                <a:t>B</a:t>
                              </a:r>
                              <a:r>
                                <a:rPr lang="en-US" altLang="zh-CN" sz="1400" baseline="-25000" dirty="0" smtClean="0"/>
                                <a:t> </a:t>
                              </a:r>
                              <a:r>
                                <a:rPr lang="zh-CN" altLang="en-US" sz="1400" dirty="0" smtClean="0"/>
                                <a:t>，代表药物：丹参</a:t>
                              </a:r>
                              <a:endParaRPr lang="zh-CN" altLang="en-US" sz="1400" baseline="-250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9" name="TextBox 22"/>
                          <a:cNvSpPr txBox="1"/>
                        </a:nvSpPr>
                        <a:spPr>
                          <a:xfrm>
                            <a:off x="3347864" y="4077072"/>
                            <a:ext cx="4176464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对</a:t>
                              </a:r>
                              <a:r>
                                <a:rPr lang="zh-CN" altLang="en-US" sz="1400" dirty="0" smtClean="0"/>
                                <a:t>菲</a:t>
                              </a:r>
                              <a:r>
                                <a:rPr lang="zh-CN" altLang="en-US" sz="1400" dirty="0" smtClean="0"/>
                                <a:t>醌：丹参新醌甲、丹参新醌</a:t>
                              </a:r>
                              <a:r>
                                <a:rPr lang="zh-CN" altLang="en-US" sz="1400" dirty="0" smtClean="0"/>
                                <a:t>乙、丹参</a:t>
                              </a:r>
                              <a:r>
                                <a:rPr lang="zh-CN" altLang="en-US" sz="1400" dirty="0" smtClean="0"/>
                                <a:t>新醌丙等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代表药物：丹参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0" name="左大括号 19"/>
                          <a:cNvSpPr/>
                        </a:nvSpPr>
                        <a:spPr>
                          <a:xfrm>
                            <a:off x="3563888" y="5013176"/>
                            <a:ext cx="170307" cy="1152128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21" name="TextBox 24"/>
                          <a:cNvSpPr txBox="1"/>
                        </a:nvSpPr>
                        <a:spPr>
                          <a:xfrm>
                            <a:off x="3779912" y="4725144"/>
                            <a:ext cx="3600400" cy="95410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大黄素型：羟基分布于两侧苯环上，如大黄素甲醚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代表药物：大黄、虎杖、何首乌、芦荟、决明子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2" name="TextBox 25"/>
                          <a:cNvSpPr txBox="1"/>
                        </a:nvSpPr>
                        <a:spPr>
                          <a:xfrm>
                            <a:off x="3779912" y="5877272"/>
                            <a:ext cx="3240360" cy="738664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茜草素型：羟基分布于一侧的苯环上，如茜草素、伪羟基茜草素</a:t>
                              </a:r>
                              <a:endParaRPr lang="en-US" altLang="zh-CN" sz="1400" dirty="0" smtClean="0"/>
                            </a:p>
                            <a:p>
                              <a:r>
                                <a:rPr lang="zh-CN" altLang="en-US" sz="1400" dirty="0" smtClean="0"/>
                                <a:t>代表药物</a:t>
                              </a:r>
                              <a:r>
                                <a:rPr lang="zh-CN" altLang="en-US" sz="1400" dirty="0" smtClean="0"/>
                                <a:t>：茜草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</a:grpSp>
                  </a:grpSp>
                </lc:lockedCanvas>
              </a:graphicData>
            </a:graphic>
          </wp:inline>
        </w:drawing>
      </w:r>
    </w:p>
    <w:p w:rsidR="0000088C" w:rsidRPr="00223EBE" w:rsidRDefault="0000088C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proofErr w:type="gramStart"/>
      <w:r w:rsidRPr="00223EBE">
        <w:rPr>
          <w:rFonts w:asciiTheme="minorEastAsia" w:hAnsiTheme="minorEastAsia" w:hint="eastAsia"/>
          <w:sz w:val="24"/>
          <w:szCs w:val="24"/>
        </w:rPr>
        <w:t>醌</w:t>
      </w:r>
      <w:proofErr w:type="gramEnd"/>
      <w:r w:rsidRPr="00223EBE">
        <w:rPr>
          <w:rFonts w:asciiTheme="minorEastAsia" w:hAnsiTheme="minorEastAsia" w:hint="eastAsia"/>
          <w:sz w:val="24"/>
          <w:szCs w:val="24"/>
        </w:rPr>
        <w:t>类化合物的性质</w:t>
      </w:r>
    </w:p>
    <w:p w:rsidR="0000088C" w:rsidRPr="00223EBE" w:rsidRDefault="0098543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①游离的醌类多具有升华性，小分子的苯醌及萘醌类具有挥发性，所以可以用水蒸气蒸馏法进行提取。</w:t>
      </w:r>
    </w:p>
    <w:p w:rsidR="00985438" w:rsidRPr="00223EBE" w:rsidRDefault="0098543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C95619" w:rsidRPr="00223EBE">
        <w:rPr>
          <w:rFonts w:asciiTheme="minorEastAsia" w:hAnsiTheme="minorEastAsia" w:hint="eastAsia"/>
          <w:sz w:val="24"/>
          <w:szCs w:val="24"/>
        </w:rPr>
        <w:t>蒽醌类化合物酸性强弱顺序：含-COOH＞含两个以上β-OH＞含一个β-OH＞含两个以上α-OH＞含一个α-OH。</w:t>
      </w:r>
    </w:p>
    <w:p w:rsidR="00C95619" w:rsidRPr="00223EBE" w:rsidRDefault="00C9561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（3）含有醌类成分的代表药物</w:t>
      </w:r>
    </w:p>
    <w:tbl>
      <w:tblPr>
        <w:tblpPr w:leftFromText="180" w:rightFromText="180" w:vertAnchor="text" w:horzAnchor="margin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4"/>
        <w:gridCol w:w="2660"/>
        <w:gridCol w:w="2044"/>
        <w:gridCol w:w="10"/>
        <w:gridCol w:w="2784"/>
      </w:tblGrid>
      <w:tr w:rsidR="00C95619" w:rsidRPr="00223EBE" w:rsidTr="00C95619">
        <w:trPr>
          <w:trHeight w:val="559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结构类型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E5559C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C95619" w:rsidRPr="00223EBE" w:rsidTr="00C95619">
        <w:trPr>
          <w:trHeight w:val="989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大黄酸、大黄素、大黄酚、大黄素甲醚、芦荟大黄素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芦荟大黄素、大黄酸、大黄素、大黄酚和大黄素甲醚含量之和</w:t>
            </w:r>
          </w:p>
        </w:tc>
      </w:tr>
      <w:tr w:rsidR="00C95619" w:rsidRPr="00223EBE" w:rsidTr="00C95619">
        <w:trPr>
          <w:trHeight w:val="926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虎杖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大黄素、大黄酚、大黄酸及葡萄糖苷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大黄素、虎杖苷</w:t>
            </w:r>
          </w:p>
        </w:tc>
      </w:tr>
      <w:tr w:rsidR="00C95619" w:rsidRPr="00223EBE" w:rsidTr="00C95619">
        <w:trPr>
          <w:trHeight w:val="1181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何首乌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大黄素、大黄酚、大黄素甲醚、大黄酸、芦荟大黄素</w:t>
            </w:r>
          </w:p>
        </w:tc>
        <w:tc>
          <w:tcPr>
            <w:tcW w:w="204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蒽醌类</w:t>
            </w:r>
          </w:p>
        </w:tc>
        <w:tc>
          <w:tcPr>
            <w:tcW w:w="279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大黄素、大黄素甲醚</w:t>
            </w:r>
          </w:p>
        </w:tc>
      </w:tr>
      <w:tr w:rsidR="00C95619" w:rsidRPr="00223EBE" w:rsidTr="00C95619">
        <w:trPr>
          <w:trHeight w:val="1131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芦荟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芦荟大黄素、大黄酸、大黄素、大黄酚、大黄素甲醚等</w:t>
            </w:r>
          </w:p>
        </w:tc>
        <w:tc>
          <w:tcPr>
            <w:tcW w:w="205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羟基蒽醌类衍生物</w:t>
            </w:r>
          </w:p>
        </w:tc>
        <w:tc>
          <w:tcPr>
            <w:tcW w:w="278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芦荟苷</w:t>
            </w:r>
          </w:p>
        </w:tc>
      </w:tr>
      <w:tr w:rsidR="00C95619" w:rsidRPr="00223EBE" w:rsidTr="00C95619">
        <w:trPr>
          <w:trHeight w:val="468"/>
        </w:trPr>
        <w:tc>
          <w:tcPr>
            <w:tcW w:w="1024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</w:t>
            </w:r>
          </w:p>
        </w:tc>
        <w:tc>
          <w:tcPr>
            <w:tcW w:w="2660" w:type="dxa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丹参酮Ⅱ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A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、Ⅱ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2054" w:type="dxa"/>
            <w:gridSpan w:val="2"/>
            <w:vAlign w:val="center"/>
          </w:tcPr>
          <w:p w:rsidR="00C95619" w:rsidRPr="00223EBE" w:rsidRDefault="00C95619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邻菲醌</w:t>
            </w:r>
          </w:p>
        </w:tc>
        <w:tc>
          <w:tcPr>
            <w:tcW w:w="2784" w:type="dxa"/>
            <w:vAlign w:val="center"/>
          </w:tcPr>
          <w:p w:rsidR="00C95619" w:rsidRPr="00223EBE" w:rsidRDefault="00AB7DDD" w:rsidP="00C95619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丹参酮类</w:t>
            </w:r>
            <w:r w:rsidR="00C95619" w:rsidRPr="00223EBE">
              <w:rPr>
                <w:rFonts w:asciiTheme="minorEastAsia" w:hAnsiTheme="minorEastAsia" w:hint="eastAsia"/>
                <w:sz w:val="24"/>
                <w:szCs w:val="24"/>
              </w:rPr>
              <w:t>、丹酚酸B</w:t>
            </w:r>
          </w:p>
        </w:tc>
      </w:tr>
    </w:tbl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28</w:t>
      </w:r>
      <w:r w:rsidRPr="00223EBE">
        <w:rPr>
          <w:rFonts w:asciiTheme="minorEastAsia" w:hAnsiTheme="minorEastAsia" w:hint="eastAsia"/>
          <w:b/>
          <w:sz w:val="24"/>
          <w:szCs w:val="24"/>
        </w:rPr>
        <w:t>：皂苷类</w:t>
      </w:r>
    </w:p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4F74E9" w:rsidRPr="00223EBE" w:rsidRDefault="004F74E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</w:t>
      </w:r>
      <w:r w:rsidR="003F27D3" w:rsidRPr="00223EBE">
        <w:rPr>
          <w:rFonts w:asciiTheme="minorEastAsia" w:hAnsiTheme="minorEastAsia" w:hint="eastAsia"/>
          <w:sz w:val="24"/>
          <w:szCs w:val="24"/>
        </w:rPr>
        <w:t>2014年、</w:t>
      </w:r>
      <w:r w:rsidRPr="00223EBE">
        <w:rPr>
          <w:rFonts w:asciiTheme="minorEastAsia" w:hAnsiTheme="minorEastAsia" w:hint="eastAsia"/>
          <w:sz w:val="24"/>
          <w:szCs w:val="24"/>
        </w:rPr>
        <w:t>2015年、2016年考试中均有涉及，主要考查方式为最佳选择题</w:t>
      </w:r>
      <w:r w:rsidR="003F27D3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3F27D3" w:rsidRPr="00223EBE">
        <w:rPr>
          <w:rFonts w:asciiTheme="minorEastAsia" w:hAnsiTheme="minorEastAsia" w:hint="eastAsia"/>
          <w:sz w:val="24"/>
          <w:szCs w:val="24"/>
        </w:rPr>
        <w:t>和综合分析选择题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，预计今年分值为4～5分。</w:t>
      </w:r>
    </w:p>
    <w:p w:rsidR="004F74E9" w:rsidRPr="00223EBE" w:rsidRDefault="004F74E9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4F74E9" w:rsidRPr="00223EBE" w:rsidRDefault="004F74E9" w:rsidP="00E555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</w:p>
    <w:p w:rsidR="00CC7820" w:rsidRPr="00223EBE" w:rsidRDefault="00A54271" w:rsidP="00223EB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3137116"/>
            <wp:effectExtent l="0" t="0" r="0" b="0"/>
            <wp:docPr id="5" name="对象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52928" cy="4968552"/>
                      <a:chOff x="323528" y="332656"/>
                      <a:chExt cx="8352928" cy="4968552"/>
                    </a:xfrm>
                  </a:grpSpPr>
                  <a:grpSp>
                    <a:nvGrpSpPr>
                      <a:cNvPr id="27" name="组合 26"/>
                      <a:cNvGrpSpPr/>
                    </a:nvGrpSpPr>
                    <a:grpSpPr>
                      <a:xfrm>
                        <a:off x="323528" y="332656"/>
                        <a:ext cx="8352928" cy="4968552"/>
                        <a:chOff x="-180528" y="404664"/>
                        <a:chExt cx="8352928" cy="4968552"/>
                      </a:xfrm>
                    </a:grpSpPr>
                    <a:sp>
                      <a:nvSpPr>
                        <a:cNvPr id="4" name="TextBox 3"/>
                        <a:cNvSpPr txBox="1"/>
                      </a:nvSpPr>
                      <a:spPr>
                        <a:xfrm>
                          <a:off x="-180528" y="2924944"/>
                          <a:ext cx="1475656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     皂苷类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（多具有溶血性）</a:t>
                            </a:r>
                            <a:endParaRPr lang="zh-CN" altLang="en-US" sz="14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5" name="左大括号 4"/>
                        <a:cNvSpPr/>
                      </a:nvSpPr>
                      <a:spPr>
                        <a:xfrm>
                          <a:off x="1115616" y="1628800"/>
                          <a:ext cx="288032" cy="2952328"/>
                        </a:xfrm>
                        <a:prstGeom prst="leftBrac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1187624" y="1412776"/>
                          <a:ext cx="1368152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三萜皂苷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（多数呈酸性）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7" name="TextBox 6"/>
                        <a:cNvSpPr txBox="1"/>
                      </a:nvSpPr>
                      <a:spPr>
                        <a:xfrm>
                          <a:off x="1115616" y="4417948"/>
                          <a:ext cx="1368152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        甾体皂苷</a:t>
                            </a:r>
                            <a:endParaRPr lang="en-US" altLang="zh-CN" sz="1400" dirty="0" smtClean="0"/>
                          </a:p>
                          <a:p>
                            <a:r>
                              <a:rPr lang="zh-CN" altLang="en-US" sz="1400" dirty="0" smtClean="0"/>
                              <a:t>（多数呈中性）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grpSp>
                      <a:nvGrpSpPr>
                        <a:cNvPr id="8" name="组合 21"/>
                        <a:cNvGrpSpPr/>
                      </a:nvGrpSpPr>
                      <a:grpSpPr>
                        <a:xfrm>
                          <a:off x="2411760" y="404664"/>
                          <a:ext cx="5256584" cy="2684041"/>
                          <a:chOff x="2411760" y="404664"/>
                          <a:chExt cx="5256584" cy="2684041"/>
                        </a:xfrm>
                      </a:grpSpPr>
                      <a:sp>
                        <a:nvSpPr>
                          <a:cNvPr id="2" name="左大括号 7"/>
                          <a:cNvSpPr/>
                        </a:nvSpPr>
                        <a:spPr>
                          <a:xfrm>
                            <a:off x="2411760" y="1032991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altLang="zh-CN" dirty="0" smtClean="0"/>
                                <a:t> </a:t>
                              </a:r>
                              <a:endParaRPr lang="zh-CN" altLang="en-US" dirty="0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3" name="TextBox 8"/>
                          <a:cNvSpPr txBox="1"/>
                        </a:nvSpPr>
                        <a:spPr>
                          <a:xfrm>
                            <a:off x="3563888" y="1249014"/>
                            <a:ext cx="3024336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羊毛甾烷型：猪苓酸</a:t>
                              </a:r>
                              <a:r>
                                <a:rPr lang="en-US" altLang="zh-CN" sz="1400" dirty="0" smtClean="0"/>
                                <a:t>A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" name="TextBox 9"/>
                          <a:cNvSpPr txBox="1"/>
                        </a:nvSpPr>
                        <a:spPr>
                          <a:xfrm>
                            <a:off x="3491880" y="404664"/>
                            <a:ext cx="4176464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达玛烷型：人参皂苷二醇型（</a:t>
                              </a:r>
                              <a:r>
                                <a:rPr lang="en-US" altLang="zh-CN" sz="1400" dirty="0" smtClean="0"/>
                                <a:t>A</a:t>
                              </a:r>
                              <a:r>
                                <a:rPr lang="zh-CN" altLang="en-US" sz="1400" dirty="0" smtClean="0"/>
                                <a:t>型）、人参皂苷三醇型（</a:t>
                              </a:r>
                              <a:r>
                                <a:rPr lang="en-US" altLang="zh-CN" sz="1400" dirty="0" smtClean="0"/>
                                <a:t>B</a:t>
                              </a:r>
                              <a:r>
                                <a:rPr lang="zh-CN" altLang="en-US" sz="1400" dirty="0" smtClean="0"/>
                                <a:t>型）、三七皂苷。代表药物：人参、三七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1" name="TextBox 10"/>
                          <a:cNvSpPr txBox="1"/>
                        </a:nvSpPr>
                        <a:spPr>
                          <a:xfrm>
                            <a:off x="2483768" y="2113111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五环三萜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2" name="TextBox 11"/>
                          <a:cNvSpPr txBox="1"/>
                        </a:nvSpPr>
                        <a:spPr>
                          <a:xfrm>
                            <a:off x="2483768" y="888975"/>
                            <a:ext cx="115212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四环</a:t>
                              </a:r>
                              <a:r>
                                <a:rPr lang="zh-CN" altLang="en-US" sz="1400" dirty="0" smtClean="0"/>
                                <a:t>三萜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4" name="左大括号 13"/>
                          <a:cNvSpPr/>
                        </a:nvSpPr>
                        <a:spPr>
                          <a:xfrm>
                            <a:off x="3347864" y="1700807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5" name="左大括号 14"/>
                          <a:cNvSpPr/>
                        </a:nvSpPr>
                        <a:spPr>
                          <a:xfrm>
                            <a:off x="3347864" y="548679"/>
                            <a:ext cx="144016" cy="936104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7" name="TextBox 16"/>
                          <a:cNvSpPr txBox="1"/>
                        </a:nvSpPr>
                        <a:spPr>
                          <a:xfrm>
                            <a:off x="3563888" y="1628800"/>
                            <a:ext cx="4032448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齐墩果烷型：人参皂苷三醇型（</a:t>
                              </a:r>
                              <a:r>
                                <a:rPr lang="en-US" altLang="zh-CN" sz="1400" dirty="0" smtClean="0"/>
                                <a:t>C</a:t>
                              </a:r>
                              <a:r>
                                <a:rPr lang="zh-CN" altLang="en-US" sz="1400" dirty="0" smtClean="0"/>
                                <a:t>型</a:t>
                              </a:r>
                              <a:r>
                                <a:rPr lang="zh-CN" altLang="en-US" sz="1400" dirty="0" smtClean="0"/>
                                <a:t>），注：只有人参皂苷</a:t>
                              </a:r>
                              <a:r>
                                <a:rPr lang="en-US" altLang="zh-CN" sz="1400" dirty="0" smtClean="0"/>
                                <a:t>R</a:t>
                              </a:r>
                              <a:r>
                                <a:rPr lang="en-US" altLang="zh-CN" sz="1400" baseline="-25000" dirty="0" smtClean="0"/>
                                <a:t>0</a:t>
                              </a:r>
                              <a:r>
                                <a:rPr lang="zh-CN" altLang="en-US" sz="1400" dirty="0" smtClean="0"/>
                                <a:t>。代表药物：人参、甘草、合欢皮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8" name="TextBox 17"/>
                          <a:cNvSpPr txBox="1"/>
                        </a:nvSpPr>
                        <a:spPr>
                          <a:xfrm>
                            <a:off x="3563888" y="2780928"/>
                            <a:ext cx="1800200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乌苏烷</a:t>
                              </a:r>
                              <a:r>
                                <a:rPr lang="zh-CN" altLang="en-US" sz="1400" dirty="0" smtClean="0"/>
                                <a:t>型（熊果酸）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9" name="TextBox 18"/>
                          <a:cNvSpPr txBox="1"/>
                        </a:nvSpPr>
                        <a:spPr>
                          <a:xfrm>
                            <a:off x="3563888" y="2329134"/>
                            <a:ext cx="2232248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羽扇豆烷</a:t>
                              </a:r>
                              <a:r>
                                <a:rPr lang="zh-CN" altLang="en-US" sz="1400" dirty="0" smtClean="0"/>
                                <a:t>型：白桦醇</a:t>
                              </a:r>
                              <a:endParaRPr lang="zh-CN" altLang="en-US" sz="1400" dirty="0"/>
                            </a:p>
                          </a:txBody>
                          <a:useSpRect/>
                        </a:txSp>
                      </a:sp>
                    </a:grpSp>
                    <a:grpSp>
                      <a:nvGrpSpPr>
                        <a:cNvPr id="9" name="组合 22"/>
                        <a:cNvGrpSpPr/>
                      </a:nvGrpSpPr>
                      <a:grpSpPr>
                        <a:xfrm>
                          <a:off x="2339752" y="3861048"/>
                          <a:ext cx="5328592" cy="1512168"/>
                          <a:chOff x="2339752" y="3861048"/>
                          <a:chExt cx="2592288" cy="1512168"/>
                        </a:xfrm>
                      </a:grpSpPr>
                      <a:sp>
                        <a:nvSpPr>
                          <a:cNvPr id="13" name="左大括号 12"/>
                          <a:cNvSpPr/>
                        </a:nvSpPr>
                        <a:spPr>
                          <a:xfrm>
                            <a:off x="2339752" y="4005064"/>
                            <a:ext cx="144016" cy="1224136"/>
                          </a:xfrm>
                          <a:prstGeom prst="leftBrace">
                            <a:avLst/>
                          </a:prstGeom>
                        </a:spPr>
                        <a:txSp>
                          <a:txBody>
                            <a:bodyPr rtlCol="0" anchor="ctr"/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endParaRPr lang="zh-CN" altLang="en-US"/>
                            </a:p>
                          </a:txBody>
                          <a:useSpRect/>
                        </a:txSp>
                        <a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sp>
                      <a:sp>
                        <a:nvSpPr>
                          <a:cNvPr id="16" name="TextBox 15"/>
                          <a:cNvSpPr txBox="1"/>
                        </a:nvSpPr>
                        <a:spPr>
                          <a:xfrm>
                            <a:off x="2411760" y="3861048"/>
                            <a:ext cx="2134940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螺旋甾烷醇和异螺旋甾烷醇类：薯蓣皂苷元、沿阶草皂苷元。代表药物：麦冬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0" name="TextBox 19"/>
                          <a:cNvSpPr txBox="1"/>
                        </a:nvSpPr>
                        <a:spPr>
                          <a:xfrm>
                            <a:off x="2411760" y="4561383"/>
                            <a:ext cx="1224136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呋甾烷醇类：原蜘蛛抱蛋皂苷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21" name="TextBox 20"/>
                          <a:cNvSpPr txBox="1"/>
                        </a:nvSpPr>
                        <a:spPr>
                          <a:xfrm>
                            <a:off x="2411760" y="5065439"/>
                            <a:ext cx="2520280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square" rtlCol="0">
                              <a:spAutoFit/>
                            </a:bodyPr>
                            <a:lstStyle>
                              <a:defPPr>
                                <a:defRPr lang="zh-CN"/>
                              </a:defPPr>
                              <a:lvl1pPr marL="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zh-CN" altLang="en-US" sz="1400" dirty="0" smtClean="0"/>
                                <a:t>变形螺甾烷醇类：燕麦皂苷</a:t>
                              </a:r>
                              <a:r>
                                <a:rPr lang="en-US" altLang="zh-CN" sz="1400" dirty="0" smtClean="0"/>
                                <a:t>B</a:t>
                              </a:r>
                              <a:endParaRPr lang="zh-CN" altLang="en-US" sz="1400" dirty="0" smtClean="0"/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24" name="TextBox 23"/>
                        <a:cNvSpPr txBox="1"/>
                      </a:nvSpPr>
                      <a:spPr>
                        <a:xfrm>
                          <a:off x="2487768" y="4561383"/>
                          <a:ext cx="5180576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呋甾烷醇类：原蜘蛛抱蛋皂苷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25" name="TextBox 24"/>
                        <a:cNvSpPr txBox="1"/>
                      </a:nvSpPr>
                      <a:spPr>
                        <a:xfrm>
                          <a:off x="6732240" y="4273351"/>
                          <a:ext cx="1440160" cy="307777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zh-CN" altLang="en-US" sz="1400" dirty="0" smtClean="0"/>
                              <a:t>代表药物：知母</a:t>
                            </a:r>
                            <a:endParaRPr lang="zh-CN" altLang="en-US" sz="1400" dirty="0" smtClean="0"/>
                          </a:p>
                        </a:txBody>
                        <a:useSpRect/>
                      </a:txSp>
                    </a:sp>
                    <a:sp>
                      <a:nvSpPr>
                        <a:cNvPr id="26" name="右大括号 25"/>
                        <a:cNvSpPr/>
                      </a:nvSpPr>
                      <a:spPr>
                        <a:xfrm>
                          <a:off x="6660232" y="4005064"/>
                          <a:ext cx="144016" cy="792088"/>
                        </a:xfrm>
                        <a:prstGeom prst="rightBrace">
                          <a:avLst/>
                        </a:prstGeom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sp>
                  </a:grpSp>
                </lc:lockedCanvas>
              </a:graphicData>
            </a:graphic>
          </wp:inline>
        </w:drawing>
      </w:r>
    </w:p>
    <w:p w:rsidR="00A54271" w:rsidRPr="00223EBE" w:rsidRDefault="00CA021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5B771E" w:rsidRPr="00223EBE">
        <w:rPr>
          <w:rFonts w:asciiTheme="minorEastAsia" w:hAnsiTheme="minorEastAsia" w:hint="eastAsia"/>
          <w:sz w:val="24"/>
          <w:szCs w:val="24"/>
        </w:rPr>
        <w:t>代表药物及指标性成分</w:t>
      </w:r>
    </w:p>
    <w:tbl>
      <w:tblPr>
        <w:tblpPr w:leftFromText="180" w:rightFromText="180" w:vertAnchor="text" w:horzAnchor="margin" w:tblpY="249"/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84"/>
        <w:gridCol w:w="3822"/>
        <w:gridCol w:w="3439"/>
      </w:tblGrid>
      <w:tr w:rsidR="005B771E" w:rsidRPr="00223EBE" w:rsidTr="005B771E">
        <w:trPr>
          <w:trHeight w:val="338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中药</w:t>
            </w:r>
          </w:p>
        </w:tc>
        <w:tc>
          <w:tcPr>
            <w:tcW w:w="3822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主要成分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指标成分</w:t>
            </w:r>
          </w:p>
        </w:tc>
      </w:tr>
      <w:tr w:rsidR="005B771E" w:rsidRPr="00223EBE" w:rsidTr="004C210E">
        <w:trPr>
          <w:trHeight w:val="1061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</w:t>
            </w:r>
          </w:p>
        </w:tc>
        <w:tc>
          <w:tcPr>
            <w:tcW w:w="3822" w:type="dxa"/>
          </w:tcPr>
          <w:p w:rsidR="005B771E" w:rsidRPr="00223EBE" w:rsidRDefault="005B771E" w:rsidP="00094576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、人参皂苷Rc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人参皂苷Rd、人参皂苷Re、人参皂苷Rf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="004C210E" w:rsidRPr="00223EBE"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o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等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、人参皂苷Re、人参皂苷Rb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</w:tr>
      <w:tr w:rsidR="005B771E" w:rsidRPr="00223EBE" w:rsidTr="005B771E">
        <w:trPr>
          <w:trHeight w:val="151"/>
        </w:trPr>
        <w:tc>
          <w:tcPr>
            <w:tcW w:w="1484" w:type="dxa"/>
            <w:vAlign w:val="center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三七</w:t>
            </w:r>
          </w:p>
        </w:tc>
        <w:tc>
          <w:tcPr>
            <w:tcW w:w="3822" w:type="dxa"/>
            <w:vAlign w:val="center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、人参皂苷Rb1、三七皂苷R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人参皂苷Rg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、人参皂苷Rb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、三七皂苷R</w:t>
            </w:r>
            <w:r w:rsidRPr="00223EBE">
              <w:rPr>
                <w:rFonts w:asciiTheme="minorEastAsia" w:hAnsiTheme="minorEastAsia" w:hint="eastAsia"/>
                <w:sz w:val="24"/>
                <w:szCs w:val="24"/>
                <w:vertAlign w:val="subscript"/>
              </w:rPr>
              <w:t>1</w:t>
            </w:r>
          </w:p>
        </w:tc>
      </w:tr>
      <w:tr w:rsidR="005B771E" w:rsidRPr="00223EBE" w:rsidTr="005B771E">
        <w:trPr>
          <w:trHeight w:val="113"/>
        </w:trPr>
        <w:tc>
          <w:tcPr>
            <w:tcW w:w="1484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3822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甘草皂苷（甘草酸）</w:t>
            </w:r>
          </w:p>
        </w:tc>
        <w:tc>
          <w:tcPr>
            <w:tcW w:w="3439" w:type="dxa"/>
          </w:tcPr>
          <w:p w:rsidR="005B771E" w:rsidRPr="00223EBE" w:rsidRDefault="005B771E" w:rsidP="00A5427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甘草酸、甘草苷</w:t>
            </w:r>
          </w:p>
        </w:tc>
      </w:tr>
    </w:tbl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29</w:t>
      </w:r>
      <w:r w:rsidRPr="00223EBE">
        <w:rPr>
          <w:rFonts w:asciiTheme="minorEastAsia" w:hAnsiTheme="minorEastAsia" w:hint="eastAsia"/>
          <w:b/>
          <w:sz w:val="24"/>
          <w:szCs w:val="24"/>
        </w:rPr>
        <w:t>：木脂素和香豆素类</w:t>
      </w:r>
    </w:p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此知识点在2014年、2015年、2016年考试中均有涉及，主要考查方式为最佳选择题和综合分析选择题，预计今年分值为</w:t>
      </w:r>
      <w:r w:rsidR="00094576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094576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9234E3" w:rsidRPr="00223EBE" w:rsidRDefault="009234E3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9234E3" w:rsidRPr="00223EBE" w:rsidRDefault="009234E3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CA0213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（1）理化性质</w:t>
      </w:r>
    </w:p>
    <w:p w:rsidR="0036574B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①小分子香豆素有挥发性和升华性；</w:t>
      </w:r>
    </w:p>
    <w:p w:rsidR="0036574B" w:rsidRPr="00223EBE" w:rsidRDefault="0036574B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E654CA" w:rsidRPr="00223EBE">
        <w:rPr>
          <w:rFonts w:asciiTheme="minorEastAsia" w:hAnsiTheme="minorEastAsia" w:hint="eastAsia"/>
          <w:sz w:val="24"/>
          <w:szCs w:val="24"/>
        </w:rPr>
        <w:t>7-OH香豆素有强烈的蓝色荧光，呋喃香豆素也有荧光性，但要注意香豆素母核没有荧光性。</w:t>
      </w:r>
    </w:p>
    <w:p w:rsidR="00E654CA" w:rsidRPr="00223EBE" w:rsidRDefault="00E654C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401284" w:rsidRPr="00223EBE">
        <w:rPr>
          <w:rFonts w:asciiTheme="minorEastAsia" w:hAnsiTheme="minorEastAsia" w:hint="eastAsia"/>
          <w:sz w:val="24"/>
          <w:szCs w:val="24"/>
        </w:rPr>
        <w:t>香豆素类化合物在热稀碱溶液内可以开环生成顺邻羟基桂皮酸，加酸之后有可以闭环生成原来的酯，但长时间在碱中放置</w:t>
      </w:r>
      <w:r w:rsidR="0074424A" w:rsidRPr="00223EBE">
        <w:rPr>
          <w:rFonts w:asciiTheme="minorEastAsia" w:hAnsiTheme="minorEastAsia" w:hint="eastAsia"/>
          <w:sz w:val="24"/>
          <w:szCs w:val="24"/>
        </w:rPr>
        <w:t>或者置紫外光下，加酸之后不能环合。</w:t>
      </w:r>
    </w:p>
    <w:p w:rsidR="0074424A" w:rsidRPr="00223EBE" w:rsidRDefault="007442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④香豆素具有光化学毒性，可以用于白化病的治疗。</w:t>
      </w:r>
    </w:p>
    <w:p w:rsidR="0074424A" w:rsidRPr="00223EBE" w:rsidRDefault="0074424A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（2）代表药物</w:t>
      </w:r>
    </w:p>
    <w:p w:rsidR="0074424A" w:rsidRPr="00223EBE" w:rsidRDefault="0009457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①香豆素类</w:t>
      </w:r>
    </w:p>
    <w:p w:rsidR="00094576" w:rsidRPr="00223EBE" w:rsidRDefault="00094576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秦皮</w:t>
      </w:r>
      <w:r w:rsidR="00AB7FB1" w:rsidRPr="00223EBE">
        <w:rPr>
          <w:rFonts w:asciiTheme="minorEastAsia" w:hAnsiTheme="minorEastAsia" w:hint="eastAsia"/>
          <w:sz w:val="24"/>
          <w:szCs w:val="24"/>
        </w:rPr>
        <w:t>（秦皮甲素和秦皮乙素）</w:t>
      </w:r>
      <w:r w:rsidRPr="00223EBE">
        <w:rPr>
          <w:rFonts w:asciiTheme="minorEastAsia" w:hAnsiTheme="minorEastAsia" w:hint="eastAsia"/>
          <w:sz w:val="24"/>
          <w:szCs w:val="24"/>
        </w:rPr>
        <w:t>、前胡</w:t>
      </w:r>
      <w:r w:rsidR="00AB7FB1" w:rsidRPr="00223EBE">
        <w:rPr>
          <w:rFonts w:asciiTheme="minorEastAsia" w:hAnsiTheme="minorEastAsia" w:hint="eastAsia"/>
          <w:sz w:val="24"/>
          <w:szCs w:val="24"/>
        </w:rPr>
        <w:t>（白花前胡甲素和白花前胡乙素）</w:t>
      </w:r>
      <w:r w:rsidRPr="00223EBE">
        <w:rPr>
          <w:rFonts w:asciiTheme="minorEastAsia" w:hAnsiTheme="minorEastAsia" w:hint="eastAsia"/>
          <w:sz w:val="24"/>
          <w:szCs w:val="24"/>
        </w:rPr>
        <w:t>、肿节风</w:t>
      </w:r>
      <w:r w:rsidR="00C5532B" w:rsidRPr="00223EBE">
        <w:rPr>
          <w:rFonts w:asciiTheme="minorEastAsia" w:hAnsiTheme="minorEastAsia" w:hint="eastAsia"/>
          <w:sz w:val="24"/>
          <w:szCs w:val="24"/>
        </w:rPr>
        <w:t>（异嗪皮啶和迷迭香酸）</w:t>
      </w:r>
      <w:r w:rsidRPr="00223EBE">
        <w:rPr>
          <w:rFonts w:asciiTheme="minorEastAsia" w:hAnsiTheme="minorEastAsia" w:hint="eastAsia"/>
          <w:sz w:val="24"/>
          <w:szCs w:val="24"/>
        </w:rPr>
        <w:t>、补骨脂</w:t>
      </w:r>
      <w:r w:rsidR="00C5532B" w:rsidRPr="00223EBE">
        <w:rPr>
          <w:rFonts w:asciiTheme="minorEastAsia" w:hAnsiTheme="minorEastAsia" w:hint="eastAsia"/>
          <w:sz w:val="24"/>
          <w:szCs w:val="24"/>
        </w:rPr>
        <w:t>（补骨脂素和异补骨脂素）。</w:t>
      </w:r>
      <w:r w:rsidR="00AB7FB1" w:rsidRPr="00223EBE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CE4EE5" w:rsidRPr="00223EBE" w:rsidRDefault="00CE4EE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②木脂素类</w:t>
      </w:r>
    </w:p>
    <w:p w:rsidR="006025A2" w:rsidRPr="00223EBE" w:rsidRDefault="00CE4EE5" w:rsidP="0052654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五味子</w:t>
      </w:r>
      <w:r w:rsidR="00C5532B" w:rsidRPr="00223EBE">
        <w:rPr>
          <w:rFonts w:asciiTheme="minorEastAsia" w:hAnsiTheme="minorEastAsia" w:hint="eastAsia"/>
          <w:sz w:val="24"/>
          <w:szCs w:val="24"/>
        </w:rPr>
        <w:t>（五味子醇甲）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、厚朴</w:t>
      </w:r>
      <w:r w:rsidR="00C5532B" w:rsidRPr="00223EBE">
        <w:rPr>
          <w:rFonts w:asciiTheme="minorEastAsia" w:hAnsiTheme="minorEastAsia" w:hint="eastAsia"/>
          <w:sz w:val="24"/>
          <w:szCs w:val="24"/>
        </w:rPr>
        <w:t>（厚朴酚与和厚朴酚）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、连翘</w:t>
      </w:r>
      <w:r w:rsidR="00C5532B" w:rsidRPr="00223EBE">
        <w:rPr>
          <w:rFonts w:asciiTheme="minorEastAsia" w:hAnsiTheme="minorEastAsia" w:hint="eastAsia"/>
          <w:sz w:val="24"/>
          <w:szCs w:val="24"/>
        </w:rPr>
        <w:t>（</w:t>
      </w:r>
      <w:r w:rsidR="00AC2542" w:rsidRPr="00223EBE">
        <w:rPr>
          <w:rFonts w:asciiTheme="minorEastAsia" w:hAnsiTheme="minorEastAsia" w:hint="eastAsia"/>
          <w:sz w:val="24"/>
          <w:szCs w:val="24"/>
        </w:rPr>
        <w:t>连翘苷和连翘酯苷A</w:t>
      </w:r>
      <w:r w:rsidR="00C5532B" w:rsidRPr="00223EBE">
        <w:rPr>
          <w:rFonts w:asciiTheme="minorEastAsia" w:hAnsiTheme="minorEastAsia" w:hint="eastAsia"/>
          <w:sz w:val="24"/>
          <w:szCs w:val="24"/>
        </w:rPr>
        <w:t>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、细辛</w:t>
      </w:r>
      <w:r w:rsidR="00AC2542" w:rsidRPr="00223EBE">
        <w:rPr>
          <w:rFonts w:asciiTheme="minorEastAsia" w:hAnsiTheme="minorEastAsia" w:hint="eastAsia"/>
          <w:sz w:val="24"/>
          <w:szCs w:val="24"/>
        </w:rPr>
        <w:t>（细辛脂素）</w:t>
      </w:r>
      <w:r w:rsidR="00AB7FB1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3D14BD" w:rsidRPr="00223EBE">
        <w:rPr>
          <w:rFonts w:asciiTheme="minorEastAsia" w:hAnsiTheme="minorEastAsia" w:hint="eastAsia"/>
          <w:b/>
          <w:sz w:val="24"/>
          <w:szCs w:val="24"/>
        </w:rPr>
        <w:t>3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0</w:t>
      </w:r>
      <w:r w:rsidRPr="00223EBE">
        <w:rPr>
          <w:rFonts w:asciiTheme="minorEastAsia" w:hAnsiTheme="minorEastAsia" w:hint="eastAsia"/>
          <w:b/>
          <w:sz w:val="24"/>
          <w:szCs w:val="24"/>
        </w:rPr>
        <w:t>：强心苷及其他成分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</w:t>
      </w:r>
      <w:r w:rsidR="007C1AB5" w:rsidRPr="00223EBE">
        <w:rPr>
          <w:rFonts w:asciiTheme="minorEastAsia" w:hAnsiTheme="minorEastAsia" w:hint="eastAsia"/>
          <w:sz w:val="24"/>
          <w:szCs w:val="24"/>
        </w:rPr>
        <w:t>2014、</w:t>
      </w:r>
      <w:r w:rsidRPr="00223EBE">
        <w:rPr>
          <w:rFonts w:asciiTheme="minorEastAsia" w:hAnsiTheme="minorEastAsia" w:hint="eastAsia"/>
          <w:sz w:val="24"/>
          <w:szCs w:val="24"/>
        </w:rPr>
        <w:t>2016年考试中有涉及，主要考查方式为</w:t>
      </w:r>
      <w:r w:rsidR="00E86D53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="007C1AB5" w:rsidRPr="00223EBE">
        <w:rPr>
          <w:rFonts w:asciiTheme="minorEastAsia" w:hAnsiTheme="minorEastAsia" w:hint="eastAsia"/>
          <w:sz w:val="24"/>
          <w:szCs w:val="24"/>
        </w:rPr>
        <w:t>和多项选择题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，预计今年分值为1～2分。</w:t>
      </w:r>
    </w:p>
    <w:p w:rsidR="00AE1C4D" w:rsidRPr="00223EBE" w:rsidRDefault="00AE1C4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AE1C4D" w:rsidRPr="00223EBE" w:rsidRDefault="00AE1C4D" w:rsidP="009233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E007A2" w:rsidRPr="00223EBE" w:rsidRDefault="00E1399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（1）强心苷中所含有的糖分为α-去氧糖（常见的洋地黄毒糖属于2,6-去氧糖）和α-羟基糖</w:t>
      </w:r>
      <w:r w:rsidR="00E86D53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6C2555" w:rsidRPr="00223EBE" w:rsidRDefault="006C255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7C1AB5" w:rsidRPr="00223EBE">
        <w:rPr>
          <w:rFonts w:asciiTheme="minorEastAsia" w:hAnsiTheme="minorEastAsia" w:hint="eastAsia"/>
          <w:sz w:val="24"/>
          <w:szCs w:val="24"/>
        </w:rPr>
        <w:t>强心苷</w:t>
      </w:r>
      <w:r w:rsidRPr="00223EBE">
        <w:rPr>
          <w:rFonts w:asciiTheme="minorEastAsia" w:hAnsiTheme="minorEastAsia" w:hint="eastAsia"/>
          <w:sz w:val="24"/>
          <w:szCs w:val="24"/>
        </w:rPr>
        <w:t>分类</w:t>
      </w:r>
    </w:p>
    <w:tbl>
      <w:tblPr>
        <w:tblStyle w:val="a6"/>
        <w:tblW w:w="0" w:type="auto"/>
        <w:tblLook w:val="04A0"/>
      </w:tblPr>
      <w:tblGrid>
        <w:gridCol w:w="1783"/>
        <w:gridCol w:w="4752"/>
        <w:gridCol w:w="1867"/>
      </w:tblGrid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类型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连接方式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代表化合物</w:t>
            </w:r>
          </w:p>
        </w:tc>
      </w:tr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Ⅰ型强心苷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苷元-（2，6-去氧糖）x-（D-葡萄糖）y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紫花洋地黄苷A</w:t>
            </w:r>
          </w:p>
        </w:tc>
      </w:tr>
      <w:tr w:rsidR="006C2555" w:rsidRPr="00223EBE" w:rsidTr="006C2555">
        <w:trPr>
          <w:trHeight w:val="321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Ⅱ型强心苷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苷元-（6-去氧糖）x-（D-葡萄糖）y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黄夹苷甲</w:t>
            </w:r>
          </w:p>
        </w:tc>
      </w:tr>
      <w:tr w:rsidR="006C2555" w:rsidRPr="00223EBE" w:rsidTr="006C2555">
        <w:trPr>
          <w:trHeight w:val="306"/>
        </w:trPr>
        <w:tc>
          <w:tcPr>
            <w:tcW w:w="1783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Ⅲ型强心苷</w:t>
            </w:r>
            <w:r w:rsidRPr="00223EBE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4752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苷元-（D-葡萄糖）y</w:t>
            </w:r>
          </w:p>
        </w:tc>
        <w:tc>
          <w:tcPr>
            <w:tcW w:w="1866" w:type="dxa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绿海葱苷</w:t>
            </w:r>
          </w:p>
        </w:tc>
      </w:tr>
      <w:tr w:rsidR="006C2555" w:rsidRPr="00223EBE" w:rsidTr="006C2555">
        <w:trPr>
          <w:trHeight w:val="336"/>
        </w:trPr>
        <w:tc>
          <w:tcPr>
            <w:tcW w:w="8402" w:type="dxa"/>
            <w:gridSpan w:val="3"/>
          </w:tcPr>
          <w:p w:rsidR="006C2555" w:rsidRPr="00223EBE" w:rsidRDefault="006C2555" w:rsidP="006C255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补充：植物界存在的强心苷，以Ⅰ、Ⅱ型较多，Ⅲ型较少。</w:t>
            </w:r>
          </w:p>
        </w:tc>
      </w:tr>
    </w:tbl>
    <w:p w:rsidR="006C2555" w:rsidRPr="00223EBE" w:rsidRDefault="007C1AB5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（3）含有马兜铃酸的药物：马兜铃、关木通、广防己、细辛、天仙藤、青木香、寻骨风。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31</w:t>
      </w:r>
      <w:r w:rsidRPr="00223EBE">
        <w:rPr>
          <w:rFonts w:asciiTheme="minorEastAsia" w:hAnsiTheme="minorEastAsia" w:hint="eastAsia"/>
          <w:b/>
          <w:sz w:val="24"/>
          <w:szCs w:val="24"/>
        </w:rPr>
        <w:t>：主要动物药化学成分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683ED8" w:rsidRPr="00223EBE" w:rsidRDefault="00683E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此知识点在2014年、2015年考试中有涉及，主要考查方式为最佳选择题和综合分析选择题，预计今年分值为0～1分。</w:t>
      </w:r>
    </w:p>
    <w:p w:rsidR="00683ED8" w:rsidRPr="00223EBE" w:rsidRDefault="00683ED8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683ED8" w:rsidRPr="00223EBE" w:rsidRDefault="00683ED8" w:rsidP="008F34E8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83ED8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（1）胆汁酸类物质含有甾体母核，常见的有胆酸和别胆酸。</w:t>
      </w:r>
    </w:p>
    <w:p w:rsidR="00974937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（2）蟾酥含有强心苷元，其指标性成分为华蟾酥毒基和脂蟾毒配基。</w:t>
      </w:r>
    </w:p>
    <w:p w:rsidR="00974937" w:rsidRPr="00223EBE" w:rsidRDefault="0097493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（3）斑蝥中主要物质为斑蝥素，按照结构分类属于单萜类化合物；水蛭中主要成分为水蛭素，按照结构分类属于多肽类化合物。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32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855AB" w:rsidRPr="00223EBE">
        <w:rPr>
          <w:rFonts w:asciiTheme="minorEastAsia" w:hAnsiTheme="minorEastAsia" w:hint="eastAsia"/>
          <w:b/>
          <w:sz w:val="24"/>
          <w:szCs w:val="24"/>
        </w:rPr>
        <w:t>炮制的</w:t>
      </w:r>
      <w:r w:rsidR="002F2EF9" w:rsidRPr="00223EBE">
        <w:rPr>
          <w:rFonts w:asciiTheme="minorEastAsia" w:hAnsiTheme="minorEastAsia" w:hint="eastAsia"/>
          <w:b/>
          <w:sz w:val="24"/>
          <w:szCs w:val="24"/>
        </w:rPr>
        <w:t>目的、</w:t>
      </w:r>
      <w:r w:rsidR="007855AB" w:rsidRPr="00223EBE">
        <w:rPr>
          <w:rFonts w:asciiTheme="minorEastAsia" w:hAnsiTheme="minorEastAsia" w:hint="eastAsia"/>
          <w:b/>
          <w:sz w:val="24"/>
          <w:szCs w:val="24"/>
        </w:rPr>
        <w:t>辅料及饮片质量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3D14BD" w:rsidRPr="00223EBE" w:rsidRDefault="003D14B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</w:t>
      </w:r>
      <w:r w:rsidR="002F2EF9" w:rsidRPr="00223EBE">
        <w:rPr>
          <w:rFonts w:asciiTheme="minorEastAsia" w:hAnsiTheme="minorEastAsia" w:hint="eastAsia"/>
          <w:sz w:val="24"/>
          <w:szCs w:val="24"/>
        </w:rPr>
        <w:t>5</w:t>
      </w:r>
      <w:r w:rsidRPr="00223EBE">
        <w:rPr>
          <w:rFonts w:asciiTheme="minorEastAsia" w:hAnsiTheme="minorEastAsia" w:hint="eastAsia"/>
          <w:sz w:val="24"/>
          <w:szCs w:val="24"/>
        </w:rPr>
        <w:t>年、201</w:t>
      </w:r>
      <w:r w:rsidR="002F2EF9" w:rsidRPr="00223EBE">
        <w:rPr>
          <w:rFonts w:asciiTheme="minorEastAsia" w:hAnsiTheme="minorEastAsia" w:hint="eastAsia"/>
          <w:sz w:val="24"/>
          <w:szCs w:val="24"/>
        </w:rPr>
        <w:t>6</w:t>
      </w:r>
      <w:r w:rsidRPr="00223EBE">
        <w:rPr>
          <w:rFonts w:asciiTheme="minorEastAsia" w:hAnsiTheme="minorEastAsia" w:hint="eastAsia"/>
          <w:sz w:val="24"/>
          <w:szCs w:val="24"/>
        </w:rPr>
        <w:t>年考试中有涉及，主要考查方式为最佳选择题</w:t>
      </w:r>
      <w:r w:rsidR="00770BA7" w:rsidRPr="00223EBE">
        <w:rPr>
          <w:rFonts w:asciiTheme="minorEastAsia" w:hAnsiTheme="minorEastAsia" w:hint="eastAsia"/>
          <w:sz w:val="24"/>
          <w:szCs w:val="24"/>
        </w:rPr>
        <w:t>、</w:t>
      </w:r>
      <w:r w:rsidRPr="00223EBE">
        <w:rPr>
          <w:rFonts w:asciiTheme="minorEastAsia" w:hAnsiTheme="minorEastAsia" w:hint="eastAsia"/>
          <w:sz w:val="24"/>
          <w:szCs w:val="24"/>
        </w:rPr>
        <w:t>综合分析选择题</w:t>
      </w:r>
      <w:r w:rsidR="00770BA7" w:rsidRPr="00223EBE">
        <w:rPr>
          <w:rFonts w:asciiTheme="minorEastAsia" w:hAnsiTheme="minorEastAsia" w:hint="eastAsia"/>
          <w:sz w:val="24"/>
          <w:szCs w:val="24"/>
        </w:rPr>
        <w:t>和多项选择题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</w:t>
      </w:r>
      <w:r w:rsidR="00770BA7" w:rsidRPr="00223EBE">
        <w:rPr>
          <w:rFonts w:asciiTheme="minorEastAsia" w:hAnsiTheme="minorEastAsia" w:hint="eastAsia"/>
          <w:sz w:val="24"/>
          <w:szCs w:val="24"/>
        </w:rPr>
        <w:t>3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770BA7" w:rsidRPr="00223EBE">
        <w:rPr>
          <w:rFonts w:asciiTheme="minorEastAsia" w:hAnsiTheme="minorEastAsia" w:hint="eastAsia"/>
          <w:sz w:val="24"/>
          <w:szCs w:val="24"/>
        </w:rPr>
        <w:t>4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3D14BD" w:rsidRPr="00223EBE" w:rsidRDefault="003D14BD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  <w:r w:rsidR="000B0A23" w:rsidRPr="00223EBE">
        <w:rPr>
          <w:rFonts w:asciiTheme="minorEastAsia" w:hAnsiTheme="minorEastAsia" w:hint="eastAsia"/>
          <w:sz w:val="24"/>
          <w:szCs w:val="24"/>
        </w:rPr>
        <w:t>★★</w:t>
      </w:r>
    </w:p>
    <w:p w:rsidR="003D14BD" w:rsidRPr="00223EBE" w:rsidRDefault="003D14BD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770BA7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（1）炮制的目的</w:t>
      </w:r>
    </w:p>
    <w:p w:rsidR="00770BA7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①降低或消除药物的毒性或副作用；②改变或缓和药物的性能；③增强药物疗效</w:t>
      </w:r>
      <w:r w:rsidR="000B0A23" w:rsidRPr="00223EBE">
        <w:rPr>
          <w:rFonts w:asciiTheme="minorEastAsia" w:hAnsiTheme="minorEastAsia" w:hint="eastAsia"/>
          <w:sz w:val="24"/>
          <w:szCs w:val="24"/>
        </w:rPr>
        <w:t>，肉豆蔻用面裹煨可以增强其固肠止泻的作用</w:t>
      </w:r>
      <w:r w:rsidRPr="00223EBE">
        <w:rPr>
          <w:rFonts w:asciiTheme="minorEastAsia" w:hAnsiTheme="minorEastAsia" w:hint="eastAsia"/>
          <w:sz w:val="24"/>
          <w:szCs w:val="24"/>
        </w:rPr>
        <w:t>；④便于调剂和制剂；⑤改变或增强药物作用的部位和趋向。</w:t>
      </w:r>
    </w:p>
    <w:p w:rsidR="009C29CF" w:rsidRPr="00223EBE" w:rsidRDefault="00770BA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9C29CF" w:rsidRPr="00223EBE">
        <w:rPr>
          <w:rFonts w:asciiTheme="minorEastAsia" w:hAnsiTheme="minorEastAsia" w:hint="eastAsia"/>
          <w:sz w:val="24"/>
          <w:szCs w:val="24"/>
        </w:rPr>
        <w:t>常用辅料及作用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①酒及其作用：酒性大热，味甘、辛。能活血通络，祛风散寒，行药势，矫味矫臭。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②醋及其作用：醋味酸、苦，性温。具有引药入肝、理气、止血、行水、消肿、解毒、散瘀止痛、矫味矫臭等作用。</w:t>
      </w:r>
    </w:p>
    <w:p w:rsidR="009C29CF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③盐水及其作用：食盐味咸，性寒。能强筋骨，软坚散结，清热，凉血，解毒，防腐，并能矫味。药物经食盐水制后，能引药下行，缓和药物的性能，增强药物的疗效，并能矫味、防腐等。</w:t>
      </w:r>
    </w:p>
    <w:p w:rsidR="00192777" w:rsidRPr="00223EBE" w:rsidRDefault="00192777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④灶心土：</w:t>
      </w:r>
      <w:r w:rsidR="00D24192" w:rsidRPr="00223EBE">
        <w:rPr>
          <w:rFonts w:asciiTheme="minorEastAsia" w:hAnsiTheme="minorEastAsia" w:hint="eastAsia"/>
          <w:sz w:val="24"/>
          <w:szCs w:val="24"/>
        </w:rPr>
        <w:t>味辛，性温。能温中和胃，止血，止呕，涩肠止泻等。与药物共制后可降低药物的刺激性，增强药物疗效。</w:t>
      </w:r>
    </w:p>
    <w:p w:rsidR="000B0A23" w:rsidRPr="00223EBE" w:rsidRDefault="009C29CF" w:rsidP="002A2B8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0B0A23" w:rsidRPr="00223EBE">
        <w:rPr>
          <w:rFonts w:asciiTheme="minorEastAsia" w:hAnsiTheme="minorEastAsia" w:hint="eastAsia"/>
          <w:sz w:val="24"/>
          <w:szCs w:val="24"/>
        </w:rPr>
        <w:t>按炮制方法及各药物的具体性状，一般炮制品的水分含量宜控制在7%～13%。《中国药典》规定：制川乌含双酯型生物碱以乌头碱、次乌头碱及新乌头碱的总量计，不得过0.040%；按干燥品计算，含苯甲酰乌头原碱、苯甲酰次乌头原碱及苯甲酰新乌头原碱的总量应为0.070%～0.15%。马钱子含士的宁应为1.20%～2.20%，马钱子碱不得少于0.80%。巴豆的炮制品巴豆霜含脂肪油应为18.0%～20.0%等。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33</w:t>
      </w:r>
      <w:r w:rsidRPr="00223EBE">
        <w:rPr>
          <w:rFonts w:asciiTheme="minorEastAsia" w:hAnsiTheme="minorEastAsia" w:hint="eastAsia"/>
          <w:b/>
          <w:sz w:val="24"/>
          <w:szCs w:val="24"/>
        </w:rPr>
        <w:t>：炙法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0B0A23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此知识点在2015年、2016年考试中有涉及，主要考查方式为最佳选择题和多项选择题，预计今年分值为3～4分。</w:t>
      </w:r>
    </w:p>
    <w:p w:rsidR="000B0A23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0B0A23" w:rsidRPr="00223EBE" w:rsidRDefault="000B0A23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9C29CF" w:rsidRPr="00223EBE" w:rsidRDefault="000B0A2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</w:t>
      </w:r>
      <w:r w:rsidR="00F91F4E" w:rsidRPr="00223EBE">
        <w:rPr>
          <w:rFonts w:asciiTheme="minorEastAsia" w:hAnsiTheme="minorEastAsia" w:hint="eastAsia"/>
          <w:sz w:val="24"/>
          <w:szCs w:val="24"/>
        </w:rPr>
        <w:t>酒炙法及其举例</w:t>
      </w:r>
    </w:p>
    <w:p w:rsidR="00172FBC" w:rsidRPr="00223EBE" w:rsidRDefault="00172FBC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①大黄</w:t>
      </w:r>
    </w:p>
    <w:tbl>
      <w:tblPr>
        <w:tblStyle w:val="a6"/>
        <w:tblW w:w="0" w:type="auto"/>
        <w:tblLook w:val="04A0"/>
      </w:tblPr>
      <w:tblGrid>
        <w:gridCol w:w="675"/>
        <w:gridCol w:w="3119"/>
        <w:gridCol w:w="4433"/>
      </w:tblGrid>
      <w:tr w:rsidR="00F15818" w:rsidRPr="00223EBE" w:rsidTr="00F15818">
        <w:trPr>
          <w:trHeight w:val="325"/>
        </w:trPr>
        <w:tc>
          <w:tcPr>
            <w:tcW w:w="675" w:type="dxa"/>
            <w:vMerge w:val="restart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炮制品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生大黄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实热便秘，烧烫伤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AD0495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酒大黄（黄酒10kg）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目赤咽肿，齿龈肿痛</w:t>
            </w:r>
          </w:p>
        </w:tc>
      </w:tr>
      <w:tr w:rsidR="00F15818" w:rsidRPr="00223EBE" w:rsidTr="00F15818">
        <w:trPr>
          <w:trHeight w:val="445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熟大黄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腹痛之副作用减轻，活血化瘀效果增强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醋大黄（黄酒30kg）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食积痞满，产后瘀停，为癥瘕癖积</w:t>
            </w:r>
          </w:p>
        </w:tc>
      </w:tr>
      <w:tr w:rsidR="00F15818" w:rsidRPr="00223EBE" w:rsidTr="00F15818">
        <w:trPr>
          <w:trHeight w:val="156"/>
        </w:trPr>
        <w:tc>
          <w:tcPr>
            <w:tcW w:w="675" w:type="dxa"/>
            <w:vMerge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清宁片（黄酒75kg，熟蜜40kg）</w:t>
            </w:r>
          </w:p>
        </w:tc>
        <w:tc>
          <w:tcPr>
            <w:tcW w:w="4433" w:type="dxa"/>
          </w:tcPr>
          <w:p w:rsidR="00F15818" w:rsidRPr="00223EBE" w:rsidRDefault="00F15818" w:rsidP="00172FBC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大便秘结之年老、体弱者及久病患者可单用</w:t>
            </w:r>
          </w:p>
        </w:tc>
      </w:tr>
    </w:tbl>
    <w:p w:rsidR="00F15818" w:rsidRPr="00223EBE" w:rsidRDefault="00F15818" w:rsidP="00E315EC">
      <w:pPr>
        <w:ind w:firstLineChars="250" w:firstLine="60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②黄连</w:t>
      </w:r>
    </w:p>
    <w:tbl>
      <w:tblPr>
        <w:tblStyle w:val="a6"/>
        <w:tblW w:w="0" w:type="auto"/>
        <w:tblLook w:val="04A0"/>
      </w:tblPr>
      <w:tblGrid>
        <w:gridCol w:w="668"/>
        <w:gridCol w:w="3085"/>
        <w:gridCol w:w="4384"/>
      </w:tblGrid>
      <w:tr w:rsidR="00F15818" w:rsidRPr="00223EBE" w:rsidTr="00967CD2">
        <w:trPr>
          <w:trHeight w:val="296"/>
        </w:trPr>
        <w:tc>
          <w:tcPr>
            <w:tcW w:w="668" w:type="dxa"/>
            <w:vMerge w:val="restart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黄连</w:t>
            </w:r>
          </w:p>
        </w:tc>
        <w:tc>
          <w:tcPr>
            <w:tcW w:w="3085" w:type="dxa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炮制品</w:t>
            </w:r>
          </w:p>
        </w:tc>
        <w:tc>
          <w:tcPr>
            <w:tcW w:w="4384" w:type="dxa"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F15818" w:rsidRPr="00223EBE" w:rsidTr="00967CD2">
        <w:trPr>
          <w:trHeight w:val="142"/>
        </w:trPr>
        <w:tc>
          <w:tcPr>
            <w:tcW w:w="668" w:type="dxa"/>
            <w:vMerge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酒黄连</w:t>
            </w:r>
          </w:p>
        </w:tc>
        <w:tc>
          <w:tcPr>
            <w:tcW w:w="4384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引药上行，黄其寒性，善清头目之火</w:t>
            </w:r>
          </w:p>
        </w:tc>
      </w:tr>
      <w:tr w:rsidR="00F15818" w:rsidRPr="00223EBE" w:rsidTr="00967CD2">
        <w:trPr>
          <w:trHeight w:val="142"/>
        </w:trPr>
        <w:tc>
          <w:tcPr>
            <w:tcW w:w="668" w:type="dxa"/>
            <w:vMerge/>
          </w:tcPr>
          <w:p w:rsidR="00F15818" w:rsidRPr="00223EBE" w:rsidRDefault="00F15818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姜黄连</w:t>
            </w:r>
          </w:p>
        </w:tc>
        <w:tc>
          <w:tcPr>
            <w:tcW w:w="4384" w:type="dxa"/>
          </w:tcPr>
          <w:p w:rsidR="00F15818" w:rsidRPr="00223EBE" w:rsidRDefault="008F613E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苦寒之性缓和、止呕作用增强</w:t>
            </w:r>
          </w:p>
        </w:tc>
      </w:tr>
      <w:tr w:rsidR="00967CD2" w:rsidRPr="00223EBE" w:rsidTr="00967CD2">
        <w:trPr>
          <w:trHeight w:val="699"/>
        </w:trPr>
        <w:tc>
          <w:tcPr>
            <w:tcW w:w="668" w:type="dxa"/>
            <w:vMerge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085" w:type="dxa"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萸黄连</w:t>
            </w:r>
          </w:p>
        </w:tc>
        <w:tc>
          <w:tcPr>
            <w:tcW w:w="4384" w:type="dxa"/>
          </w:tcPr>
          <w:p w:rsidR="00967CD2" w:rsidRPr="00223EBE" w:rsidRDefault="00967CD2" w:rsidP="001F3F4A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抑制苦寒之性，使黄连寒而不滞，以清气分湿热、散肝胆郁火为主</w:t>
            </w:r>
          </w:p>
        </w:tc>
      </w:tr>
    </w:tbl>
    <w:p w:rsidR="00F15818" w:rsidRPr="00223EBE" w:rsidRDefault="00A30038" w:rsidP="00E315EC">
      <w:pPr>
        <w:ind w:firstLineChars="250" w:firstLine="60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（2）醋炙及其举例</w:t>
      </w:r>
    </w:p>
    <w:tbl>
      <w:tblPr>
        <w:tblStyle w:val="1"/>
        <w:tblW w:w="8330" w:type="dxa"/>
        <w:tblLook w:val="0000"/>
      </w:tblPr>
      <w:tblGrid>
        <w:gridCol w:w="1242"/>
        <w:gridCol w:w="1276"/>
        <w:gridCol w:w="5812"/>
      </w:tblGrid>
      <w:tr w:rsidR="00D26517" w:rsidRPr="00223EBE" w:rsidTr="00D26517">
        <w:trPr>
          <w:trHeight w:val="368"/>
        </w:trPr>
        <w:tc>
          <w:tcPr>
            <w:tcW w:w="1242" w:type="dxa"/>
            <w:vMerge w:val="restart"/>
          </w:tcPr>
          <w:p w:rsidR="00D26517" w:rsidRPr="00223EBE" w:rsidRDefault="00D26517" w:rsidP="001F3F4A">
            <w:pPr>
              <w:rPr>
                <w:rFonts w:asciiTheme="minorEastAsia" w:hAnsiTheme="minorEastAsia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lastRenderedPageBreak/>
              <w:t>香附</w:t>
            </w: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生品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入解表剂中，以理气解郁为主</w:t>
            </w:r>
          </w:p>
        </w:tc>
      </w:tr>
      <w:tr w:rsidR="00D26517" w:rsidRPr="00223EBE" w:rsidTr="00D26517">
        <w:trPr>
          <w:trHeight w:val="327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醋香附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专入肝经，疏肝止痛作用增强，并能消积化滞</w:t>
            </w:r>
          </w:p>
        </w:tc>
      </w:tr>
      <w:tr w:rsidR="00D26517" w:rsidRPr="00223EBE" w:rsidTr="00D26517">
        <w:trPr>
          <w:trHeight w:val="368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四制香附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行气解郁，调经散结为主</w:t>
            </w:r>
          </w:p>
        </w:tc>
      </w:tr>
      <w:tr w:rsidR="00D26517" w:rsidRPr="00223EBE" w:rsidTr="00D26517">
        <w:trPr>
          <w:trHeight w:val="310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酒香附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通经脉，散结滞，多用于治寒疝腹痛</w:t>
            </w:r>
          </w:p>
        </w:tc>
      </w:tr>
      <w:tr w:rsidR="00D26517" w:rsidRPr="00223EBE" w:rsidTr="00D26517">
        <w:trPr>
          <w:trHeight w:val="428"/>
        </w:trPr>
        <w:tc>
          <w:tcPr>
            <w:tcW w:w="1242" w:type="dxa"/>
            <w:vMerge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香附炭</w:t>
            </w:r>
          </w:p>
        </w:tc>
        <w:tc>
          <w:tcPr>
            <w:tcW w:w="5812" w:type="dxa"/>
          </w:tcPr>
          <w:p w:rsidR="00D26517" w:rsidRPr="00223EBE" w:rsidRDefault="00D26517" w:rsidP="001F3F4A">
            <w:pPr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味苦、涩、性温，产生止血作用，多用于治妇女崩漏不止</w:t>
            </w:r>
          </w:p>
        </w:tc>
      </w:tr>
    </w:tbl>
    <w:p w:rsidR="00D26517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（3）蜜炙法及其举例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麻黄常采用蜜炙法进行炮制。（详见Top5）</w:t>
      </w:r>
      <w:r w:rsidR="006F4714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34</w:t>
      </w:r>
      <w:r w:rsidRPr="00223EBE">
        <w:rPr>
          <w:rFonts w:asciiTheme="minorEastAsia" w:hAnsiTheme="minorEastAsia" w:hint="eastAsia"/>
          <w:b/>
          <w:sz w:val="24"/>
          <w:szCs w:val="24"/>
        </w:rPr>
        <w:t>：蒸、煮、燀法及其他制法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EE3084" w:rsidRPr="00223EBE" w:rsidRDefault="00EE3084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此知识点在2015年、2016年考试中有涉及，主要考查方式为最佳选择题和综合分析选择题，预计今年分值为3～4分。</w:t>
      </w:r>
    </w:p>
    <w:p w:rsidR="00EE3084" w:rsidRPr="00223EBE" w:rsidRDefault="00EE3084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EE3084" w:rsidRPr="00223EBE" w:rsidRDefault="00EE3084" w:rsidP="00E315E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EE3084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（1）蒸法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①何首乌：详见Top6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②黄精：蒸制后补脾润肺益肾功能增强，并可以除去麻味，以避免对咽喉的刺激。</w:t>
      </w:r>
    </w:p>
    <w:p w:rsidR="00431B22" w:rsidRPr="00223EBE" w:rsidRDefault="00431B2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7728DD" w:rsidRPr="00223EBE">
        <w:rPr>
          <w:rFonts w:asciiTheme="minorEastAsia" w:hAnsiTheme="minorEastAsia" w:hint="eastAsia"/>
          <w:sz w:val="24"/>
          <w:szCs w:val="24"/>
        </w:rPr>
        <w:t>地黄：熟地黄药性由寒转温，功效由清转补，可以借酒力行散，起到行药势、通血脉作用。具有补血滋阴，益精填髓的功能。用于血虚萎黄，心悸怔忡，月经不调，崩漏下血，肝肾阴虚，腰膝酸软，骨蒸潮热，盗汗遗精，内热消渴，眩晕，耳鸣，须发早白。</w:t>
      </w:r>
    </w:p>
    <w:p w:rsidR="007728DD" w:rsidRPr="00223EBE" w:rsidRDefault="007728D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（2）煮法</w:t>
      </w:r>
    </w:p>
    <w:p w:rsidR="007728DD" w:rsidRPr="00223EBE" w:rsidRDefault="007728D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川乌、附子：详见Top2。</w:t>
      </w:r>
    </w:p>
    <w:p w:rsidR="007728DD" w:rsidRPr="00223EBE" w:rsidRDefault="00A90EF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（3）燀法</w:t>
      </w:r>
    </w:p>
    <w:p w:rsidR="00A90EF7" w:rsidRPr="00223EBE" w:rsidRDefault="00A90EF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苦杏仁：通过此法可以除去非药用部位；白扁豆：通过此法可以分离不同的药用部位，扁豆衣偏于祛暑化湿。</w:t>
      </w:r>
    </w:p>
    <w:p w:rsidR="006662BE" w:rsidRPr="00223EBE" w:rsidRDefault="006662BE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（4）其他制法</w:t>
      </w:r>
    </w:p>
    <w:p w:rsidR="006662BE" w:rsidRPr="00223EBE" w:rsidRDefault="006662BE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①天南星、半夏采用复制法，通过此法可以降低毒性，</w:t>
      </w:r>
      <w:r w:rsidR="00ED7809" w:rsidRPr="00223EBE">
        <w:rPr>
          <w:rFonts w:asciiTheme="minorEastAsia" w:hAnsiTheme="minorEastAsia" w:hint="eastAsia"/>
          <w:sz w:val="24"/>
          <w:szCs w:val="24"/>
        </w:rPr>
        <w:t>其中半夏姜炙之后可以降逆止呕、温中化痰，用甘草和生石灰炮制之后可以祛寒痰、调和脾胃。</w:t>
      </w:r>
    </w:p>
    <w:p w:rsidR="00ED7809" w:rsidRPr="00223EBE" w:rsidRDefault="00ED7809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C50E48" w:rsidRPr="00223EBE">
        <w:rPr>
          <w:rFonts w:asciiTheme="minorEastAsia" w:hAnsiTheme="minorEastAsia" w:hint="eastAsia"/>
          <w:sz w:val="24"/>
          <w:szCs w:val="24"/>
        </w:rPr>
        <w:t>巴豆采用去油制霜法，可以降低毒性，缓和泻下作用。</w:t>
      </w:r>
    </w:p>
    <w:p w:rsidR="00C50E48" w:rsidRPr="00223EBE" w:rsidRDefault="00C50E4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③肉豆蔻采用煨法可以去除部分油脂</w:t>
      </w:r>
      <w:r w:rsidR="00B43271" w:rsidRPr="00223EBE">
        <w:rPr>
          <w:rFonts w:asciiTheme="minorEastAsia" w:hAnsiTheme="minorEastAsia" w:hint="eastAsia"/>
          <w:sz w:val="24"/>
          <w:szCs w:val="24"/>
        </w:rPr>
        <w:t>，免于滑肠，增强固肠止泻作用。</w:t>
      </w:r>
    </w:p>
    <w:p w:rsidR="00B43271" w:rsidRPr="00223EBE" w:rsidRDefault="00B4327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⑤朱砂和雄黄采用水飞法进行炮制，芒硝采用提净法进行炮制。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34</w:t>
      </w:r>
      <w:r w:rsidRPr="00223EBE">
        <w:rPr>
          <w:rFonts w:asciiTheme="minorEastAsia" w:hAnsiTheme="minorEastAsia" w:hint="eastAsia"/>
          <w:b/>
          <w:sz w:val="24"/>
          <w:szCs w:val="24"/>
        </w:rPr>
        <w:t>：炒法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</w:t>
      </w:r>
      <w:r w:rsidR="006F4714" w:rsidRPr="00223EBE">
        <w:rPr>
          <w:rFonts w:asciiTheme="minorEastAsia" w:hAnsiTheme="minorEastAsia" w:hint="eastAsia"/>
          <w:sz w:val="24"/>
          <w:szCs w:val="24"/>
        </w:rPr>
        <w:t>和综合分析选择题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</w:t>
      </w:r>
      <w:r w:rsidR="006F4714" w:rsidRPr="00223EBE">
        <w:rPr>
          <w:rFonts w:asciiTheme="minorEastAsia" w:hAnsiTheme="minorEastAsia" w:hint="eastAsia"/>
          <w:sz w:val="24"/>
          <w:szCs w:val="24"/>
        </w:rPr>
        <w:t>1</w:t>
      </w:r>
      <w:r w:rsidRPr="00223EBE">
        <w:rPr>
          <w:rFonts w:asciiTheme="minorEastAsia" w:hAnsiTheme="minorEastAsia" w:hint="eastAsia"/>
          <w:sz w:val="24"/>
          <w:szCs w:val="24"/>
        </w:rPr>
        <w:t>～</w:t>
      </w:r>
      <w:r w:rsidR="006F4714" w:rsidRPr="00223EBE">
        <w:rPr>
          <w:rFonts w:asciiTheme="minorEastAsia" w:hAnsiTheme="minorEastAsia" w:hint="eastAsia"/>
          <w:sz w:val="24"/>
          <w:szCs w:val="24"/>
        </w:rPr>
        <w:t>2</w:t>
      </w:r>
      <w:r w:rsidRPr="00223EBE">
        <w:rPr>
          <w:rFonts w:asciiTheme="minorEastAsia" w:hAnsiTheme="minorEastAsia" w:hint="eastAsia"/>
          <w:sz w:val="24"/>
          <w:szCs w:val="24"/>
        </w:rPr>
        <w:t>分。</w:t>
      </w:r>
    </w:p>
    <w:p w:rsidR="00DF3C91" w:rsidRPr="00223EBE" w:rsidRDefault="00DF3C91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DF3C91" w:rsidRPr="00223EBE" w:rsidRDefault="00DF3C91" w:rsidP="009154C9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F3C91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（1）炒黄法</w:t>
      </w:r>
    </w:p>
    <w:p w:rsidR="000C7BBD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王不留行采用炒黄法需要炒至爆花，要求爆花率在80%以上为宜，并且炒制过程中采用的火力为中火。</w:t>
      </w:r>
    </w:p>
    <w:p w:rsidR="000C7BBD" w:rsidRPr="00223EBE" w:rsidRDefault="000C7BBD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莱菔子采用炒黄法炮制之后，药性由升浮转为沉降，</w:t>
      </w:r>
      <w:r w:rsidR="00E15378" w:rsidRPr="00223EBE">
        <w:rPr>
          <w:rFonts w:asciiTheme="minorEastAsia" w:hAnsiTheme="minorEastAsia" w:hint="eastAsia"/>
          <w:sz w:val="24"/>
          <w:szCs w:val="24"/>
        </w:rPr>
        <w:t>降低涌吐痰涎的副作用，长于降气化痰，消食除胀。属于典型的“生升熟降”之品。</w:t>
      </w:r>
    </w:p>
    <w:p w:rsidR="00E15378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（2）炒焦法</w:t>
      </w:r>
    </w:p>
    <w:tbl>
      <w:tblPr>
        <w:tblStyle w:val="a6"/>
        <w:tblW w:w="0" w:type="auto"/>
        <w:tblLook w:val="04A0"/>
      </w:tblPr>
      <w:tblGrid>
        <w:gridCol w:w="959"/>
        <w:gridCol w:w="992"/>
        <w:gridCol w:w="992"/>
        <w:gridCol w:w="993"/>
        <w:gridCol w:w="4586"/>
      </w:tblGrid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药材</w:t>
            </w:r>
          </w:p>
        </w:tc>
        <w:tc>
          <w:tcPr>
            <w:tcW w:w="2977" w:type="dxa"/>
            <w:gridSpan w:val="3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炮制方法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炮制作用</w:t>
            </w:r>
          </w:p>
        </w:tc>
      </w:tr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山楂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炒焦</w:t>
            </w:r>
          </w:p>
        </w:tc>
        <w:tc>
          <w:tcPr>
            <w:tcW w:w="993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生山楂—长于活血化瘀；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炒山楂—消食化积；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焦山楂—长于消食止泻；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山楂炭—具有止血、止泻的功效</w:t>
            </w:r>
          </w:p>
        </w:tc>
      </w:tr>
      <w:tr w:rsidR="007A6AB7" w:rsidRPr="00223EBE" w:rsidTr="001F3F4A">
        <w:tc>
          <w:tcPr>
            <w:tcW w:w="959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栀子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</w:t>
            </w:r>
          </w:p>
        </w:tc>
        <w:tc>
          <w:tcPr>
            <w:tcW w:w="992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炒焦</w:t>
            </w:r>
          </w:p>
        </w:tc>
        <w:tc>
          <w:tcPr>
            <w:tcW w:w="993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</w:t>
            </w:r>
          </w:p>
        </w:tc>
        <w:tc>
          <w:tcPr>
            <w:tcW w:w="4586" w:type="dxa"/>
          </w:tcPr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生品—苦寒降泄，易伤中气，且对胃有刺激性，脾胃较弱者服后易吐；</w:t>
            </w:r>
          </w:p>
          <w:p w:rsidR="007A6AB7" w:rsidRPr="00223EBE" w:rsidRDefault="007A6AB7" w:rsidP="007A6AB7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炒黄或炒焦—缓和了苦寒之性，避免伤胃；</w:t>
            </w:r>
          </w:p>
          <w:p w:rsidR="007A6AB7" w:rsidRPr="00223EBE" w:rsidRDefault="007A6AB7" w:rsidP="009825A1">
            <w:pPr>
              <w:rPr>
                <w:rFonts w:asciiTheme="minorEastAsia" w:hAnsiTheme="minorEastAsia"/>
                <w:sz w:val="24"/>
                <w:szCs w:val="24"/>
              </w:rPr>
            </w:pPr>
            <w:r w:rsidRPr="00223EBE">
              <w:rPr>
                <w:rFonts w:asciiTheme="minorEastAsia" w:hAnsiTheme="minorEastAsia" w:hint="eastAsia"/>
                <w:sz w:val="24"/>
                <w:szCs w:val="24"/>
              </w:rPr>
              <w:t>炒炭—凉血止血作用</w:t>
            </w:r>
          </w:p>
        </w:tc>
      </w:tr>
    </w:tbl>
    <w:p w:rsidR="00192777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192777" w:rsidRPr="00223EBE">
        <w:rPr>
          <w:rFonts w:asciiTheme="minorEastAsia" w:hAnsiTheme="minorEastAsia" w:hint="eastAsia"/>
          <w:sz w:val="24"/>
          <w:szCs w:val="24"/>
        </w:rPr>
        <w:t>加辅料炒法</w:t>
      </w:r>
    </w:p>
    <w:p w:rsidR="00770BA7" w:rsidRPr="00223EBE" w:rsidRDefault="007A6AB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白术和山药既可以采用麸炒法，又可以采用土炒法进行炮制</w:t>
      </w:r>
      <w:r w:rsidR="00E451D6" w:rsidRPr="00223EBE">
        <w:rPr>
          <w:rFonts w:asciiTheme="minorEastAsia" w:hAnsiTheme="minorEastAsia" w:hint="eastAsia"/>
          <w:sz w:val="24"/>
          <w:szCs w:val="24"/>
        </w:rPr>
        <w:t>。</w:t>
      </w:r>
    </w:p>
    <w:p w:rsidR="00E451D6" w:rsidRPr="00223EBE" w:rsidRDefault="00E451D6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土炒白术借土气入脾，补脾止泻力胜；麸炒白术燥性得以缓和</w:t>
      </w:r>
      <w:r w:rsidR="00C42A55" w:rsidRPr="00223EBE">
        <w:rPr>
          <w:rFonts w:asciiTheme="minorEastAsia" w:hAnsiTheme="minorEastAsia" w:hint="eastAsia"/>
          <w:sz w:val="24"/>
          <w:szCs w:val="24"/>
        </w:rPr>
        <w:t>，健胃消胀作用增强。</w:t>
      </w:r>
    </w:p>
    <w:p w:rsidR="00C42A55" w:rsidRPr="00223EBE" w:rsidRDefault="00BD06E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山药生品可以补肾生精，益肺阴；土炒之后</w:t>
      </w:r>
      <w:r w:rsidR="00C42A55" w:rsidRPr="00223EBE">
        <w:rPr>
          <w:rFonts w:asciiTheme="minorEastAsia" w:hAnsiTheme="minorEastAsia" w:hint="eastAsia"/>
          <w:sz w:val="24"/>
          <w:szCs w:val="24"/>
        </w:rPr>
        <w:t>以补脾止泻为主；麸炒</w:t>
      </w:r>
      <w:r w:rsidRPr="00223EBE">
        <w:rPr>
          <w:rFonts w:asciiTheme="minorEastAsia" w:hAnsiTheme="minorEastAsia" w:hint="eastAsia"/>
          <w:sz w:val="24"/>
          <w:szCs w:val="24"/>
        </w:rPr>
        <w:t>之后</w:t>
      </w:r>
      <w:r w:rsidR="00C42A55" w:rsidRPr="00223EBE">
        <w:rPr>
          <w:rFonts w:asciiTheme="minorEastAsia" w:hAnsiTheme="minorEastAsia" w:hint="eastAsia"/>
          <w:sz w:val="24"/>
          <w:szCs w:val="24"/>
        </w:rPr>
        <w:t>以补脾健胃为主。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35</w:t>
      </w:r>
      <w:r w:rsidRPr="00223EBE">
        <w:rPr>
          <w:rFonts w:asciiTheme="minorEastAsia" w:hAnsiTheme="minorEastAsia" w:hint="eastAsia"/>
          <w:b/>
          <w:sz w:val="24"/>
          <w:szCs w:val="24"/>
        </w:rPr>
        <w:t>：煅法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D24192" w:rsidRPr="00223EBE" w:rsidRDefault="00D2419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</w:t>
      </w:r>
      <w:r w:rsidRPr="00223EBE">
        <w:rPr>
          <w:rFonts w:asciiTheme="minorEastAsia" w:hAnsiTheme="minorEastAsia" w:hint="eastAsia"/>
          <w:sz w:val="24"/>
          <w:szCs w:val="24"/>
        </w:rPr>
        <w:lastRenderedPageBreak/>
        <w:t>综合分析选择题，预计今年分值为1～2分。</w:t>
      </w:r>
    </w:p>
    <w:p w:rsidR="00D24192" w:rsidRPr="00223EBE" w:rsidRDefault="00D2419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D24192" w:rsidRPr="00223EBE" w:rsidRDefault="00D24192" w:rsidP="008E511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D24192" w:rsidRPr="00223EBE" w:rsidRDefault="00696E0C" w:rsidP="008E511A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（1）煅法分类及适用药物</w:t>
      </w:r>
    </w:p>
    <w:p w:rsidR="00696E0C" w:rsidRPr="00223EBE" w:rsidRDefault="0064440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明煅法：白矾、牡蛎、石决明、石膏</w:t>
      </w:r>
    </w:p>
    <w:p w:rsidR="0050712A" w:rsidRPr="00223EBE" w:rsidRDefault="00644408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煅淬法：</w:t>
      </w:r>
    </w:p>
    <w:p w:rsidR="0050712A" w:rsidRPr="00223EBE" w:rsidRDefault="0050712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①</w:t>
      </w:r>
      <w:r w:rsidR="00644408" w:rsidRPr="00223EBE">
        <w:rPr>
          <w:rFonts w:asciiTheme="minorEastAsia" w:hAnsiTheme="minorEastAsia" w:hint="eastAsia"/>
          <w:sz w:val="24"/>
          <w:szCs w:val="24"/>
        </w:rPr>
        <w:t>赭石</w:t>
      </w:r>
      <w:r w:rsidR="009314D0" w:rsidRPr="00223EBE">
        <w:rPr>
          <w:rFonts w:asciiTheme="minorEastAsia" w:hAnsiTheme="minorEastAsia" w:hint="eastAsia"/>
          <w:sz w:val="24"/>
          <w:szCs w:val="24"/>
        </w:rPr>
        <w:t>（醋淬）</w:t>
      </w:r>
      <w:r w:rsidRPr="00223EBE">
        <w:rPr>
          <w:rFonts w:asciiTheme="minorEastAsia" w:hAnsiTheme="minorEastAsia" w:hint="eastAsia"/>
          <w:sz w:val="24"/>
          <w:szCs w:val="24"/>
        </w:rPr>
        <w:t>：煅代赭石降低了苦寒之性，增强了平肝止血作用。用于吐血、衄血及崩漏等症。且煅后使质地酥脆，易于粉碎和煎出有效成分。</w:t>
      </w:r>
    </w:p>
    <w:p w:rsidR="00FC7960" w:rsidRPr="00223EBE" w:rsidRDefault="0050712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②</w:t>
      </w:r>
      <w:r w:rsidR="00644408" w:rsidRPr="00223EBE">
        <w:rPr>
          <w:rFonts w:asciiTheme="minorEastAsia" w:hAnsiTheme="minorEastAsia" w:hint="eastAsia"/>
          <w:sz w:val="24"/>
          <w:szCs w:val="24"/>
        </w:rPr>
        <w:t>自然铜</w:t>
      </w:r>
      <w:r w:rsidR="009314D0" w:rsidRPr="00223EBE">
        <w:rPr>
          <w:rFonts w:asciiTheme="minorEastAsia" w:hAnsiTheme="minorEastAsia" w:hint="eastAsia"/>
          <w:sz w:val="24"/>
          <w:szCs w:val="24"/>
        </w:rPr>
        <w:t>（醋淬）</w:t>
      </w:r>
      <w:r w:rsidR="00FC7960" w:rsidRPr="00223EBE">
        <w:rPr>
          <w:rFonts w:asciiTheme="minorEastAsia" w:hAnsiTheme="minorEastAsia" w:hint="eastAsia"/>
          <w:sz w:val="24"/>
          <w:szCs w:val="24"/>
        </w:rPr>
        <w:t>：本品多煅制用，经煅淬后，可增强散瘀止痛作用。多用于跌打肿痛，筋骨折伤。</w:t>
      </w:r>
    </w:p>
    <w:p w:rsidR="00644408" w:rsidRPr="00223EBE" w:rsidRDefault="00FC7960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③</w:t>
      </w:r>
      <w:r w:rsidR="00644408" w:rsidRPr="00223EBE">
        <w:rPr>
          <w:rFonts w:asciiTheme="minorEastAsia" w:hAnsiTheme="minorEastAsia" w:hint="eastAsia"/>
          <w:sz w:val="24"/>
          <w:szCs w:val="24"/>
        </w:rPr>
        <w:t>炉甘石</w:t>
      </w:r>
      <w:r w:rsidR="009314D0" w:rsidRPr="00223EBE">
        <w:rPr>
          <w:rFonts w:asciiTheme="minorEastAsia" w:hAnsiTheme="minorEastAsia" w:hint="eastAsia"/>
          <w:sz w:val="24"/>
          <w:szCs w:val="24"/>
        </w:rPr>
        <w:t>（水淬）</w:t>
      </w:r>
      <w:r w:rsidRPr="00223EBE">
        <w:rPr>
          <w:rFonts w:asciiTheme="minorEastAsia" w:hAnsiTheme="minorEastAsia" w:hint="eastAsia"/>
          <w:sz w:val="24"/>
          <w:szCs w:val="24"/>
        </w:rPr>
        <w:t>：炉甘石经煅淬水飞后，质地纯洁细腻，适宜于眼科及外敷用，消除了由于颗粒较粗而造成的对敏感部位的刺激性。</w:t>
      </w:r>
    </w:p>
    <w:p w:rsidR="00644408" w:rsidRPr="00223EBE" w:rsidRDefault="008E511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 xml:space="preserve"> </w:t>
      </w:r>
      <w:r w:rsidR="00644408" w:rsidRPr="00223EBE">
        <w:rPr>
          <w:rFonts w:asciiTheme="minorEastAsia" w:hAnsiTheme="minorEastAsia" w:hint="eastAsia"/>
          <w:sz w:val="24"/>
          <w:szCs w:val="24"/>
        </w:rPr>
        <w:t>扣锅煅：血余炭、</w:t>
      </w:r>
      <w:r w:rsidR="006F37F5" w:rsidRPr="00223EBE">
        <w:rPr>
          <w:rFonts w:asciiTheme="minorEastAsia" w:hAnsiTheme="minorEastAsia" w:hint="eastAsia"/>
          <w:sz w:val="24"/>
          <w:szCs w:val="24"/>
        </w:rPr>
        <w:t>棕榈炭</w:t>
      </w:r>
    </w:p>
    <w:p w:rsidR="009314D0" w:rsidRPr="00223EBE" w:rsidRDefault="00C54714" w:rsidP="008E511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（2）煅淬的主要目的：①使药物质地酥脆，易于粉碎，利于有效成分煎出。如代赭石、磁石。②改变药物的理化性质，减少副作用，增强疗效。如自然铜。③清除药物中夹杂的杂质，洁净药物。如炉甘石。</w:t>
      </w:r>
    </w:p>
    <w:p w:rsidR="001F3F4A" w:rsidRPr="00223EBE" w:rsidRDefault="001F3F4A" w:rsidP="00AE2532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</w:t>
      </w:r>
      <w:r w:rsidR="00526545" w:rsidRPr="00223EBE">
        <w:rPr>
          <w:rFonts w:asciiTheme="minorEastAsia" w:hAnsiTheme="minorEastAsia" w:hint="eastAsia"/>
          <w:b/>
          <w:sz w:val="24"/>
          <w:szCs w:val="24"/>
        </w:rPr>
        <w:t>36</w:t>
      </w:r>
      <w:r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="007909E0" w:rsidRPr="00223EBE">
        <w:rPr>
          <w:rFonts w:asciiTheme="minorEastAsia" w:hAnsiTheme="minorEastAsia" w:hint="eastAsia"/>
          <w:b/>
          <w:sz w:val="24"/>
          <w:szCs w:val="24"/>
        </w:rPr>
        <w:t>中药的性能</w:t>
      </w:r>
    </w:p>
    <w:p w:rsidR="001F3F4A" w:rsidRPr="00223EBE" w:rsidRDefault="001F3F4A" w:rsidP="007E3BD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1F3F4A" w:rsidRPr="00223EBE" w:rsidRDefault="001F3F4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此知识点在2015年、2016年考试中有涉及，主要考查方式为最佳选择题和</w:t>
      </w:r>
      <w:r w:rsidR="00006636" w:rsidRPr="00223EBE">
        <w:rPr>
          <w:rFonts w:asciiTheme="minorEastAsia" w:hAnsiTheme="minorEastAsia" w:hint="eastAsia"/>
          <w:sz w:val="24"/>
          <w:szCs w:val="24"/>
        </w:rPr>
        <w:t>配伍选择题</w:t>
      </w:r>
      <w:r w:rsidRPr="00223EBE">
        <w:rPr>
          <w:rFonts w:asciiTheme="minorEastAsia" w:hAnsiTheme="minorEastAsia" w:hint="eastAsia"/>
          <w:sz w:val="24"/>
          <w:szCs w:val="24"/>
        </w:rPr>
        <w:t>，预计今年分值为1～2分。</w:t>
      </w:r>
    </w:p>
    <w:p w:rsidR="001F3F4A" w:rsidRPr="00223EBE" w:rsidRDefault="001F3F4A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1F3F4A" w:rsidRPr="00223EBE" w:rsidRDefault="001F3F4A" w:rsidP="007E3BDA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1F3F4A" w:rsidRPr="00223EBE" w:rsidRDefault="00006636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（1）寒凉性药物</w:t>
      </w:r>
      <w:r w:rsidR="00B22212" w:rsidRPr="00223EBE">
        <w:rPr>
          <w:rFonts w:asciiTheme="minorEastAsia" w:hAnsiTheme="minorEastAsia" w:hint="eastAsia"/>
          <w:sz w:val="24"/>
          <w:szCs w:val="24"/>
        </w:rPr>
        <w:t>可</w:t>
      </w:r>
      <w:r w:rsidRPr="00223EBE">
        <w:rPr>
          <w:rFonts w:asciiTheme="minorEastAsia" w:hAnsiTheme="minorEastAsia" w:hint="eastAsia"/>
          <w:sz w:val="24"/>
          <w:szCs w:val="24"/>
        </w:rPr>
        <w:t>清热、泻火、凉血、解毒</w:t>
      </w:r>
      <w:r w:rsidR="00B22212" w:rsidRPr="00223EBE">
        <w:rPr>
          <w:rFonts w:asciiTheme="minorEastAsia" w:hAnsiTheme="minorEastAsia" w:hint="eastAsia"/>
          <w:sz w:val="24"/>
          <w:szCs w:val="24"/>
        </w:rPr>
        <w:t>，但过多使用容易</w:t>
      </w:r>
      <w:r w:rsidRPr="00223EBE">
        <w:rPr>
          <w:rFonts w:asciiTheme="minorEastAsia" w:hAnsiTheme="minorEastAsia" w:hint="eastAsia"/>
          <w:sz w:val="24"/>
          <w:szCs w:val="24"/>
        </w:rPr>
        <w:t>伤阳助寒</w:t>
      </w:r>
      <w:r w:rsidR="00B22212" w:rsidRPr="00223EBE">
        <w:rPr>
          <w:rFonts w:asciiTheme="minorEastAsia" w:hAnsiTheme="minorEastAsia" w:hint="eastAsia"/>
          <w:sz w:val="24"/>
          <w:szCs w:val="24"/>
        </w:rPr>
        <w:t>；温热性药物可温里散寒、补火助阳、温经通络、回阳救逆，但使用过多可以伤阴助火。</w:t>
      </w:r>
    </w:p>
    <w:p w:rsidR="00B31855" w:rsidRPr="00223EBE" w:rsidRDefault="00B22212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</w:t>
      </w:r>
      <w:r w:rsidR="00B31855" w:rsidRPr="00223EBE">
        <w:rPr>
          <w:rFonts w:asciiTheme="minorEastAsia" w:hAnsiTheme="minorEastAsia" w:hint="eastAsia"/>
          <w:sz w:val="24"/>
          <w:szCs w:val="24"/>
        </w:rPr>
        <w:t>辛：能行、散</w:t>
      </w:r>
      <w:r w:rsidR="00C531C7" w:rsidRPr="00223EBE">
        <w:rPr>
          <w:rFonts w:asciiTheme="minorEastAsia" w:hAnsiTheme="minorEastAsia" w:hint="eastAsia"/>
          <w:sz w:val="24"/>
          <w:szCs w:val="24"/>
        </w:rPr>
        <w:t>，</w:t>
      </w:r>
      <w:r w:rsidR="00B31855" w:rsidRPr="00223EBE">
        <w:rPr>
          <w:rFonts w:asciiTheme="minorEastAsia" w:hAnsiTheme="minorEastAsia" w:hint="eastAsia"/>
          <w:sz w:val="24"/>
          <w:szCs w:val="24"/>
        </w:rPr>
        <w:t>具有行气、活血、发散</w:t>
      </w:r>
      <w:r w:rsidR="00C531C7" w:rsidRPr="00223EBE">
        <w:rPr>
          <w:rFonts w:asciiTheme="minorEastAsia" w:hAnsiTheme="minorEastAsia" w:hint="eastAsia"/>
          <w:sz w:val="24"/>
          <w:szCs w:val="24"/>
        </w:rPr>
        <w:t>的作用</w:t>
      </w:r>
      <w:r w:rsidR="00B31855" w:rsidRPr="00223EBE">
        <w:rPr>
          <w:rFonts w:asciiTheme="minorEastAsia" w:hAnsiTheme="minorEastAsia" w:hint="eastAsia"/>
          <w:sz w:val="24"/>
          <w:szCs w:val="24"/>
        </w:rPr>
        <w:t>；注：大多数能耗气伤阴，因此气虚阴亏者慎用。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甘：能补、缓、和</w:t>
      </w:r>
      <w:r w:rsidR="00C531C7" w:rsidRPr="00223EBE">
        <w:rPr>
          <w:rFonts w:asciiTheme="minorEastAsia" w:hAnsiTheme="minorEastAsia" w:hint="eastAsia"/>
          <w:sz w:val="24"/>
          <w:szCs w:val="24"/>
        </w:rPr>
        <w:t>，具有</w:t>
      </w:r>
      <w:r w:rsidRPr="00223EBE">
        <w:rPr>
          <w:rFonts w:asciiTheme="minorEastAsia" w:hAnsiTheme="minorEastAsia" w:hint="eastAsia"/>
          <w:sz w:val="24"/>
          <w:szCs w:val="24"/>
        </w:rPr>
        <w:t>补虚、缓急、和中、调和药性</w:t>
      </w:r>
      <w:r w:rsidR="00C531C7" w:rsidRPr="00223EBE">
        <w:rPr>
          <w:rFonts w:asciiTheme="minorEastAsia" w:hAnsiTheme="minorEastAsia" w:hint="eastAsia"/>
          <w:sz w:val="24"/>
          <w:szCs w:val="24"/>
        </w:rPr>
        <w:t>的作用</w:t>
      </w:r>
      <w:r w:rsidRPr="00223EBE">
        <w:rPr>
          <w:rFonts w:asciiTheme="minorEastAsia" w:hAnsiTheme="minorEastAsia" w:hint="eastAsia"/>
          <w:sz w:val="24"/>
          <w:szCs w:val="24"/>
        </w:rPr>
        <w:t>，另能解药、食毒；注：大多数能腻膈碍胃，因此中满气滞者慎用。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苦：能泄、燥、坚</w:t>
      </w:r>
      <w:r w:rsidR="00C531C7" w:rsidRPr="00223EBE">
        <w:rPr>
          <w:rFonts w:asciiTheme="minorEastAsia" w:hAnsiTheme="minorEastAsia" w:hint="eastAsia"/>
          <w:sz w:val="24"/>
          <w:szCs w:val="24"/>
        </w:rPr>
        <w:t>，</w:t>
      </w:r>
      <w:r w:rsidRPr="00223EBE">
        <w:rPr>
          <w:rFonts w:asciiTheme="minorEastAsia" w:hAnsiTheme="minorEastAsia" w:hint="eastAsia"/>
          <w:sz w:val="24"/>
          <w:szCs w:val="24"/>
        </w:rPr>
        <w:t>苦能通泄、降泄、清泄；苦能燥湿；苦能坚阴、坚厚肠胃；注：大多能伤津、伐胃，因此津液大伤及脾胃虚弱者不宜大量用。</w:t>
      </w:r>
    </w:p>
    <w:p w:rsidR="00B31855" w:rsidRPr="00223EBE" w:rsidRDefault="00B31855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咸：能软、下</w:t>
      </w:r>
      <w:r w:rsidR="00C531C7" w:rsidRPr="00223EBE">
        <w:rPr>
          <w:rFonts w:asciiTheme="minorEastAsia" w:hAnsiTheme="minorEastAsia" w:hint="eastAsia"/>
          <w:sz w:val="24"/>
          <w:szCs w:val="24"/>
        </w:rPr>
        <w:t>，具有</w:t>
      </w:r>
      <w:r w:rsidRPr="00223EBE">
        <w:rPr>
          <w:rFonts w:asciiTheme="minorEastAsia" w:hAnsiTheme="minorEastAsia" w:hint="eastAsia"/>
          <w:sz w:val="24"/>
          <w:szCs w:val="24"/>
        </w:rPr>
        <w:t>软坚散结、泻下通便</w:t>
      </w:r>
      <w:r w:rsidR="00C531C7" w:rsidRPr="00223EBE">
        <w:rPr>
          <w:rFonts w:asciiTheme="minorEastAsia" w:hAnsiTheme="minorEastAsia" w:hint="eastAsia"/>
          <w:sz w:val="24"/>
          <w:szCs w:val="24"/>
        </w:rPr>
        <w:t>作用</w:t>
      </w:r>
      <w:r w:rsidRPr="00223EBE">
        <w:rPr>
          <w:rFonts w:asciiTheme="minorEastAsia" w:hAnsiTheme="minorEastAsia" w:hint="eastAsia"/>
          <w:sz w:val="24"/>
          <w:szCs w:val="24"/>
        </w:rPr>
        <w:t>；注：高血压动脉硬化患者慎用。</w:t>
      </w:r>
    </w:p>
    <w:p w:rsidR="001445FD" w:rsidRPr="00223EBE" w:rsidRDefault="00C531C7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</w:t>
      </w:r>
      <w:r w:rsidR="001445FD" w:rsidRPr="00223EBE">
        <w:rPr>
          <w:rFonts w:asciiTheme="minorEastAsia" w:hAnsiTheme="minorEastAsia" w:hint="eastAsia"/>
          <w:sz w:val="24"/>
          <w:szCs w:val="24"/>
        </w:rPr>
        <w:t>升浮表示上行和向外，因此升浮类药物具有升阳发表、祛风散寒、开窍、涌吐的作用。沉降表示能下行和向内，因此沉降类药物具有清热、泻下、利水渗湿、重镇安神、潜阳息风、消积导滞、降逆止呕的作用。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Top37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马钱子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此药物在近几年考试中经常出现，主要涉及的章节有第三章、第四章、第八章。在考试中出现的题目类型涉及最佳选择题、配伍选择题。考试分值为2～3分。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马钱子呈纽扣状圆板形，常一面隆起，一面稍凹下，表面密被灰棕或灰绿色绢状茸毛，自中间向四周呈辐射状排列，有丝样光泽。边缘稍隆起，较厚，有突起的珠孔，底面中心有突起的圆点状种脐。气微，味极苦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（2）该药材的主要有效成分是生物碱，其生物碱的种类主要有士的宁（又名番木鳖碱）、马钱子碱。此两种生物碱是其指标性成分也是毒性成分。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（3）因马钱子含有毒性成分所以在使用时一般会进行炮制，常用的炮制方法是砂烫和油炸。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砂烫马钱子可以除去马钱子表面的绒毛，同时使士的宁、马钱子碱含量均有不同程度下降，起到降低毒性的作用。多用于风湿痹痛，跌打损伤等。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Top38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乌头、附子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乌头和附子属于同源药物，考试中经常对其毒性等进行考察，在2015、2016的考试中均有涉及，且出题模式多样，除多项选择题之外都有体现。涉及教材内容包括第二章、第三章、第四章、第七章。考试分值为2～3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lastRenderedPageBreak/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（1）川乌的主要成分为生物碱类化合物，其所含有的双酯型乌头碱既是有效成分又是毒性成分，且毒性最大。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因川乌、附子中含有毒性成分，所以在用药时一般会进行炮制。川乌多采用煮法进行炮制，通过这一过程川乌中的双酯型生物碱会水解为单酯型生物碱，继续加热变为醇胺型生物碱，随着生物碱类型的变化，毒性也越来越小。附子的炮制品种有5个，其中黑顺片、白附片在炮制过程中都用到食用胆巴，不同之处在于黑顺片需要用调色液染色。附子炮制品淡附片采用的辅料为甘草和黑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（3）附子属于温里药，具有强心的作用，去甲乌药碱、去甲猪毛菜碱等能兴奋心脏的的β受体，是附子强心的有效成分。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（4）附子（川乌）属于川药，主产地为四川。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Top39</w:t>
      </w:r>
      <w:r w:rsidR="00223EBE" w:rsidRPr="00223EBE">
        <w:rPr>
          <w:rFonts w:asciiTheme="minorEastAsia" w:hAnsiTheme="minorEastAsia" w:hint="eastAsia"/>
          <w:b/>
          <w:sz w:val="24"/>
          <w:szCs w:val="24"/>
        </w:rPr>
        <w:t>：</w:t>
      </w:r>
      <w:r w:rsidRPr="00223EBE">
        <w:rPr>
          <w:rFonts w:asciiTheme="minorEastAsia" w:hAnsiTheme="minorEastAsia" w:hint="eastAsia"/>
          <w:b/>
          <w:sz w:val="24"/>
          <w:szCs w:val="24"/>
        </w:rPr>
        <w:t>防己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此药物在2016年考试中有考查，题型主要有最佳选择题、配伍选择题、多项选择题主要涉及章节为第二章、第三章和第八章。考试分值为1～2分。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考频指数：★★★★</w:t>
      </w:r>
    </w:p>
    <w:p w:rsidR="00BD0D41" w:rsidRPr="00223EBE" w:rsidRDefault="00BD0D41" w:rsidP="00BD0D41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（1）防己来源于防己科植物粉防己的干燥块根，其药材饮片呈类圆形或半圆形的厚片。外表皮淡灰黄色。切面灰白色，粉性，有稀疏的放射状纹理（习称车轮纹）。气微、味苦。</w:t>
      </w:r>
    </w:p>
    <w:p w:rsidR="00BD0D41" w:rsidRPr="00223EBE" w:rsidRDefault="00BD0D41" w:rsidP="00BD0D4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（2）防己含有毒性成分马兜铃酸，在应用时应注意其对肾脏的毒害作用，含有毒性成分的药材常见的还有马兜铃、关木通、细辛、天仙藤、青木香、寻骨风等。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Top40：中药化学成分的提取及结构鉴定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【考情分析】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此知识点在2014年、2016年考试中有涉及，主要考查方式为最佳选择题、配伍选择题和多项选择题，预计今年分值为1～2分。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考频指数：★★★</w:t>
      </w:r>
    </w:p>
    <w:p w:rsidR="006D64FE" w:rsidRPr="00223EBE" w:rsidRDefault="006D64FE" w:rsidP="006D64FE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223EBE">
        <w:rPr>
          <w:rFonts w:asciiTheme="minorEastAsia" w:hAnsiTheme="minorEastAsia" w:hint="eastAsia"/>
          <w:b/>
          <w:sz w:val="24"/>
          <w:szCs w:val="24"/>
        </w:rPr>
        <w:t>【具体内容】</w:t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lastRenderedPageBreak/>
        <w:t>（1）根据吸附性不同采用的分离方法</w:t>
      </w:r>
    </w:p>
    <w:p w:rsidR="006D64FE" w:rsidRPr="00223EBE" w:rsidRDefault="006D64FE" w:rsidP="00223EB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74310" cy="1018235"/>
            <wp:effectExtent l="0" t="0" r="0" b="0"/>
            <wp:docPr id="1" name="对象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912768" cy="1335052"/>
                      <a:chOff x="1167299" y="3201944"/>
                      <a:chExt cx="6912768" cy="1335052"/>
                    </a:xfrm>
                  </a:grpSpPr>
                  <a:sp>
                    <a:nvSpPr>
                      <a:cNvPr id="19" name="TextBox 18"/>
                      <a:cNvSpPr txBox="1"/>
                    </a:nvSpPr>
                    <a:spPr>
                      <a:xfrm>
                        <a:off x="1167299" y="3561983"/>
                        <a:ext cx="1368152" cy="646331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      吸附性不同</a:t>
                          </a:r>
                          <a:endParaRPr lang="en-US" altLang="zh-CN" sz="1200" dirty="0" smtClean="0"/>
                        </a:p>
                        <a:p>
                          <a:r>
                            <a:rPr lang="zh-CN" altLang="en-US" sz="1200" dirty="0" smtClean="0"/>
                            <a:t>（常采用物理吸附和半化学吸附）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0" name="左大括号 19"/>
                      <a:cNvSpPr/>
                    </a:nvSpPr>
                    <a:spPr>
                      <a:xfrm>
                        <a:off x="2391435" y="3273951"/>
                        <a:ext cx="288032" cy="1080120"/>
                      </a:xfrm>
                      <a:prstGeom prst="leftBrac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zh-CN" altLang="en-US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1" name="TextBox 20"/>
                      <a:cNvSpPr txBox="1"/>
                    </a:nvSpPr>
                    <a:spPr>
                      <a:xfrm>
                        <a:off x="2679467" y="3201944"/>
                        <a:ext cx="3600400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硅胶、氧化铝：极性吸附；活性炭：非极性吸附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2" name="TextBox 21"/>
                      <a:cNvSpPr txBox="1"/>
                    </a:nvSpPr>
                    <a:spPr>
                      <a:xfrm>
                        <a:off x="2679467" y="3633991"/>
                        <a:ext cx="3744416" cy="461665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聚酰胺吸附色谱：用于分离酚类、醌类、黄酮类化合物。其本身对碱稳定，对酸尤其是无机酸稳定性差。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3" name="TextBox 22"/>
                      <a:cNvSpPr txBox="1"/>
                    </a:nvSpPr>
                    <a:spPr>
                      <a:xfrm>
                        <a:off x="2679467" y="4210055"/>
                        <a:ext cx="3816424" cy="27699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大孔吸附树脂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  <a:sp>
                    <a:nvSpPr>
                      <a:cNvPr id="24" name="右大括号 23"/>
                      <a:cNvSpPr/>
                    </a:nvSpPr>
                    <a:spPr>
                      <a:xfrm>
                        <a:off x="6423883" y="3705999"/>
                        <a:ext cx="144016" cy="720080"/>
                      </a:xfrm>
                      <a:prstGeom prst="rightBrace">
                        <a:avLst/>
                      </a:prstGeom>
                    </a:spPr>
                    <a:txSp>
                      <a:txBody>
                        <a:bodyPr rtlCol="0" anchor="ctr"/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zh-CN" altLang="en-US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sp>
                  <a:sp>
                    <a:nvSpPr>
                      <a:cNvPr id="25" name="TextBox 24"/>
                      <a:cNvSpPr txBox="1"/>
                    </a:nvSpPr>
                    <a:spPr>
                      <a:xfrm>
                        <a:off x="6567899" y="3705999"/>
                        <a:ext cx="1512168" cy="830997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zh-CN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zh-CN" altLang="en-US" sz="1200" dirty="0" smtClean="0"/>
                            <a:t>吸附原理均有氢键吸附，此外大孔吸附树脂的吸附原理还有分子筛原理</a:t>
                          </a:r>
                          <a:endParaRPr lang="zh-CN" altLang="en-US" sz="1200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D64FE" w:rsidRPr="00223EBE" w:rsidRDefault="006D64FE" w:rsidP="006D64F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23EBE">
        <w:rPr>
          <w:rFonts w:asciiTheme="minorEastAsia" w:hAnsiTheme="minorEastAsia" w:hint="eastAsia"/>
          <w:sz w:val="24"/>
          <w:szCs w:val="24"/>
        </w:rPr>
        <w:t>（2）常有的结构鉴定方法有质谱法、红外光谱法、紫外-可见吸收光谱、核磁共振法。</w:t>
      </w:r>
    </w:p>
    <w:p w:rsidR="000A3D73" w:rsidRPr="00223EBE" w:rsidRDefault="000A3D73" w:rsidP="007E3BD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0A3D73" w:rsidRPr="00223EBE" w:rsidSect="003D5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9AD" w:rsidRDefault="00ED79AD" w:rsidP="00D91E02">
      <w:r>
        <w:separator/>
      </w:r>
    </w:p>
  </w:endnote>
  <w:endnote w:type="continuationSeparator" w:id="0">
    <w:p w:rsidR="00ED79AD" w:rsidRDefault="00ED79AD" w:rsidP="00D91E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9AD" w:rsidRDefault="00ED79AD" w:rsidP="00D91E02">
      <w:r>
        <w:separator/>
      </w:r>
    </w:p>
  </w:footnote>
  <w:footnote w:type="continuationSeparator" w:id="0">
    <w:p w:rsidR="00ED79AD" w:rsidRDefault="00ED79AD" w:rsidP="00D91E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1E02"/>
    <w:rsid w:val="0000088C"/>
    <w:rsid w:val="00006636"/>
    <w:rsid w:val="0001079D"/>
    <w:rsid w:val="000122B4"/>
    <w:rsid w:val="00015FFC"/>
    <w:rsid w:val="000268B4"/>
    <w:rsid w:val="00030F04"/>
    <w:rsid w:val="0003325D"/>
    <w:rsid w:val="00042C4E"/>
    <w:rsid w:val="0004364A"/>
    <w:rsid w:val="00044612"/>
    <w:rsid w:val="00046A71"/>
    <w:rsid w:val="000608BF"/>
    <w:rsid w:val="0006364C"/>
    <w:rsid w:val="00064156"/>
    <w:rsid w:val="00094576"/>
    <w:rsid w:val="000A10B0"/>
    <w:rsid w:val="000A3D73"/>
    <w:rsid w:val="000A54AF"/>
    <w:rsid w:val="000A7A4F"/>
    <w:rsid w:val="000B02BA"/>
    <w:rsid w:val="000B0A23"/>
    <w:rsid w:val="000B4045"/>
    <w:rsid w:val="000C694C"/>
    <w:rsid w:val="000C7BBD"/>
    <w:rsid w:val="000D3C16"/>
    <w:rsid w:val="000F1180"/>
    <w:rsid w:val="000F5268"/>
    <w:rsid w:val="0013270E"/>
    <w:rsid w:val="001445FD"/>
    <w:rsid w:val="00164411"/>
    <w:rsid w:val="00171532"/>
    <w:rsid w:val="00172FBC"/>
    <w:rsid w:val="00175669"/>
    <w:rsid w:val="00182D85"/>
    <w:rsid w:val="00192777"/>
    <w:rsid w:val="001A5B2F"/>
    <w:rsid w:val="001D4063"/>
    <w:rsid w:val="001E0344"/>
    <w:rsid w:val="001F3F4A"/>
    <w:rsid w:val="002015D3"/>
    <w:rsid w:val="002062AE"/>
    <w:rsid w:val="002069EE"/>
    <w:rsid w:val="0021009F"/>
    <w:rsid w:val="00221BC4"/>
    <w:rsid w:val="0022203D"/>
    <w:rsid w:val="00223EBE"/>
    <w:rsid w:val="00225FDF"/>
    <w:rsid w:val="00226AA8"/>
    <w:rsid w:val="00250C46"/>
    <w:rsid w:val="00265823"/>
    <w:rsid w:val="002705E2"/>
    <w:rsid w:val="002903D0"/>
    <w:rsid w:val="002A2B81"/>
    <w:rsid w:val="002B2A2D"/>
    <w:rsid w:val="002C0B2E"/>
    <w:rsid w:val="002C1647"/>
    <w:rsid w:val="002C4BF9"/>
    <w:rsid w:val="002D4E8D"/>
    <w:rsid w:val="002F2EF9"/>
    <w:rsid w:val="002F41D6"/>
    <w:rsid w:val="00303849"/>
    <w:rsid w:val="0031302D"/>
    <w:rsid w:val="00321CA1"/>
    <w:rsid w:val="00321D13"/>
    <w:rsid w:val="003307B5"/>
    <w:rsid w:val="00340359"/>
    <w:rsid w:val="003471CB"/>
    <w:rsid w:val="003528B4"/>
    <w:rsid w:val="00362AB9"/>
    <w:rsid w:val="003641BF"/>
    <w:rsid w:val="0036574B"/>
    <w:rsid w:val="003660EE"/>
    <w:rsid w:val="00367919"/>
    <w:rsid w:val="00367D76"/>
    <w:rsid w:val="003729FD"/>
    <w:rsid w:val="00382565"/>
    <w:rsid w:val="00392E61"/>
    <w:rsid w:val="003963A8"/>
    <w:rsid w:val="003B0A37"/>
    <w:rsid w:val="003B5C53"/>
    <w:rsid w:val="003C1552"/>
    <w:rsid w:val="003D14BD"/>
    <w:rsid w:val="003D5206"/>
    <w:rsid w:val="003D5E0C"/>
    <w:rsid w:val="003E1006"/>
    <w:rsid w:val="003E1739"/>
    <w:rsid w:val="003E42E6"/>
    <w:rsid w:val="003F1DE7"/>
    <w:rsid w:val="003F27D3"/>
    <w:rsid w:val="00401284"/>
    <w:rsid w:val="00412836"/>
    <w:rsid w:val="0042034D"/>
    <w:rsid w:val="00431B22"/>
    <w:rsid w:val="00444B1A"/>
    <w:rsid w:val="00445D8B"/>
    <w:rsid w:val="00454182"/>
    <w:rsid w:val="00454855"/>
    <w:rsid w:val="0045790E"/>
    <w:rsid w:val="004655B4"/>
    <w:rsid w:val="00476D86"/>
    <w:rsid w:val="00477FCE"/>
    <w:rsid w:val="00480E21"/>
    <w:rsid w:val="004813CE"/>
    <w:rsid w:val="00487EB2"/>
    <w:rsid w:val="0049405A"/>
    <w:rsid w:val="004A47EA"/>
    <w:rsid w:val="004B20F7"/>
    <w:rsid w:val="004B301C"/>
    <w:rsid w:val="004C210E"/>
    <w:rsid w:val="004C5B94"/>
    <w:rsid w:val="004D5E12"/>
    <w:rsid w:val="004D7760"/>
    <w:rsid w:val="004F0DE3"/>
    <w:rsid w:val="004F74E9"/>
    <w:rsid w:val="0050712A"/>
    <w:rsid w:val="005202EA"/>
    <w:rsid w:val="00526545"/>
    <w:rsid w:val="0053204A"/>
    <w:rsid w:val="00532440"/>
    <w:rsid w:val="005338E6"/>
    <w:rsid w:val="00545AB3"/>
    <w:rsid w:val="005535A5"/>
    <w:rsid w:val="00556DFA"/>
    <w:rsid w:val="00557AEB"/>
    <w:rsid w:val="00587D1A"/>
    <w:rsid w:val="005968E9"/>
    <w:rsid w:val="005B771E"/>
    <w:rsid w:val="005C3297"/>
    <w:rsid w:val="005C4F30"/>
    <w:rsid w:val="005F150D"/>
    <w:rsid w:val="006025A2"/>
    <w:rsid w:val="00604BFD"/>
    <w:rsid w:val="0061284F"/>
    <w:rsid w:val="00622D06"/>
    <w:rsid w:val="00630BA8"/>
    <w:rsid w:val="006337B7"/>
    <w:rsid w:val="006376D0"/>
    <w:rsid w:val="00644408"/>
    <w:rsid w:val="006662BE"/>
    <w:rsid w:val="006758E5"/>
    <w:rsid w:val="006831CB"/>
    <w:rsid w:val="0068365C"/>
    <w:rsid w:val="00683ED8"/>
    <w:rsid w:val="006870A7"/>
    <w:rsid w:val="00691862"/>
    <w:rsid w:val="0069681A"/>
    <w:rsid w:val="00696E0C"/>
    <w:rsid w:val="006A7F34"/>
    <w:rsid w:val="006B075A"/>
    <w:rsid w:val="006C2555"/>
    <w:rsid w:val="006C6AB7"/>
    <w:rsid w:val="006D401A"/>
    <w:rsid w:val="006D64FE"/>
    <w:rsid w:val="006E1D6C"/>
    <w:rsid w:val="006E5173"/>
    <w:rsid w:val="006F37F5"/>
    <w:rsid w:val="006F4714"/>
    <w:rsid w:val="00701E9A"/>
    <w:rsid w:val="00702AAA"/>
    <w:rsid w:val="00704A06"/>
    <w:rsid w:val="00705069"/>
    <w:rsid w:val="00705FC4"/>
    <w:rsid w:val="00712844"/>
    <w:rsid w:val="0071293B"/>
    <w:rsid w:val="00733496"/>
    <w:rsid w:val="00743BF4"/>
    <w:rsid w:val="0074424A"/>
    <w:rsid w:val="007508C0"/>
    <w:rsid w:val="00752E10"/>
    <w:rsid w:val="00752F5B"/>
    <w:rsid w:val="007538CA"/>
    <w:rsid w:val="0075467E"/>
    <w:rsid w:val="007600F9"/>
    <w:rsid w:val="00763B4B"/>
    <w:rsid w:val="00770BA7"/>
    <w:rsid w:val="00771DD3"/>
    <w:rsid w:val="007728DD"/>
    <w:rsid w:val="007855AB"/>
    <w:rsid w:val="007909E0"/>
    <w:rsid w:val="007910B0"/>
    <w:rsid w:val="007911F0"/>
    <w:rsid w:val="00791C6A"/>
    <w:rsid w:val="007A3B0E"/>
    <w:rsid w:val="007A6AB7"/>
    <w:rsid w:val="007B304F"/>
    <w:rsid w:val="007C1AB5"/>
    <w:rsid w:val="007C1FFF"/>
    <w:rsid w:val="007C35B6"/>
    <w:rsid w:val="007E00F1"/>
    <w:rsid w:val="007E3BDA"/>
    <w:rsid w:val="007F4E64"/>
    <w:rsid w:val="008005F1"/>
    <w:rsid w:val="00813337"/>
    <w:rsid w:val="00824764"/>
    <w:rsid w:val="00827986"/>
    <w:rsid w:val="0084421B"/>
    <w:rsid w:val="0084463D"/>
    <w:rsid w:val="00847E51"/>
    <w:rsid w:val="008517B6"/>
    <w:rsid w:val="00857081"/>
    <w:rsid w:val="00866754"/>
    <w:rsid w:val="008948D4"/>
    <w:rsid w:val="00897B8B"/>
    <w:rsid w:val="008A378C"/>
    <w:rsid w:val="008A7CB8"/>
    <w:rsid w:val="008B04DA"/>
    <w:rsid w:val="008B6262"/>
    <w:rsid w:val="008C5F6C"/>
    <w:rsid w:val="008E4A95"/>
    <w:rsid w:val="008E511A"/>
    <w:rsid w:val="008F34E8"/>
    <w:rsid w:val="008F613E"/>
    <w:rsid w:val="008F6F21"/>
    <w:rsid w:val="00911ECA"/>
    <w:rsid w:val="00913ADE"/>
    <w:rsid w:val="009154C9"/>
    <w:rsid w:val="009233C9"/>
    <w:rsid w:val="009234E3"/>
    <w:rsid w:val="0092698E"/>
    <w:rsid w:val="009314D0"/>
    <w:rsid w:val="0093165B"/>
    <w:rsid w:val="00935188"/>
    <w:rsid w:val="00942508"/>
    <w:rsid w:val="009452D8"/>
    <w:rsid w:val="009453BD"/>
    <w:rsid w:val="00947F0B"/>
    <w:rsid w:val="0095370F"/>
    <w:rsid w:val="0095445B"/>
    <w:rsid w:val="00967CD2"/>
    <w:rsid w:val="00974937"/>
    <w:rsid w:val="009774D6"/>
    <w:rsid w:val="009810FF"/>
    <w:rsid w:val="009825A1"/>
    <w:rsid w:val="009830D4"/>
    <w:rsid w:val="0098464E"/>
    <w:rsid w:val="00985438"/>
    <w:rsid w:val="009858D6"/>
    <w:rsid w:val="00990B4F"/>
    <w:rsid w:val="00991B53"/>
    <w:rsid w:val="00992AD1"/>
    <w:rsid w:val="009A5FA2"/>
    <w:rsid w:val="009B175B"/>
    <w:rsid w:val="009B1E8D"/>
    <w:rsid w:val="009B2326"/>
    <w:rsid w:val="009B7C0B"/>
    <w:rsid w:val="009C29CF"/>
    <w:rsid w:val="00A12B48"/>
    <w:rsid w:val="00A30038"/>
    <w:rsid w:val="00A40BDD"/>
    <w:rsid w:val="00A449A9"/>
    <w:rsid w:val="00A54271"/>
    <w:rsid w:val="00A55168"/>
    <w:rsid w:val="00A55F72"/>
    <w:rsid w:val="00A62536"/>
    <w:rsid w:val="00A63098"/>
    <w:rsid w:val="00A813FF"/>
    <w:rsid w:val="00A829FC"/>
    <w:rsid w:val="00A90EF7"/>
    <w:rsid w:val="00AA417C"/>
    <w:rsid w:val="00AB763D"/>
    <w:rsid w:val="00AB7DDD"/>
    <w:rsid w:val="00AB7FB1"/>
    <w:rsid w:val="00AC2542"/>
    <w:rsid w:val="00AC2BD5"/>
    <w:rsid w:val="00AC2D55"/>
    <w:rsid w:val="00AD0495"/>
    <w:rsid w:val="00AD29A1"/>
    <w:rsid w:val="00AD7370"/>
    <w:rsid w:val="00AD7D6E"/>
    <w:rsid w:val="00AE0B0E"/>
    <w:rsid w:val="00AE1C4D"/>
    <w:rsid w:val="00AE2532"/>
    <w:rsid w:val="00AE616D"/>
    <w:rsid w:val="00AF3898"/>
    <w:rsid w:val="00B10633"/>
    <w:rsid w:val="00B22212"/>
    <w:rsid w:val="00B306FE"/>
    <w:rsid w:val="00B31855"/>
    <w:rsid w:val="00B34E10"/>
    <w:rsid w:val="00B43271"/>
    <w:rsid w:val="00B43350"/>
    <w:rsid w:val="00B618E8"/>
    <w:rsid w:val="00B9154C"/>
    <w:rsid w:val="00BA0AB1"/>
    <w:rsid w:val="00BA51CD"/>
    <w:rsid w:val="00BA67D1"/>
    <w:rsid w:val="00BB5146"/>
    <w:rsid w:val="00BC1591"/>
    <w:rsid w:val="00BC1A72"/>
    <w:rsid w:val="00BD06EA"/>
    <w:rsid w:val="00BD0D41"/>
    <w:rsid w:val="00BE5795"/>
    <w:rsid w:val="00BE6BE1"/>
    <w:rsid w:val="00BF40DC"/>
    <w:rsid w:val="00C01A68"/>
    <w:rsid w:val="00C034E8"/>
    <w:rsid w:val="00C102F0"/>
    <w:rsid w:val="00C174E5"/>
    <w:rsid w:val="00C306AE"/>
    <w:rsid w:val="00C31AE3"/>
    <w:rsid w:val="00C34D32"/>
    <w:rsid w:val="00C42A55"/>
    <w:rsid w:val="00C434E7"/>
    <w:rsid w:val="00C44F19"/>
    <w:rsid w:val="00C50E48"/>
    <w:rsid w:val="00C531C7"/>
    <w:rsid w:val="00C53F9D"/>
    <w:rsid w:val="00C54714"/>
    <w:rsid w:val="00C5532B"/>
    <w:rsid w:val="00C67BB3"/>
    <w:rsid w:val="00C95619"/>
    <w:rsid w:val="00CA0213"/>
    <w:rsid w:val="00CC7820"/>
    <w:rsid w:val="00CE4EE5"/>
    <w:rsid w:val="00CE50D0"/>
    <w:rsid w:val="00CF1B5A"/>
    <w:rsid w:val="00CF33BB"/>
    <w:rsid w:val="00D075DA"/>
    <w:rsid w:val="00D24192"/>
    <w:rsid w:val="00D26517"/>
    <w:rsid w:val="00D44E0D"/>
    <w:rsid w:val="00D45CBA"/>
    <w:rsid w:val="00D65FD8"/>
    <w:rsid w:val="00D72D08"/>
    <w:rsid w:val="00D80400"/>
    <w:rsid w:val="00D844BD"/>
    <w:rsid w:val="00D84D24"/>
    <w:rsid w:val="00D91E02"/>
    <w:rsid w:val="00DD4433"/>
    <w:rsid w:val="00DD77D2"/>
    <w:rsid w:val="00DD7B2A"/>
    <w:rsid w:val="00DE19D6"/>
    <w:rsid w:val="00DF3C91"/>
    <w:rsid w:val="00E007A2"/>
    <w:rsid w:val="00E1099D"/>
    <w:rsid w:val="00E13998"/>
    <w:rsid w:val="00E15378"/>
    <w:rsid w:val="00E23062"/>
    <w:rsid w:val="00E238DF"/>
    <w:rsid w:val="00E27201"/>
    <w:rsid w:val="00E315EC"/>
    <w:rsid w:val="00E451D6"/>
    <w:rsid w:val="00E50B57"/>
    <w:rsid w:val="00E50C79"/>
    <w:rsid w:val="00E5559C"/>
    <w:rsid w:val="00E654CA"/>
    <w:rsid w:val="00E70550"/>
    <w:rsid w:val="00E86D53"/>
    <w:rsid w:val="00E872F9"/>
    <w:rsid w:val="00EA6AA8"/>
    <w:rsid w:val="00ED2450"/>
    <w:rsid w:val="00ED7809"/>
    <w:rsid w:val="00ED79AD"/>
    <w:rsid w:val="00EE3084"/>
    <w:rsid w:val="00EE582E"/>
    <w:rsid w:val="00EF18B4"/>
    <w:rsid w:val="00EF754C"/>
    <w:rsid w:val="00EF78F4"/>
    <w:rsid w:val="00F003ED"/>
    <w:rsid w:val="00F054DC"/>
    <w:rsid w:val="00F07D36"/>
    <w:rsid w:val="00F15818"/>
    <w:rsid w:val="00F26DD7"/>
    <w:rsid w:val="00F45999"/>
    <w:rsid w:val="00F53D35"/>
    <w:rsid w:val="00F60CFC"/>
    <w:rsid w:val="00F62020"/>
    <w:rsid w:val="00F86CAE"/>
    <w:rsid w:val="00F91F4E"/>
    <w:rsid w:val="00F92DD7"/>
    <w:rsid w:val="00F950AF"/>
    <w:rsid w:val="00F960C9"/>
    <w:rsid w:val="00FA6351"/>
    <w:rsid w:val="00FB12B2"/>
    <w:rsid w:val="00FC7960"/>
    <w:rsid w:val="00FD25EB"/>
    <w:rsid w:val="00FE27A8"/>
    <w:rsid w:val="00FF4565"/>
    <w:rsid w:val="00FF5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1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1E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1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1E0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338E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338E6"/>
    <w:rPr>
      <w:sz w:val="18"/>
      <w:szCs w:val="18"/>
    </w:rPr>
  </w:style>
  <w:style w:type="table" w:styleId="a6">
    <w:name w:val="Table Grid"/>
    <w:basedOn w:val="a1"/>
    <w:uiPriority w:val="59"/>
    <w:rsid w:val="00E230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6"/>
    <w:uiPriority w:val="59"/>
    <w:rsid w:val="00D265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AE253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E253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AE2532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E253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E253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2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29</Pages>
  <Words>2465</Words>
  <Characters>14051</Characters>
  <Application>Microsoft Office Word</Application>
  <DocSecurity>0</DocSecurity>
  <Lines>117</Lines>
  <Paragraphs>32</Paragraphs>
  <ScaleCrop>false</ScaleCrop>
  <Company/>
  <LinksUpToDate>false</LinksUpToDate>
  <CharactersWithSpaces>16484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2017-03-22T07:45:00Z</dcterms:created>
  <dcterms:modified xsi:type="dcterms:W3CDTF">2018-05-21T01:36:00Z</dcterms:modified>
</cp:coreProperties>
</file>