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8F8F8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8F8F8"/>
        </w:rPr>
        <w:t>台江县人民医院2018年第二阶段公开招聘备案制医学专业技术人员报名人数一览表</w:t>
      </w:r>
    </w:p>
    <w:tbl>
      <w:tblPr>
        <w:tblW w:w="8324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8F8F8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3"/>
        <w:gridCol w:w="601"/>
        <w:gridCol w:w="850"/>
        <w:gridCol w:w="438"/>
        <w:gridCol w:w="657"/>
        <w:gridCol w:w="569"/>
        <w:gridCol w:w="1070"/>
        <w:gridCol w:w="809"/>
        <w:gridCol w:w="718"/>
        <w:gridCol w:w="909"/>
        <w:gridCol w:w="8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8F8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3" w:hRule="atLeast"/>
          <w:tblCellSpacing w:w="0" w:type="dxa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岗位名称</w:t>
            </w:r>
          </w:p>
        </w:tc>
        <w:tc>
          <w:tcPr>
            <w:tcW w:w="6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岗位代码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岗位类型</w:t>
            </w:r>
          </w:p>
        </w:tc>
        <w:tc>
          <w:tcPr>
            <w:tcW w:w="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招聘人数</w:t>
            </w:r>
          </w:p>
        </w:tc>
        <w:tc>
          <w:tcPr>
            <w:tcW w:w="6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报名审核合格人数</w:t>
            </w:r>
          </w:p>
        </w:tc>
        <w:tc>
          <w:tcPr>
            <w:tcW w:w="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报名人数是否达到笔试开考比例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学历要求</w:t>
            </w:r>
          </w:p>
        </w:tc>
        <w:tc>
          <w:tcPr>
            <w:tcW w:w="8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专业要求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年龄</w:t>
            </w:r>
          </w:p>
        </w:tc>
        <w:tc>
          <w:tcPr>
            <w:tcW w:w="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其他条件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tblCellSpacing w:w="0" w:type="dxa"/>
        </w:trPr>
        <w:tc>
          <w:tcPr>
            <w:tcW w:w="8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临床医师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001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专业技术岗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全日制本科及以上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临床医学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35周岁及以下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取得执业医师资格，学历可放宽至全日制临床医学大专。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tblCellSpacing w:w="0" w:type="dxa"/>
        </w:trPr>
        <w:tc>
          <w:tcPr>
            <w:tcW w:w="8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临床医师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002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专业技术岗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全日制本科及以上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医学影像学 （B超）或医学影像技术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35周岁及以下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取得相关技术资格者优先。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8F8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7" w:hRule="atLeast"/>
          <w:tblCellSpacing w:w="0" w:type="dxa"/>
        </w:trPr>
        <w:tc>
          <w:tcPr>
            <w:tcW w:w="8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临床护士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003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专业技术岗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全日制本科及以上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护理学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35周岁及以下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大专以上学历，必须取得护师资格以上，并具有护理临床工作经验3年以上。台江县户籍优先。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8F8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tblCellSpacing w:w="0" w:type="dxa"/>
        </w:trPr>
        <w:tc>
          <w:tcPr>
            <w:tcW w:w="23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合计：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  <w:tblCellSpacing w:w="0" w:type="dxa"/>
        </w:trPr>
        <w:tc>
          <w:tcPr>
            <w:tcW w:w="8324" w:type="dxa"/>
            <w:gridSpan w:val="11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注：因本次报名人数与招聘岗位计划人数都未达到比例，所有岗位的报名人员都无需参加笔试，直接入闱面试。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9F14AF"/>
    <w:rsid w:val="259F14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2018-05-17T07:44:00Z</dcterms:created>
  <dc:creator>武大娟</dc:creator>
  <cp:lastModifiedBy>武大娟</cp:lastModifiedBy>
  <dcterms:modified xsi:type="dcterms:W3CDTF">2018-05-17T07:44:53Z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