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0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245"/>
        <w:gridCol w:w="10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bookmarkStart w:id="0" w:name="_GoBack"/>
            <w:bookmarkEnd w:id="0"/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8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108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108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108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最低学历要求</w:t>
            </w:r>
          </w:p>
        </w:tc>
        <w:tc>
          <w:tcPr>
            <w:tcW w:w="108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24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108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备 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要求</w:t>
            </w: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卫生应急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35周岁以下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限男性</w:t>
            </w:r>
          </w:p>
        </w:tc>
        <w:tc>
          <w:tcPr>
            <w:tcW w:w="12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1080" w:type="dxa"/>
            <w:vMerge w:val="restart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30周岁以上者须取得执业医师资格证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传染病防治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35周岁以下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2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1080" w:type="dxa"/>
            <w:vMerge w:val="continue"/>
            <w:tcBorders>
              <w:top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结核病防治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35周岁以下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24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临床医学或预防医学</w:t>
            </w:r>
          </w:p>
        </w:tc>
        <w:tc>
          <w:tcPr>
            <w:tcW w:w="1080" w:type="dxa"/>
            <w:vMerge w:val="continue"/>
            <w:tcBorders>
              <w:top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C959E3"/>
    <w:rsid w:val="14C95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2018-05-02T06:04:00Z</dcterms:created>
  <dc:creator>Administrator</dc:creator>
  <cp:lastModifiedBy>Administrator</cp:lastModifiedBy>
  <dcterms:modified xsi:type="dcterms:W3CDTF">2018-05-02T06:04:52Z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