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8"/>
        <w:gridCol w:w="826"/>
        <w:gridCol w:w="1521"/>
        <w:gridCol w:w="2393"/>
        <w:gridCol w:w="1850"/>
        <w:gridCol w:w="1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Arial" w:eastAsia="仿宋_GB2312" w:cs="Arial"/>
                <w:bCs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综合成绩排序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鲁芳芳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2017001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宜昌市疾控中心</w:t>
            </w:r>
          </w:p>
        </w:tc>
        <w:tc>
          <w:tcPr>
            <w:tcW w:w="1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传染病防制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22347"/>
    <w:rsid w:val="65E223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2018-04-18T06:29:00Z</dcterms:created>
  <dc:creator>娜娜1413443272</dc:creator>
  <cp:lastModifiedBy>娜娜1413443272</cp:lastModifiedBy>
  <dcterms:modified xsi:type="dcterms:W3CDTF">2018-04-18T06:29:46Z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