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Times New Roman" w:hAnsi="Times New Roman"/>
          <w:b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/>
          <w:b/>
          <w:bCs w:val="0"/>
          <w:color w:val="auto"/>
          <w:sz w:val="44"/>
          <w:szCs w:val="44"/>
          <w:lang w:val="en-US" w:eastAsia="zh-CN"/>
        </w:rPr>
        <w:t>标准化病人知识普及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84" w:firstLineChars="20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标准化病人（standardized patient，简称SP），指经过特别培训后，能恒定、逼真模拟临床病人的症状的正常人或轻症病人。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标准化病人发展史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99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1963年Howard Barrows在心理学教学中首次应用标准化病人，2004年应用于美国执业医师考试（USMLE）。在我国，1993年华西医科大学等医学院校培养出了我国第一批SP；近年来，国内越来越多的医学院校开展了SP的招募、培训和应用工作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SP在教学中的应用（三重身份）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“病人”：在医学生及住院医师的培训及考核中演“病人”；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评估者：考试中作为评估者对考生的表现进行评分；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老师：在医学生及住院医师培训后进行反馈，指出优点和不足。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SP的工作性质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兼职（培训及考核时参加）、自愿、长期合作；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有一定的劳务费（根据参与教学活动的工作量支付）；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作为SP，会有哪些收获？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学习了医学知识，掌握了常见疾病的症状及体征，成为健康知识的传播者；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Cs/>
          <w:color w:val="auto"/>
          <w:sz w:val="28"/>
          <w:szCs w:val="28"/>
          <w:lang w:val="en-US" w:eastAsia="zh-CN"/>
        </w:rPr>
        <w:t>为人师表，参与医学教育，培养了更多的优秀医生。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981E13"/>
    <w:multiLevelType w:val="singleLevel"/>
    <w:tmpl w:val="D7981E1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2D3D499"/>
    <w:multiLevelType w:val="singleLevel"/>
    <w:tmpl w:val="F2D3D49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2A74E97"/>
    <w:multiLevelType w:val="singleLevel"/>
    <w:tmpl w:val="32A74E9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C74B35B"/>
    <w:multiLevelType w:val="singleLevel"/>
    <w:tmpl w:val="6C74B35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52EA0"/>
    <w:rsid w:val="3E152E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color w:val="000000"/>
      <w:spacing w:val="6"/>
      <w:kern w:val="0"/>
      <w:position w:val="6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2018-03-01T07:10:00Z</dcterms:created>
  <dc:creator>无我</dc:creator>
  <cp:lastModifiedBy>无我</cp:lastModifiedBy>
  <dcterms:modified xsi:type="dcterms:W3CDTF">2018-03-01T07:10:34Z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