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E88" w:rsidRPr="00796749" w:rsidRDefault="007B3E88" w:rsidP="007B3E88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796749">
        <w:rPr>
          <w:rFonts w:asciiTheme="majorEastAsia" w:eastAsiaTheme="majorEastAsia" w:hAnsiTheme="majorEastAsia" w:hint="eastAsia"/>
          <w:b/>
          <w:sz w:val="32"/>
          <w:szCs w:val="32"/>
        </w:rPr>
        <w:t>乡村全科助理医师考试大纲（试行）</w:t>
      </w:r>
    </w:p>
    <w:p w:rsidR="00177209" w:rsidRPr="00340F60" w:rsidRDefault="007B3E88" w:rsidP="007B3E88">
      <w:pPr>
        <w:jc w:val="center"/>
        <w:rPr>
          <w:b/>
          <w:szCs w:val="21"/>
        </w:rPr>
      </w:pPr>
      <w:r w:rsidRPr="00340F60">
        <w:rPr>
          <w:rFonts w:hint="eastAsia"/>
          <w:b/>
          <w:szCs w:val="21"/>
        </w:rPr>
        <w:t>第二部分：公共卫生</w:t>
      </w:r>
    </w:p>
    <w:p w:rsidR="007B3E88" w:rsidRPr="00340F60" w:rsidRDefault="007B3E88" w:rsidP="007B3E88">
      <w:pPr>
        <w:jc w:val="center"/>
        <w:rPr>
          <w:b/>
          <w:szCs w:val="21"/>
        </w:rPr>
      </w:pPr>
    </w:p>
    <w:tbl>
      <w:tblPr>
        <w:tblW w:w="4921" w:type="dxa"/>
        <w:jc w:val="center"/>
        <w:tblInd w:w="93" w:type="dxa"/>
        <w:tblLook w:val="04A0"/>
      </w:tblPr>
      <w:tblGrid>
        <w:gridCol w:w="4921"/>
      </w:tblGrid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7D2A5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340F60">
              <w:rPr>
                <w:rFonts w:hint="eastAsia"/>
                <w:b/>
                <w:bCs/>
                <w:color w:val="000000"/>
                <w:szCs w:val="21"/>
              </w:rPr>
              <w:t>目录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一、公共卫生策略☆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二、卫生统计学和流行病学基本知识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三、健康教育☆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四、法定传染病及突发公共卫生事件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五、慢性非传染性疾病☆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六、居民健康管理☆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七、卫生监督协管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八、卫生管理政策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962C71">
            <w:pPr>
              <w:ind w:firstLineChars="500" w:firstLine="1050"/>
              <w:rPr>
                <w:rFonts w:ascii="宋体" w:eastAsia="宋体" w:hAnsi="宋体" w:cs="宋体"/>
                <w:color w:val="000000"/>
                <w:szCs w:val="21"/>
              </w:rPr>
            </w:pPr>
            <w:r w:rsidRPr="00340F60">
              <w:rPr>
                <w:rFonts w:hint="eastAsia"/>
                <w:color w:val="000000"/>
                <w:szCs w:val="21"/>
              </w:rPr>
              <w:t>九、基本技能</w:t>
            </w:r>
          </w:p>
        </w:tc>
      </w:tr>
      <w:tr w:rsidR="00D042AE" w:rsidRPr="00340F60" w:rsidTr="007D2A56">
        <w:trPr>
          <w:trHeight w:val="270"/>
          <w:jc w:val="center"/>
        </w:trPr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2AE" w:rsidRPr="00340F60" w:rsidRDefault="00D042AE" w:rsidP="007D2A5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340F60">
              <w:rPr>
                <w:rFonts w:hint="eastAsia"/>
                <w:b/>
                <w:bCs/>
                <w:color w:val="000000"/>
                <w:szCs w:val="21"/>
              </w:rPr>
              <w:t>“☆”含中医相关内容</w:t>
            </w:r>
          </w:p>
        </w:tc>
      </w:tr>
    </w:tbl>
    <w:p w:rsidR="008D7166" w:rsidRPr="00340F60" w:rsidRDefault="008D7166" w:rsidP="00D042AE">
      <w:pPr>
        <w:rPr>
          <w:b/>
          <w:szCs w:val="21"/>
        </w:rPr>
      </w:pPr>
    </w:p>
    <w:p w:rsidR="00313B3A" w:rsidRPr="00340F60" w:rsidRDefault="00313B3A" w:rsidP="00313B3A">
      <w:pPr>
        <w:spacing w:before="120"/>
        <w:jc w:val="center"/>
        <w:rPr>
          <w:b/>
          <w:szCs w:val="21"/>
        </w:rPr>
      </w:pPr>
      <w:r w:rsidRPr="00340F60">
        <w:rPr>
          <w:rFonts w:hint="eastAsia"/>
          <w:b/>
          <w:szCs w:val="21"/>
        </w:rPr>
        <w:t>第二部分：公共卫生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95"/>
        <w:gridCol w:w="2058"/>
        <w:gridCol w:w="3853"/>
        <w:gridCol w:w="730"/>
      </w:tblGrid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第二部分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公共卫生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单元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细目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CA1B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要点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要求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一、公共卫生策略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1.初级卫生保健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（1）初级卫生保健的定义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（2）初级卫生保健的基本内容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2.疾病预防策略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三级预防策略（第一级预防、第二级预防、第三级预防）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3.基本公共卫生服务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（1）国家基本公共卫生服务的概念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（2）国家基本公共卫生服务的内容及实施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4.重大公共卫生服务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重大公共卫生服务的内容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5.中医预防与养生保健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（1）基本原则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（2）服务方式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（3）主要内容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二、卫生统计学和流行病学基本知识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1.卫生统计学的基本概念与基本步骤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（1）基本概念（资料的类型、总体与样本）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（2）基本步骤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2.统计表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（1）统计表的基本结构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（2）常用统计表的含义及应用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3.算术平均数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（1）算术平均数的概念及计算方法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（2）医学参考值范围的含义及应用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4.相对数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（1）常用相对数的种类：率、构成比及相对比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（2）常用相对数指标的含义及应用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5.常用人口统计指标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常用人口统计指标的含义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6.流行病学的基本概念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（1）流行病学的定义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（2）流行病学的基本原则及方法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7.疾病的分布与影响因素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（1）疾病分布常用的测量指标的解释（发病率、患病率、死亡率、病死率）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（2）疾病流行强度（散发、暴发）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（3）疾病的三间分布（时间分布、地区分布和人群分布）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8.常用流行病学方法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（1）描述流行病学的基本概念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（2）个案调查的内容及方法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9.公共卫生监测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（1）公共卫生监测的定义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（2）公共卫生监测的种类和内容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三、健康教育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1.基本概念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（1）健康教育的定义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（2）健康的决定因素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（3）健康相关行为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2.健康教育内容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（1）特殊人群的健康教育（含出生缺陷的防控）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（2）重点疾病的健康教育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（3）重点公共卫生问题的健康教育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3.服务形式和要求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（1）健康教育资料的种类和使用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（2）健康教育的常用方法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（3）健康教育的服务要求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（4）中医养生保健的理念和方法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四、法定传染病及突发公共卫生事件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1.传染病流行过程的三个环节及影响因素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（1）传染源的定义，潜伏期、传染期的概念及流行病学意义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（2）传播途径的概念及特点，传播因素的概念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（3）影响人群易感性的因素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（4）影响流行过程的因素（自然因素及社会因素）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2.传染病的预防与控制策略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（1）传染病疫情的发现和登记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（2）传染病相关信息的报告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（3）传染源的管理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（4）传染病密切接触者和健康危害暴露人员的管理基本方法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</w:t>
            </w:r>
            <w:proofErr w:type="gramStart"/>
            <w:r w:rsidRPr="00313B3A">
              <w:rPr>
                <w:rFonts w:ascii="宋体" w:eastAsia="宋体" w:hAnsi="宋体" w:cs="宋体"/>
                <w:kern w:val="0"/>
                <w:szCs w:val="21"/>
              </w:rPr>
              <w:t>疫</w:t>
            </w:r>
            <w:proofErr w:type="gramEnd"/>
            <w:r w:rsidRPr="00313B3A">
              <w:rPr>
                <w:rFonts w:ascii="宋体" w:eastAsia="宋体" w:hAnsi="宋体" w:cs="宋体"/>
                <w:kern w:val="0"/>
                <w:szCs w:val="21"/>
              </w:rPr>
              <w:t>源地发生条件、范围及消灭条件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3.传染病暴发疫情及</w:t>
            </w:r>
            <w:r w:rsidRPr="00313B3A">
              <w:rPr>
                <w:rFonts w:ascii="宋体" w:eastAsia="宋体" w:hAnsi="宋体" w:cs="宋体"/>
                <w:kern w:val="0"/>
                <w:szCs w:val="21"/>
              </w:rPr>
              <w:lastRenderedPageBreak/>
              <w:t>突发公共卫生事件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lastRenderedPageBreak/>
              <w:t>（1）突发公共卫生事件的定义、分类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（2）风险排查、风险信息收集与提供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（3）报告及相关信息收集、参与处理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4.预防接种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（1）扩大免疫规划疫苗的分类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（2）医疗卫生人员在疫苗接种中的责任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（3）预防接种的管理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（4）免疫规划程序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（5）扩大免疫规划内容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（6）疫苗的保存、冷链系统的管理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（7）预防接种注意事项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（8）常见接种异常反应相关信息的报告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5.消毒、杀虫、灭鼠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（1）消毒、灭菌的基本概念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（2）常用的消毒方法（手、皮肤、物体表面、水、餐具的消毒,紫外线消毒方法。）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（3）常用消毒剂的使用方法（碘制剂、酒精、含氯制剂）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（4）常见杀虫药、灭鼠药的分类和正确使用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五、慢性非传染性疾病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1.基本概念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（1）慢性非传染性疾病的定义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（2）慢性非传染性疾病的主要病种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2.高血压、2型糖尿病的健康管理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（1）服务对象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（2）筛查、危险因素的识别和干预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（3）随访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（4）分类干预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（5）服务要求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3.中风、</w:t>
            </w:r>
            <w:proofErr w:type="gramStart"/>
            <w:r w:rsidRPr="00313B3A">
              <w:rPr>
                <w:rFonts w:ascii="宋体" w:eastAsia="宋体" w:hAnsi="宋体" w:cs="宋体"/>
                <w:kern w:val="0"/>
                <w:szCs w:val="21"/>
              </w:rPr>
              <w:t>痹</w:t>
            </w:r>
            <w:proofErr w:type="gramEnd"/>
            <w:r w:rsidRPr="00313B3A">
              <w:rPr>
                <w:rFonts w:ascii="宋体" w:eastAsia="宋体" w:hAnsi="宋体" w:cs="宋体"/>
                <w:kern w:val="0"/>
                <w:szCs w:val="21"/>
              </w:rPr>
              <w:t>证的中医健康管理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（1）发病特点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（2）常见病因的识别和干预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（3）辨证干预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六、居民健康管理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1.居民健康档案管理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（1）服务对象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（2）居民健康档案的内容、建立及使用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（3）服务要求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2.儿童健康管理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（1）小儿年龄分期及各期特点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（2）小儿生长发育指标及评价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（3）新生儿家庭访视（访视次数与内容、意义）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（4）婴幼儿健康管理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（5）学龄前儿童健康管理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（6）常见儿童健康问题处理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（7）常见儿童伤害的预防（溺水、中毒、烧烫伤、电击伤、意外窒息等）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（8）服务要求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3.</w:t>
            </w:r>
            <w:proofErr w:type="gramStart"/>
            <w:r w:rsidRPr="00313B3A">
              <w:rPr>
                <w:rFonts w:ascii="宋体" w:eastAsia="宋体" w:hAnsi="宋体" w:cs="宋体"/>
                <w:kern w:val="0"/>
                <w:szCs w:val="21"/>
              </w:rPr>
              <w:t>孕</w:t>
            </w:r>
            <w:proofErr w:type="gramEnd"/>
            <w:r w:rsidRPr="00313B3A">
              <w:rPr>
                <w:rFonts w:ascii="宋体" w:eastAsia="宋体" w:hAnsi="宋体" w:cs="宋体"/>
                <w:kern w:val="0"/>
                <w:szCs w:val="21"/>
              </w:rPr>
              <w:t>产妇健康管理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（1）妊娠的判定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（2）围生医学的概念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（3）孕早期健康管理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（4）孕中期健康管理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（5）孕晚期健康管理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（6）产后访视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（7）产后42 天健康检查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（8）服务要求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4.老年人健康管理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（1）服务对象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（2）生活方式和健康状况评估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（3）健康指导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（4）服务要求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5.严重精神障碍（重性精神病）患者健康管理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（1）服务对象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（2）患者信息管理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（3）随访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（4）分类干预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（5）健康检查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（6）服务要求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6.中医药健康管理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（1）体质的概念和构成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（2）老年人中医体质辨识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（3）儿童中医调养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七、卫生监督协管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1.相关基本概念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（1）食源性疾病、食物中毒的概念、特点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（2）细菌性、有毒动植物、化学性食物中毒的特点及预防措施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（3）粮谷、蔬菜、肉、鱼、奶制品、酒等食品的常见卫生问题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（4）水源选择与卫生防护、饮用水常用消毒方法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（5）室内空气污染的来源和健康危害、预防控制措施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（6）土壤污染的来源和健康危害、粪便和垃圾无害化处理方法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2.服务内容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（1）食品安全信息报告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（2）职业卫生监督协管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（3）饮用水卫生安全巡查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（4）学校卫生服务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了解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（5）非法行医和非法采供血信息报告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八、卫生管理政策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1.新型农村合作医疗制度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（1）原则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（2）内容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2.国家基本药物制度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（1）特点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（2）目标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（3）内容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熟悉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九、基本技能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1.卫生处</w:t>
            </w:r>
            <w:proofErr w:type="gramStart"/>
            <w:r w:rsidRPr="00313B3A">
              <w:rPr>
                <w:rFonts w:ascii="宋体" w:eastAsia="宋体" w:hAnsi="宋体" w:cs="宋体"/>
                <w:kern w:val="0"/>
                <w:szCs w:val="21"/>
              </w:rPr>
              <w:t>理操作</w:t>
            </w:r>
            <w:proofErr w:type="gramEnd"/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（1）常用环境、物品的消毒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（2）常用医疗器械消毒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2.个人防护操作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（1）消化道传染病个人防护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  <w:tr w:rsidR="00313B3A" w:rsidRPr="00313B3A" w:rsidTr="00313B3A">
        <w:trPr>
          <w:tblCellSpacing w:w="0" w:type="dxa"/>
          <w:jc w:val="center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313B3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（2）呼吸道传染病个人一级防护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313B3A" w:rsidRPr="00313B3A" w:rsidRDefault="00313B3A" w:rsidP="00E21B1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13B3A">
              <w:rPr>
                <w:rFonts w:ascii="宋体" w:eastAsia="宋体" w:hAnsi="宋体" w:cs="宋体"/>
                <w:kern w:val="0"/>
                <w:szCs w:val="21"/>
              </w:rPr>
              <w:t>掌握</w:t>
            </w:r>
          </w:p>
        </w:tc>
      </w:tr>
    </w:tbl>
    <w:p w:rsidR="00313B3A" w:rsidRDefault="00313B3A" w:rsidP="00340F60">
      <w:pPr>
        <w:jc w:val="center"/>
        <w:rPr>
          <w:b/>
          <w:szCs w:val="21"/>
        </w:rPr>
      </w:pPr>
    </w:p>
    <w:p w:rsidR="00340F60" w:rsidRPr="00340F60" w:rsidRDefault="00340F60" w:rsidP="00340F60">
      <w:pPr>
        <w:jc w:val="center"/>
        <w:rPr>
          <w:b/>
          <w:szCs w:val="21"/>
        </w:rPr>
      </w:pPr>
    </w:p>
    <w:sectPr w:rsidR="00340F60" w:rsidRPr="00340F60" w:rsidSect="0017720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5298" w:rsidRDefault="00515298" w:rsidP="007B3E88">
      <w:r>
        <w:separator/>
      </w:r>
    </w:p>
  </w:endnote>
  <w:endnote w:type="continuationSeparator" w:id="0">
    <w:p w:rsidR="00515298" w:rsidRDefault="00515298" w:rsidP="007B3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5298" w:rsidRDefault="00515298" w:rsidP="007B3E88">
      <w:r>
        <w:separator/>
      </w:r>
    </w:p>
  </w:footnote>
  <w:footnote w:type="continuationSeparator" w:id="0">
    <w:p w:rsidR="00515298" w:rsidRDefault="00515298" w:rsidP="007B3E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B17" w:rsidRPr="007B3E88" w:rsidRDefault="00E21B17" w:rsidP="007B3E88">
    <w:pPr>
      <w:pStyle w:val="a3"/>
      <w:spacing w:before="120"/>
      <w:jc w:val="left"/>
    </w:pPr>
    <w:r>
      <w:rPr>
        <w:noProof/>
      </w:rPr>
      <w:drawing>
        <wp:inline distT="0" distB="0" distL="0" distR="0">
          <wp:extent cx="1524000" cy="485775"/>
          <wp:effectExtent l="19050" t="0" r="0" b="0"/>
          <wp:docPr id="2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　　　　　　　　　　　　　医学教育网免费提供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2C250B"/>
    <w:multiLevelType w:val="hybridMultilevel"/>
    <w:tmpl w:val="D2208F4A"/>
    <w:lvl w:ilvl="0" w:tplc="4C6C501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3E88"/>
    <w:rsid w:val="00017000"/>
    <w:rsid w:val="00042004"/>
    <w:rsid w:val="00177209"/>
    <w:rsid w:val="00313B3A"/>
    <w:rsid w:val="00340F60"/>
    <w:rsid w:val="00515298"/>
    <w:rsid w:val="00661948"/>
    <w:rsid w:val="00796749"/>
    <w:rsid w:val="007B1276"/>
    <w:rsid w:val="007B3E88"/>
    <w:rsid w:val="007D2A56"/>
    <w:rsid w:val="008D7166"/>
    <w:rsid w:val="00962C71"/>
    <w:rsid w:val="00CA1BB5"/>
    <w:rsid w:val="00D042AE"/>
    <w:rsid w:val="00E21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E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3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3E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3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3E88"/>
    <w:rPr>
      <w:sz w:val="18"/>
      <w:szCs w:val="18"/>
    </w:rPr>
  </w:style>
  <w:style w:type="paragraph" w:styleId="a5">
    <w:name w:val="List Paragraph"/>
    <w:basedOn w:val="a"/>
    <w:uiPriority w:val="34"/>
    <w:qFormat/>
    <w:rsid w:val="007B3E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6194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619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白玲</cp:lastModifiedBy>
  <cp:revision>39</cp:revision>
  <dcterms:created xsi:type="dcterms:W3CDTF">2016-11-24T11:45:00Z</dcterms:created>
  <dcterms:modified xsi:type="dcterms:W3CDTF">2016-12-26T06:43:00Z</dcterms:modified>
</cp:coreProperties>
</file>