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00"/>
        <w:rPr>
          <w:rFonts w:hint="eastAsia" w:ascii="黑体" w:hAnsi="楷体_GB2312" w:eastAsia="黑体" w:cs="楷体_GB2312"/>
          <w:lang w:eastAsia="zh-CN"/>
        </w:rPr>
      </w:pPr>
      <w:r>
        <w:rPr>
          <w:rFonts w:hint="eastAsia" w:ascii="黑体" w:hAnsi="楷体_GB2312" w:eastAsia="黑体" w:cs="楷体_GB2312"/>
          <w:lang w:val="en-US" w:eastAsia="zh-CN"/>
        </w:rPr>
        <w:t>附件9</w:t>
      </w:r>
      <w:bookmarkStart w:id="0" w:name="_GoBack"/>
      <w:bookmarkEnd w:id="0"/>
    </w:p>
    <w:p>
      <w:pPr>
        <w:snapToGrid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河南省中等职业教育学历认证服务受理地点及时间</w:t>
      </w:r>
    </w:p>
    <w:p>
      <w:pPr>
        <w:snapToGrid w:val="0"/>
        <w:jc w:val="center"/>
        <w:rPr>
          <w:rFonts w:hint="eastAsia" w:ascii="方正小标宋简体" w:eastAsia="方正小标宋简体"/>
          <w:sz w:val="21"/>
          <w:szCs w:val="21"/>
        </w:rPr>
      </w:pPr>
    </w:p>
    <w:tbl>
      <w:tblPr>
        <w:tblStyle w:val="6"/>
        <w:tblW w:w="135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5934"/>
        <w:gridCol w:w="2722"/>
        <w:gridCol w:w="2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华文中宋" w:eastAsia="黑体" w:cs="华文中宋"/>
                <w:sz w:val="24"/>
                <w:szCs w:val="24"/>
              </w:rPr>
            </w:pPr>
            <w:r>
              <w:rPr>
                <w:rFonts w:hint="eastAsia" w:ascii="黑体" w:hAnsi="华文中宋" w:eastAsia="黑体" w:cs="华文中宋"/>
                <w:sz w:val="24"/>
                <w:szCs w:val="24"/>
              </w:rPr>
              <w:t>省辖市、省直管县（市）名称</w:t>
            </w:r>
          </w:p>
        </w:tc>
        <w:tc>
          <w:tcPr>
            <w:tcW w:w="593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华文中宋" w:eastAsia="黑体" w:cs="华文中宋"/>
                <w:sz w:val="24"/>
                <w:szCs w:val="24"/>
              </w:rPr>
            </w:pPr>
            <w:r>
              <w:rPr>
                <w:rFonts w:hint="eastAsia" w:ascii="黑体" w:hAnsi="华文中宋" w:eastAsia="黑体" w:cs="华文中宋"/>
                <w:sz w:val="24"/>
                <w:szCs w:val="24"/>
              </w:rPr>
              <w:t>受理地址</w:t>
            </w:r>
          </w:p>
        </w:tc>
        <w:tc>
          <w:tcPr>
            <w:tcW w:w="272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华文中宋" w:eastAsia="黑体" w:cs="华文中宋"/>
                <w:sz w:val="24"/>
                <w:szCs w:val="24"/>
              </w:rPr>
            </w:pPr>
            <w:r>
              <w:rPr>
                <w:rFonts w:hint="eastAsia" w:ascii="黑体" w:hAnsi="华文中宋" w:eastAsia="黑体" w:cs="华文中宋"/>
                <w:sz w:val="24"/>
                <w:szCs w:val="24"/>
              </w:rPr>
              <w:t>联系电话</w:t>
            </w:r>
          </w:p>
        </w:tc>
        <w:tc>
          <w:tcPr>
            <w:tcW w:w="274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华文中宋" w:eastAsia="黑体" w:cs="华文中宋"/>
                <w:sz w:val="24"/>
                <w:szCs w:val="24"/>
              </w:rPr>
            </w:pPr>
            <w:r>
              <w:rPr>
                <w:rFonts w:hint="eastAsia" w:ascii="黑体" w:hAnsi="华文中宋" w:eastAsia="黑体" w:cs="华文中宋"/>
                <w:sz w:val="24"/>
                <w:szCs w:val="24"/>
              </w:rPr>
              <w:t>受理时间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省中等职业教育学历认证中心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郑州市农业路2号（农业路与经五路交叉口），河南省职业技术教育教学研究室综合楼323房间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0371-65900935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上午9:00-12:00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下午14:30-17:00（冬）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15:00-17:30（夏）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郑州市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郑州市管城区新郑路175号，郑州市职业技术教育教研室417室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0371-86613255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上午9:00-12:00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下午13:00-17:00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（法定节假日除外）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开封市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黄河大街北段27号，开封市教育局508室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0371-23885690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法定工作日周二、周四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上午8:30-11:30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洛阳市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纱厂北路21号，洛阳职业技术学院纱厂北校区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13939939343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法定工作日周一至周四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上午8：30-11:30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下午2:10-5:00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平顶山市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平顶山市新城区和谐路中段教育局院内北楼708室，平顶山市教育局职成教研室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0375-2629921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0375-2629920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法定工作日周二、周四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下午14:30-17:30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安阳市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pacing w:val="-1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10"/>
                <w:sz w:val="24"/>
                <w:szCs w:val="24"/>
              </w:rPr>
              <w:t>安阳市文峰大道东段559号，市民之家二楼东厅教育局窗口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0372－5389152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上午：9：00－12：00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下午：13：00－17：00（周五下午4点后停止对外办公）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鹤壁市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鹤壁市教育局西四楼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0392-3331092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0392-3331093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0392-3331095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0392--3300822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上午8：00--12：00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下午14：30--17：30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新乡市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新乡市人民东路与新二街交汇处东北角，新乡市市民中心二楼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0373-3695558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法定工作日周二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上午9:00-12:00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下午13:00-17:00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焦作市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河南省焦作市武陟县迎宾大道66号（焦作护理学校）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河南省焦作市建设西路55号（焦作卫生医药学校）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河南省焦作市山阳区丰收路2369号（焦作市教育局）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0391—7580080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0391-2036833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0391—2992835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上午8:00-11:30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下午15:00-17:30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濮阳市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濮阳市濮阳县红旗路西段436号（濮阳县交警大队对面），濮阳县职业教育培训中心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0393-3283609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上午8:00-11:30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下午14:00-17:00（冬）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15:00-17:30（夏）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许昌市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许昌市许继大道3号，许昌工商管理学校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0374-2522196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下午14:30-17:30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漯河市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漯河市郾城区辽河路305号，漯河市教育局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0395-5998373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法定工作日周三、周四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上午8:00-11:00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下午15:00-17:00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三门峡市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三门峡市教育局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0398—2816621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法定工作日周一、周三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上午8:30-11:30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下午14:30-17:00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南阳市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南阳市卧龙路农苑巷152号，南阳第五中等职业学校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037763188538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法定工作日周一、三、五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上午9：00—12：00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下午2:30-5:30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商丘市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商丘市梁园区新兴路61号，商丘卫生中等专业学校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0370-2236619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法定工作日周一、周二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信阳市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信阳市新华西路45号A，信阳市教育局601室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0376-6230042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上午8：30-11：30   下午3：00-5：00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周口市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周口市东新区周口大道5号，周口幼儿师范学校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0394-6113600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下午14:30-17:30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驻马店市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乐山大道436号市教体局办公区临街楼4楼，驻马店市职业成人教研室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0396-3651921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法定工作日周三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下午14:30-17:30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济源市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济源市黄河大道文化路交叉口，济源市教育局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0391-6613096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下午14:30-17:30（冬）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15:00-18:00（夏）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巩义市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巩义市教育体育局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0371-64583518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法定工作日周一至周五上午8：00至11：30分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兰考县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兰考县振兴路中段，兰考县教体局职成科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0371-26995833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法定工作日周一、周二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下午14:30-17:00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汝州市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汝州市教育体育局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0375-6863981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下午14:30-17:00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滑县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滑县教育体育局职成教科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0372-8668016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下午15:00-17:30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长垣县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长垣县蒲西街道向阳路北段，长垣县教育体育局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0373-8856854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上午9:00-11:30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下午15:00-17:00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邓州市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新华中路170号，邓州市教育体育局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0377-62168625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8：00－12：00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14：30－17：30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永城市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永城市东城区中原路78号，永城市教育体育局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13462981867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下午14:30-17:30（冬）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下午15:00-18:00（夏）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固始县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固始县怡和新城新二街，固始县教育体育局职成科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0376-4605653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下午14:30-17:30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夏季15:00-18:00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鹿邑县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鹿邑县真源大道南段，鹿邑县教育体育局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0394-7224586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下午14:30-17:30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新蔡县</w:t>
            </w:r>
          </w:p>
        </w:tc>
        <w:tc>
          <w:tcPr>
            <w:tcW w:w="593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新临路向北5公里路东，新蔡县职业中等专业学校</w:t>
            </w:r>
          </w:p>
        </w:tc>
        <w:tc>
          <w:tcPr>
            <w:tcW w:w="27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固话：0396--5909998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手机：13938377891</w:t>
            </w:r>
          </w:p>
        </w:tc>
        <w:tc>
          <w:tcPr>
            <w:tcW w:w="274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法定工作日周一至周五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上午8:00---12:00</w:t>
            </w:r>
          </w:p>
          <w:p>
            <w:pPr>
              <w:snapToGrid w:val="0"/>
              <w:jc w:val="center"/>
              <w:rPr>
                <w:rFonts w:hint="eastAsia"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下午14:30--17:30</w:t>
            </w:r>
          </w:p>
        </w:tc>
      </w:tr>
    </w:tbl>
    <w:p>
      <w:pPr>
        <w:ind w:right="600"/>
        <w:rPr>
          <w:rFonts w:hint="eastAsia"/>
        </w:rPr>
      </w:pPr>
    </w:p>
    <w:p>
      <w:pPr>
        <w:ind w:right="600"/>
        <w:rPr>
          <w:rFonts w:hint="eastAsia"/>
        </w:rPr>
      </w:pPr>
    </w:p>
    <w:p>
      <w:pPr>
        <w:ind w:right="600"/>
        <w:sectPr>
          <w:pgSz w:w="16838" w:h="11906" w:orient="landscape"/>
          <w:pgMar w:top="1588" w:right="1985" w:bottom="1644" w:left="1928" w:header="0" w:footer="1588" w:gutter="0"/>
          <w:cols w:space="720" w:num="1"/>
          <w:docGrid w:type="lines" w:linePitch="587" w:charSpace="2004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01B9D"/>
    <w:rsid w:val="33601B9D"/>
    <w:rsid w:val="3A3969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link w:val="4"/>
    <w:semiHidden/>
    <w:qFormat/>
    <w:uiPriority w:val="0"/>
    <w:rPr>
      <w:rFonts w:ascii="Times New Roman" w:hAnsi="Times New Roman" w:eastAsia="仿宋_GB2312"/>
      <w:sz w:val="30"/>
      <w:szCs w:val="30"/>
    </w:rPr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 Char Char Char Char"/>
    <w:basedOn w:val="1"/>
    <w:link w:val="3"/>
    <w:qFormat/>
    <w:uiPriority w:val="0"/>
    <w:rPr>
      <w:rFonts w:ascii="Times New Roman" w:hAnsi="Times New Roman" w:eastAsia="仿宋_GB2312"/>
      <w:sz w:val="30"/>
      <w:szCs w:val="30"/>
    </w:rPr>
  </w:style>
  <w:style w:type="character" w:styleId="5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2018-01-24T02:45:00Z</dcterms:created>
  <dc:creator>ld201509</dc:creator>
  <cp:lastModifiedBy>ld201509</cp:lastModifiedBy>
  <dcterms:modified xsi:type="dcterms:W3CDTF">2018-01-24T06:28:54Z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