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1320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80"/>
        <w:gridCol w:w="780"/>
        <w:gridCol w:w="8160"/>
      </w:tblGrid>
      <w:tr>
        <w:tblPrEx>
          <w:shd w:val="clear"/>
          <w:tblLayout w:type="fixed"/>
        </w:tblPrEx>
        <w:trPr>
          <w:trHeight w:val="1050" w:hRule="atLeast"/>
        </w:trPr>
        <w:tc>
          <w:tcPr>
            <w:tcW w:w="11320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bookmarkStart w:id="0" w:name="_GoBack"/>
            <w:r>
              <w:rPr>
                <w:rStyle w:val="3"/>
                <w:rFonts w:ascii="仿宋_gb2312" w:hAnsi="仿宋_gb2312" w:eastAsia="仿宋_gb2312" w:cs="仿宋_gb2312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2018年</w:t>
            </w:r>
            <w:bookmarkEnd w:id="0"/>
            <w:r>
              <w:rPr>
                <w:rStyle w:val="3"/>
                <w:rFonts w:ascii="仿宋_gb2312" w:hAnsi="仿宋_gb2312" w:eastAsia="仿宋_gb2312" w:cs="仿宋_gb2312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怀化市第一人民医院招聘计划</w:t>
            </w:r>
          </w:p>
        </w:tc>
      </w:tr>
      <w:tr>
        <w:tblPrEx>
          <w:shd w:val="clear"/>
          <w:tblLayout w:type="fixed"/>
        </w:tblPrEx>
        <w:trPr>
          <w:trHeight w:val="720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Style w:val="3"/>
                <w:rFonts w:hint="default" w:ascii="仿宋_gb2312" w:hAnsi="仿宋_gb2312" w:eastAsia="仿宋_gb2312" w:cs="仿宋_gb2312"/>
                <w:color w:val="00000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岗位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Style w:val="3"/>
                <w:rFonts w:hint="default" w:ascii="仿宋_gb2312" w:hAnsi="仿宋_gb2312" w:eastAsia="仿宋_gb2312" w:cs="仿宋_gb2312"/>
                <w:color w:val="00000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8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Style w:val="3"/>
                <w:rFonts w:hint="default" w:ascii="仿宋_gb2312" w:hAnsi="仿宋_gb2312" w:eastAsia="仿宋_gb2312" w:cs="仿宋_gb2312"/>
                <w:color w:val="00000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岗位要求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ICU医师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研究生学历，重症医学或临床医学专业，有执业医师证，有规培证者优先，男性优先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心脏病中心临床医师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研究生学历，临床医学专业，有执业医师证，完成规范化培训，男性优先，博士优先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心脏病中心介入医师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二本及以上学历，男性，临床医学或医学影像专业，有执业医师证，有规培证者优先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口腔颌面外科医师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研究生学历，口腔颌面专业，有执业医师证，有规培证者优先，男性优先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耳鼻喉科医师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研究生学历，耳鼻喉专业，有执业医师证，有规培证者优先，男性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脊柱外科医师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研究生学历，脊柱外科专业，有执业医师证，有规培证者优先，应届毕业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儿科医师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8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一本及以上学历，儿科或临床医学专业，其中硕士学历、有执业医师证或规培证者4人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儿科康复技师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大专及以上学历，康复医学专业，男士优先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产科医师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研究生学历，妇产科专业，男性优先；其中有执业医师资格证者，完成规范化培训的放宽至二本（2人）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妇科医师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研究生学历，妇产科专业，男性优先；其中完成规范化培训且有执业医师资格证者放宽至一本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乳甲小儿外科医师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研究生学历，小儿外科专业，有执业医师证，完成规培者优先，男性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风湿免疫科医师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研究生学历，风湿专业，其中1人专业可放宽为其他临床专业或学历放宽为一本，有执业医师证，完成规培者优先，男性优先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血液科医师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研究生学历，血液专业，有执业医师证，完成规培者优先，男性优先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关节手外科医师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研究生学历，手外科专业，有执业医师证，完成规培者优先，女性优先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结石泌尿外科医师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研究生学历，泌尿外科专业，有执业医师证，完成规培者优先，应届毕业优先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普通泌尿外科医师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研究生学历，泌尿外科或男科专业，有执业医师证，完成规培者优先，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神经内科医师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研究生学历，神经内科专业（介入方向优先），有执业医师证，完成规培者优先，男性，需从事神经介入工作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神经内科技师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本科及以上学历，临床医学专业，有规培证及男性优先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肿瘤中心医师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研究生学历，肿瘤放疗专业，有执业医师证，完成规培者优先，男性优先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肿瘤中心技师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本科及以上学历，物理与信息工程或医学专业，男性优先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肿瘤中心放疗物理师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二本及以上学历，医学影像专业，男性优先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内分泌代谢科医师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研究生学历，临床医学或营养学专业，有执业医师证，完成规培者优先，男性优先，应届毕业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内分泌代谢科营养师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本科及以上学历，营养学专业，应届毕业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肾内科医师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研究生学历，肾病专业，男性学历可放宽为一本，有执业医师证，完成规培者优先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眼科医师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研究生学历，屈光专业，有执业医师证，完成规培者优先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眼科技师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本科及以上学历，眼科或屈光专业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呼吸内科医师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研究生学历、呼吸内科专业1人，有执业医师证，完成规培者优先1人；具有一本学历、呼吸内科专业、三级综合医院5年以上工作经历的1人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麻醉科医师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8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一本及以上学历，麻醉或临床专业，男性优先；其中4人需有执业医师证或规培证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超声科医师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一本及以上学历，临床医学或影像专业，有执业医师证或规培证，男性优先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急救医学中心医师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一本及以上学历，全科医学或急诊专业，男性，有执业医师证或规培证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心胸外科医师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研究生学历，心脏外科专业，英语六级，有执业医师证，完成规培者优先，男性优先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消化内科医师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研究生学历，消化专业，男性，从事介入工作，有执业医师证，完成规培者优先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38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功能科医师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研究生学历，心血管内科或神经电生理专业，男性优先，有执业医师证，完成规培者优先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3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大专及以上学历，临床医学专业，有执业证及规培证，男性优先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肝胆外科医师    （腔镜方向）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研究生学历，肝胆外科专业，有执业医师证，完成规培者优先，男性优先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康复医学中心医师（微创骨科方向）  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研究生学历（需发表SCI文章），外科（骨科）专业，有执业医师证，完成规培者优先，男性优先，应届毕业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23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康复医学中心技师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本科及以上学历，康复治疗专业，应届毕业生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23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研究生学历，针推专业，应届毕业生，男性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感染病中心医师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研究生学历，感染病学相关专业，有执业医师证，完成规培者优先，男性优先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感染病中心技师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二本及以上学历，检验专业，男性优先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23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核医学科技师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大专及以上学历，影像专业，男性优先（PET-CT技师）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23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一本及以上学历，检验专业，男性优先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皮肤科医师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研究生学历，皮肤专业，有执业医师证，完成规培者优先，男性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23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检验科技师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研究生学历，检验或临床医学专业，男性优先（第一学历为临床医学专业优先）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23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二本及以上学历，临床医学或血液专业，男性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影像中心医师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研究生学历，医学影像专业，有执业医师证，完成规培者优先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影像中心技师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大专及以上学历，影像专业，男性，应届毕业生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23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循证医学与临床研究中心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研究生学历，公共卫生专业，精通医学统计；常年招博士硕士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23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  <w:u w:val="none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研究生学历，生物信息专业；常年招博士硕士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个体化医疗临床研究所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研究生学历，临床遗传药理学专业；常年招收遗传药理学博士硕士。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药学部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硕士学历，临床药理学、药理学、临床药学专业，有药物临床试验经历者优先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机关分院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本科及以上学历，妇产或临床医学专业（从事妇保工作），女性优先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机关分院收费员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大专及以上学历，会计专业，男性优先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医疗事业发展部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一本及以上学历，管理学或营销专业，男性优先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财务部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研究生学历，会计专业，男性优先，第一学历为财经类院校会计专业本科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总务科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二本及以上学历，土木工程相关专业，具有相关工作经历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科教科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一本及以上学历，图书情报或信息工程专业，男性优先，英语六级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院感科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研究生学历，检验或微生物专业，男性</w:t>
            </w:r>
          </w:p>
        </w:tc>
      </w:tr>
      <w:tr>
        <w:tblPrEx>
          <w:shd w:val="clear"/>
          <w:tblLayout w:type="fixed"/>
        </w:tblPrEx>
        <w:trPr>
          <w:trHeight w:val="675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护理部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8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大专及以上学历，护理、助产专业，其中助产士1人，男性身高168cm以上，女性身高158cm以上，无过敏及皮肤疾病，应届毕业生</w:t>
            </w:r>
          </w:p>
        </w:tc>
      </w:tr>
    </w:tbl>
    <w:p/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D567F1"/>
    <w:rsid w:val="20D567F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basedOn w:val="2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2018-01-10T09:02:00Z</dcterms:created>
  <dc:creator>ASUS</dc:creator>
  <cp:lastModifiedBy>ASUS</cp:lastModifiedBy>
  <dcterms:modified xsi:type="dcterms:W3CDTF">2018-01-10T09:02:55Z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