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13A" w:rsidRPr="00DA05C8" w:rsidRDefault="009A113A" w:rsidP="009A113A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DA05C8">
        <w:rPr>
          <w:rFonts w:ascii="宋体" w:hAnsi="宋体" w:hint="eastAsia"/>
          <w:b/>
          <w:sz w:val="24"/>
          <w:szCs w:val="24"/>
        </w:rPr>
        <w:t>201</w:t>
      </w:r>
      <w:r w:rsidR="00A81DCF">
        <w:rPr>
          <w:rFonts w:ascii="宋体" w:hAnsi="宋体" w:hint="eastAsia"/>
          <w:b/>
          <w:sz w:val="24"/>
          <w:szCs w:val="24"/>
        </w:rPr>
        <w:t>8</w:t>
      </w:r>
      <w:r w:rsidRPr="00DA05C8">
        <w:rPr>
          <w:rFonts w:ascii="宋体" w:hAnsi="宋体" w:hint="eastAsia"/>
          <w:b/>
          <w:sz w:val="24"/>
          <w:szCs w:val="24"/>
        </w:rPr>
        <w:t>年临床执业医师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DA05C8">
        <w:rPr>
          <w:rFonts w:ascii="宋体" w:hAnsi="宋体" w:hint="eastAsia"/>
          <w:b/>
          <w:sz w:val="24"/>
          <w:szCs w:val="24"/>
        </w:rPr>
        <w:t>医学伦理学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DA05C8">
        <w:rPr>
          <w:rFonts w:ascii="宋体" w:hAnsi="宋体" w:hint="eastAsia"/>
          <w:b/>
          <w:sz w:val="24"/>
          <w:szCs w:val="24"/>
        </w:rPr>
        <w:t>考试大纲</w:t>
      </w:r>
    </w:p>
    <w:p w:rsidR="009A113A" w:rsidRPr="009D524E" w:rsidRDefault="009A113A" w:rsidP="009A113A">
      <w:pPr>
        <w:spacing w:line="360" w:lineRule="auto"/>
        <w:rPr>
          <w:rFonts w:ascii="宋体" w:hAnsi="宋体"/>
          <w:sz w:val="24"/>
          <w:szCs w:val="24"/>
        </w:rPr>
      </w:pPr>
      <w:r w:rsidRPr="005A0DEA">
        <w:rPr>
          <w:rFonts w:ascii="宋体" w:hAnsi="宋体" w:hint="eastAsia"/>
          <w:sz w:val="24"/>
          <w:szCs w:val="24"/>
        </w:rPr>
        <w:t>201</w:t>
      </w:r>
      <w:r w:rsidR="00A81DCF">
        <w:rPr>
          <w:rFonts w:ascii="宋体" w:hAnsi="宋体" w:hint="eastAsia"/>
          <w:sz w:val="24"/>
          <w:szCs w:val="24"/>
        </w:rPr>
        <w:t>8</w:t>
      </w:r>
      <w:r w:rsidRPr="005A0DEA">
        <w:rPr>
          <w:rFonts w:ascii="宋体" w:hAnsi="宋体" w:hint="eastAsia"/>
          <w:sz w:val="24"/>
          <w:szCs w:val="24"/>
        </w:rPr>
        <w:t>年临床执业医师《医学伦理学》考试大纲已经顺利公布，请广大临床执业医师考生参考：</w:t>
      </w:r>
    </w:p>
    <w:tbl>
      <w:tblPr>
        <w:tblW w:w="9361" w:type="dxa"/>
        <w:jc w:val="center"/>
        <w:tblCellSpacing w:w="0" w:type="dxa"/>
        <w:tblInd w:w="-12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5"/>
        <w:gridCol w:w="2694"/>
        <w:gridCol w:w="5572"/>
      </w:tblGrid>
      <w:tr w:rsidR="009A113A" w:rsidRPr="009D524E" w:rsidTr="00760D70">
        <w:trPr>
          <w:trHeight w:val="270"/>
          <w:tblCellSpacing w:w="0" w:type="dxa"/>
          <w:jc w:val="center"/>
        </w:trPr>
        <w:tc>
          <w:tcPr>
            <w:tcW w:w="1095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一、伦理学与医学伦理学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1.伦理学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（1）伦理学的概念和类型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（2）伦理学的研究对象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（3）伦理学的基本概念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2.医学</w:t>
            </w:r>
            <w:r>
              <w:rPr>
                <w:rFonts w:ascii="宋体" w:hAnsi="宋体" w:hint="eastAsia"/>
                <w:sz w:val="24"/>
                <w:szCs w:val="24"/>
              </w:rPr>
              <w:t>伦理学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（1）医学伦理学的概念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（2）医学伦理学的历史发展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）医学伦理学的研究对象和内容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）医学伦理学的基本观点和学科属性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（5）学习医学伦理学的意义和方法</w:t>
            </w:r>
          </w:p>
        </w:tc>
      </w:tr>
      <w:tr w:rsidR="009A113A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二、医学伦理学的基本原则与规范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1.医学伦理学的基本原则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尊重原则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不伤害原则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有利原则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（4）公正原则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医学伦理学的基本规范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（1）医学伦理学基本规范的含义和本质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（2）医学伦理学基本规范的形式和内容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三、</w:t>
            </w:r>
            <w:r>
              <w:rPr>
                <w:rFonts w:ascii="宋体" w:hAnsi="宋体" w:hint="eastAsia"/>
                <w:sz w:val="24"/>
                <w:szCs w:val="24"/>
              </w:rPr>
              <w:t>医疗人际关系伦理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医患关系伦理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医患关系的概念和特点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医患关系的性质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医患关系模式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医患双方的道德权利与义务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（5）构建和谐医患关系的伦理要求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医务人员之间关系伦理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医务人员之间关系的含义和特点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处理好医务人员之间关系的意义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协调医务人员之间关系的伦理要求</w:t>
            </w:r>
          </w:p>
        </w:tc>
      </w:tr>
      <w:tr w:rsidR="009A113A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lastRenderedPageBreak/>
              <w:t>四、</w:t>
            </w:r>
            <w:r>
              <w:rPr>
                <w:rFonts w:ascii="宋体" w:hAnsi="宋体" w:hint="eastAsia"/>
                <w:sz w:val="24"/>
                <w:szCs w:val="24"/>
              </w:rPr>
              <w:t>临床诊疗伦理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临床诊疗的伦理原则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</w:t>
            </w:r>
            <w:r>
              <w:rPr>
                <w:rFonts w:ascii="宋体" w:hAnsi="宋体" w:hint="eastAsia"/>
                <w:sz w:val="24"/>
                <w:szCs w:val="24"/>
              </w:rPr>
              <w:t>）患者至上原则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最优化原则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知情同意原则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（4）保密守信原则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临床诊断的伦理要求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询问病史的伦理要求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体格检查的伦理要求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辅助检查的伦理要求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临床治疗的伦理要求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药物治疗的伦理要求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手术治疗的伦理要求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其他治疗的伦理要求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4.临床急救的伦理要求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临床急救工作的特点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临床急救的伦理要求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五、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临终关怀与死亡的伦理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临终关怀的概念和特点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临终关怀的伦理意义和要求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安乐死的含义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安乐死的伦理争议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安乐死的实施现状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死亡伦理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死亡的概念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死亡标准的历史演变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脑死亡标准的伦理意义</w:t>
            </w:r>
          </w:p>
        </w:tc>
      </w:tr>
      <w:tr w:rsidR="009A113A" w:rsidRPr="009D524E" w:rsidTr="00760D70">
        <w:trPr>
          <w:trHeight w:val="141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六、</w:t>
            </w:r>
            <w:r>
              <w:rPr>
                <w:rFonts w:ascii="宋体" w:hAnsi="宋体" w:hint="eastAsia"/>
                <w:sz w:val="24"/>
                <w:szCs w:val="24"/>
              </w:rPr>
              <w:t>公共卫生伦理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公共卫生伦理学的含义和理论基础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公共卫生伦理学的含义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公共卫生伦理的理论基础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公共卫生伦理原则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全社会参与原则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社会公益原则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社会公正原则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互助协同原则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信息公开原则</w:t>
            </w:r>
          </w:p>
        </w:tc>
      </w:tr>
      <w:tr w:rsidR="009A113A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公共卫生工作伦理要求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疾病防控的伦理要求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职业性损害防治的伦理学要求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健康教育和健康促进的伦理学要求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应对突发公共卫生事件的伦理要求</w:t>
            </w:r>
          </w:p>
        </w:tc>
      </w:tr>
      <w:tr w:rsidR="009A113A" w:rsidRPr="009D524E" w:rsidTr="00760D70">
        <w:trPr>
          <w:trHeight w:val="141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七、医</w:t>
            </w:r>
            <w:r>
              <w:rPr>
                <w:rFonts w:ascii="宋体" w:hAnsi="宋体" w:hint="eastAsia"/>
                <w:sz w:val="24"/>
                <w:szCs w:val="24"/>
              </w:rPr>
              <w:t>学科研伦理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医学科研伦理的含义和要求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医学科研伦理的含义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涉及人的生物医学研究的含义和类型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涉及人的生物医学研究的伦理原则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涉及人的生物医学研究的伦理审查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动物实验伦理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动物实验的概念和特点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动物实验的伦理要求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八、</w:t>
            </w:r>
            <w:r>
              <w:rPr>
                <w:rFonts w:ascii="宋体" w:hAnsi="宋体" w:hint="eastAsia"/>
                <w:sz w:val="24"/>
                <w:szCs w:val="24"/>
              </w:rPr>
              <w:t>医学新技术研究与应用的伦理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人类辅助生殖技术的伦理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人类辅助生殖技术的概念和分类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人类辅助生殖技术的伦理争论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人类辅助生殖技术和人类精子库的伦理原则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人体器官移植的论理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人体器官移植的概念和分类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人体器官移植的伦理争议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人体器官移植的伦理准则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人的胚胎干细胞与生殖性克隆的伦理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人的胚胎干细胞研究与应用的伦理争论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人的胚胎干细胞研究与应用的伦理规范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人的生殖性克隆技术的伦理争论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4.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基因诊疗的原理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基因诊断的伦理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基因治疗的伦理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九、</w:t>
            </w:r>
            <w:r w:rsidRPr="002A0103">
              <w:rPr>
                <w:rFonts w:ascii="宋体" w:hAnsi="宋体" w:hint="eastAsia"/>
                <w:sz w:val="24"/>
                <w:szCs w:val="24"/>
              </w:rPr>
              <w:t>医疗人员的医学伦理素质的养成与行为规范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1.医学道德修养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（1）医学道德修养的含义和意义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（2）医学道德修养的目标和境界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（3）医学道德修养的途径和方法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2.医学道德评价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（1）医学道德评价的含义和意义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（2）医学道德评价的标准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（3）医学道德评价的依据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（4）医学道德评价的方式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（5）医学道德评价的方法</w:t>
            </w:r>
          </w:p>
        </w:tc>
      </w:tr>
      <w:tr w:rsidR="009A113A" w:rsidRPr="009D524E" w:rsidTr="00760D70">
        <w:trPr>
          <w:trHeight w:val="148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 w:rsidRPr="002A0103">
              <w:rPr>
                <w:rFonts w:ascii="宋体" w:hAnsi="宋体" w:hint="eastAsia"/>
                <w:sz w:val="24"/>
                <w:szCs w:val="24"/>
              </w:rPr>
              <w:t>医疗机构从业人员行为规范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（1）医疗机构从业人员基本行为规范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（2）医师行为规范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（3）违反行为规范的处理原则</w:t>
            </w:r>
          </w:p>
        </w:tc>
      </w:tr>
    </w:tbl>
    <w:p w:rsidR="009A113A" w:rsidRPr="005A0DEA" w:rsidRDefault="009A113A" w:rsidP="009A113A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9A113A" w:rsidRDefault="00C533B1"/>
    <w:sectPr w:rsidR="00C533B1" w:rsidRPr="009A113A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1D8" w:rsidRDefault="006831D8" w:rsidP="009A113A">
      <w:r>
        <w:separator/>
      </w:r>
    </w:p>
  </w:endnote>
  <w:endnote w:type="continuationSeparator" w:id="1">
    <w:p w:rsidR="006831D8" w:rsidRDefault="006831D8" w:rsidP="009A1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1D8" w:rsidRDefault="006831D8" w:rsidP="009A113A">
      <w:r>
        <w:separator/>
      </w:r>
    </w:p>
  </w:footnote>
  <w:footnote w:type="continuationSeparator" w:id="1">
    <w:p w:rsidR="006831D8" w:rsidRDefault="006831D8" w:rsidP="009A11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Pr="00EA1102" w:rsidRDefault="00EA1102" w:rsidP="00EA1102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13A"/>
    <w:rsid w:val="001126A5"/>
    <w:rsid w:val="00294C0D"/>
    <w:rsid w:val="006831D8"/>
    <w:rsid w:val="006C5C1C"/>
    <w:rsid w:val="009A113A"/>
    <w:rsid w:val="00A81DCF"/>
    <w:rsid w:val="00B61D4F"/>
    <w:rsid w:val="00C533B1"/>
    <w:rsid w:val="00EA1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13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1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11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11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113A"/>
    <w:rPr>
      <w:sz w:val="18"/>
      <w:szCs w:val="18"/>
    </w:rPr>
  </w:style>
  <w:style w:type="character" w:styleId="a5">
    <w:name w:val="Hyperlink"/>
    <w:basedOn w:val="a0"/>
    <w:semiHidden/>
    <w:unhideWhenUsed/>
    <w:rsid w:val="00EA1102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EA11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A11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3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郝晓明</cp:lastModifiedBy>
  <cp:revision>4</cp:revision>
  <dcterms:created xsi:type="dcterms:W3CDTF">2017-03-21T02:32:00Z</dcterms:created>
  <dcterms:modified xsi:type="dcterms:W3CDTF">2018-01-04T06:36:00Z</dcterms:modified>
</cp:coreProperties>
</file>