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AFE" w:rsidRPr="000C1F2B" w:rsidRDefault="00505AFE" w:rsidP="00505AFE">
      <w:pPr>
        <w:pStyle w:val="a3"/>
        <w:jc w:val="both"/>
        <w:rPr>
          <w:rFonts w:asciiTheme="minorEastAsia" w:hAnsiTheme="minorEastAsia"/>
        </w:rPr>
      </w:pPr>
      <w:r w:rsidRPr="000C1F2B">
        <w:rPr>
          <w:rFonts w:asciiTheme="minorEastAsia" w:hAnsiTheme="minorEastAsia"/>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CD7763" w:rsidRPr="000C1F2B" w:rsidRDefault="00505AFE" w:rsidP="00CD7763">
      <w:pPr>
        <w:jc w:val="center"/>
        <w:rPr>
          <w:rFonts w:asciiTheme="minorEastAsia" w:hAnsiTheme="minorEastAsia"/>
          <w:b/>
          <w:sz w:val="28"/>
          <w:szCs w:val="28"/>
        </w:rPr>
      </w:pPr>
      <w:r w:rsidRPr="000C1F2B">
        <w:rPr>
          <w:rFonts w:asciiTheme="minorEastAsia" w:hAnsiTheme="minorEastAsia" w:hint="eastAsia"/>
          <w:b/>
          <w:sz w:val="28"/>
          <w:szCs w:val="28"/>
        </w:rPr>
        <w:t>全科主治医师考试：《答疑周刊》2018年第</w:t>
      </w:r>
      <w:r w:rsidR="00F12984">
        <w:rPr>
          <w:rFonts w:asciiTheme="minorEastAsia" w:hAnsiTheme="minorEastAsia" w:hint="eastAsia"/>
          <w:b/>
          <w:sz w:val="28"/>
          <w:szCs w:val="28"/>
        </w:rPr>
        <w:t>3</w:t>
      </w:r>
      <w:r w:rsidR="00F26132">
        <w:rPr>
          <w:rFonts w:asciiTheme="minorEastAsia" w:hAnsiTheme="minorEastAsia" w:hint="eastAsia"/>
          <w:b/>
          <w:sz w:val="28"/>
          <w:szCs w:val="28"/>
        </w:rPr>
        <w:t>2</w:t>
      </w:r>
      <w:r w:rsidRPr="000C1F2B">
        <w:rPr>
          <w:rFonts w:asciiTheme="minorEastAsia" w:hAnsiTheme="minorEastAsia" w:hint="eastAsia"/>
          <w:b/>
          <w:sz w:val="28"/>
          <w:szCs w:val="28"/>
        </w:rPr>
        <w:t>期</w:t>
      </w:r>
    </w:p>
    <w:p w:rsidR="00505AFE" w:rsidRPr="00302CF9" w:rsidRDefault="00CD7763" w:rsidP="00CD7763">
      <w:pPr>
        <w:rPr>
          <w:rFonts w:asciiTheme="minorEastAsia" w:hAnsiTheme="minorEastAsia"/>
          <w:b/>
          <w:sz w:val="24"/>
          <w:szCs w:val="24"/>
        </w:rPr>
      </w:pPr>
      <w:r w:rsidRPr="00302CF9">
        <w:rPr>
          <w:rFonts w:asciiTheme="minorEastAsia" w:hAnsiTheme="minorEastAsia"/>
          <w:noProof/>
          <w:sz w:val="24"/>
          <w:szCs w:val="24"/>
        </w:rPr>
        <w:drawing>
          <wp:anchor distT="0" distB="0" distL="114300" distR="114300" simplePos="0" relativeHeight="251655168" behindDoc="1" locked="0" layoutInCell="0" allowOverlap="1">
            <wp:simplePos x="0" y="0"/>
            <wp:positionH relativeFrom="margin">
              <wp:posOffset>19050</wp:posOffset>
            </wp:positionH>
            <wp:positionV relativeFrom="margin">
              <wp:posOffset>1228725</wp:posOffset>
            </wp:positionV>
            <wp:extent cx="5267325" cy="7448550"/>
            <wp:effectExtent l="19050" t="0" r="9525" b="0"/>
            <wp:wrapNone/>
            <wp:docPr id="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00505AFE" w:rsidRPr="00302CF9">
        <w:rPr>
          <w:rFonts w:asciiTheme="minorEastAsia" w:hAnsiTheme="minorEastAsia" w:hint="eastAsia"/>
          <w:sz w:val="24"/>
          <w:szCs w:val="24"/>
        </w:rPr>
        <w:t>问题索引：</w:t>
      </w:r>
    </w:p>
    <w:p w:rsidR="002919B7" w:rsidRPr="006B2496" w:rsidRDefault="00505AFE" w:rsidP="00A609D5">
      <w:pPr>
        <w:rPr>
          <w:rFonts w:asciiTheme="minorEastAsia" w:hAnsiTheme="minorEastAsia"/>
          <w:b/>
          <w:sz w:val="24"/>
          <w:szCs w:val="24"/>
        </w:rPr>
      </w:pPr>
      <w:r w:rsidRPr="00302CF9">
        <w:rPr>
          <w:rFonts w:asciiTheme="minorEastAsia" w:hAnsiTheme="minorEastAsia" w:hint="eastAsia"/>
          <w:sz w:val="24"/>
          <w:szCs w:val="24"/>
        </w:rPr>
        <w:t>一</w:t>
      </w:r>
      <w:r w:rsidRPr="00F83614">
        <w:rPr>
          <w:rFonts w:asciiTheme="minorEastAsia" w:hAnsiTheme="minorEastAsia" w:hint="eastAsia"/>
          <w:sz w:val="24"/>
          <w:szCs w:val="24"/>
        </w:rPr>
        <w:t>、</w:t>
      </w:r>
      <w:r w:rsidRPr="00F83614">
        <w:rPr>
          <w:rFonts w:asciiTheme="minorEastAsia" w:hAnsiTheme="minorEastAsia" w:hint="eastAsia"/>
          <w:b/>
          <w:sz w:val="24"/>
          <w:szCs w:val="24"/>
        </w:rPr>
        <w:t>【</w:t>
      </w:r>
      <w:r w:rsidRPr="00F83614">
        <w:rPr>
          <w:rFonts w:asciiTheme="minorEastAsia" w:hAnsiTheme="minorEastAsia" w:hint="eastAsia"/>
          <w:sz w:val="24"/>
          <w:szCs w:val="24"/>
        </w:rPr>
        <w:t>问题</w:t>
      </w:r>
      <w:r w:rsidRPr="006B2496">
        <w:rPr>
          <w:rFonts w:asciiTheme="minorEastAsia" w:hAnsiTheme="minorEastAsia" w:hint="eastAsia"/>
          <w:b/>
          <w:sz w:val="24"/>
          <w:szCs w:val="24"/>
        </w:rPr>
        <w:t>】</w:t>
      </w:r>
      <w:r w:rsidR="006B2496" w:rsidRPr="006B2496">
        <w:rPr>
          <w:rFonts w:asciiTheme="minorEastAsia" w:hAnsiTheme="minorEastAsia" w:hint="eastAsia"/>
          <w:b/>
          <w:sz w:val="24"/>
          <w:szCs w:val="24"/>
        </w:rPr>
        <w:t>药物的基本作用</w:t>
      </w:r>
    </w:p>
    <w:p w:rsidR="00A609D5" w:rsidRPr="006B2496" w:rsidRDefault="00505AFE" w:rsidP="00A609D5">
      <w:pPr>
        <w:rPr>
          <w:rFonts w:asciiTheme="minorEastAsia" w:hAnsiTheme="minorEastAsia" w:hint="eastAsia"/>
          <w:b/>
          <w:sz w:val="24"/>
          <w:szCs w:val="24"/>
        </w:rPr>
      </w:pPr>
      <w:r w:rsidRPr="006B2496">
        <w:rPr>
          <w:rFonts w:asciiTheme="minorEastAsia" w:hAnsiTheme="minorEastAsia" w:hint="eastAsia"/>
          <w:b/>
          <w:sz w:val="24"/>
          <w:szCs w:val="24"/>
        </w:rPr>
        <w:t>二、【</w:t>
      </w:r>
      <w:r w:rsidRPr="006B2496">
        <w:rPr>
          <w:rFonts w:asciiTheme="minorEastAsia" w:hAnsiTheme="minorEastAsia" w:hint="eastAsia"/>
          <w:sz w:val="24"/>
          <w:szCs w:val="24"/>
        </w:rPr>
        <w:t>问题</w:t>
      </w:r>
      <w:r w:rsidRPr="006B2496">
        <w:rPr>
          <w:rFonts w:asciiTheme="minorEastAsia" w:hAnsiTheme="minorEastAsia" w:hint="eastAsia"/>
          <w:b/>
          <w:sz w:val="24"/>
          <w:szCs w:val="24"/>
        </w:rPr>
        <w:t>】</w:t>
      </w:r>
      <w:r w:rsidR="006B2496" w:rsidRPr="006B2496">
        <w:rPr>
          <w:rFonts w:asciiTheme="minorEastAsia" w:hAnsiTheme="minorEastAsia" w:hint="eastAsia"/>
          <w:b/>
          <w:sz w:val="24"/>
          <w:szCs w:val="24"/>
        </w:rPr>
        <w:t>药物的体内过程</w:t>
      </w:r>
    </w:p>
    <w:p w:rsidR="006B2496" w:rsidRPr="006B2496" w:rsidRDefault="006B2496" w:rsidP="00A609D5">
      <w:pPr>
        <w:rPr>
          <w:rFonts w:asciiTheme="minorEastAsia" w:hAnsiTheme="minorEastAsia"/>
          <w:b/>
          <w:sz w:val="24"/>
          <w:szCs w:val="24"/>
        </w:rPr>
      </w:pPr>
      <w:r w:rsidRPr="006B2496">
        <w:rPr>
          <w:rFonts w:asciiTheme="minorEastAsia" w:hAnsiTheme="minorEastAsia" w:hint="eastAsia"/>
          <w:b/>
          <w:sz w:val="24"/>
          <w:szCs w:val="24"/>
        </w:rPr>
        <w:t>三、【</w:t>
      </w:r>
      <w:r w:rsidRPr="006B2496">
        <w:rPr>
          <w:rFonts w:asciiTheme="minorEastAsia" w:hAnsiTheme="minorEastAsia" w:hint="eastAsia"/>
          <w:sz w:val="24"/>
          <w:szCs w:val="24"/>
        </w:rPr>
        <w:t>问题</w:t>
      </w:r>
      <w:r w:rsidRPr="006B2496">
        <w:rPr>
          <w:rFonts w:asciiTheme="minorEastAsia" w:hAnsiTheme="minorEastAsia" w:hint="eastAsia"/>
          <w:b/>
          <w:sz w:val="24"/>
          <w:szCs w:val="24"/>
        </w:rPr>
        <w:t>】</w:t>
      </w:r>
      <w:r w:rsidRPr="006B2496">
        <w:rPr>
          <w:rFonts w:hint="eastAsia"/>
          <w:b/>
          <w:sz w:val="24"/>
          <w:szCs w:val="24"/>
        </w:rPr>
        <w:t>影响药物作用的因素</w:t>
      </w:r>
    </w:p>
    <w:p w:rsidR="00505AFE" w:rsidRPr="006B2496" w:rsidRDefault="00505AFE" w:rsidP="00A609D5">
      <w:pPr>
        <w:rPr>
          <w:rFonts w:asciiTheme="minorEastAsia" w:hAnsiTheme="minorEastAsia"/>
          <w:b/>
          <w:sz w:val="24"/>
          <w:szCs w:val="24"/>
        </w:rPr>
      </w:pPr>
      <w:r w:rsidRPr="006B2496">
        <w:rPr>
          <w:rFonts w:asciiTheme="minorEastAsia" w:hAnsiTheme="minorEastAsia" w:hint="eastAsia"/>
          <w:b/>
          <w:sz w:val="24"/>
          <w:szCs w:val="24"/>
        </w:rPr>
        <w:t>具体解答</w:t>
      </w:r>
      <w:r w:rsidR="00322652" w:rsidRPr="006B2496">
        <w:rPr>
          <w:rFonts w:asciiTheme="minorEastAsia" w:hAnsiTheme="minorEastAsia" w:hint="eastAsia"/>
          <w:b/>
          <w:sz w:val="24"/>
          <w:szCs w:val="24"/>
        </w:rPr>
        <w:t>：</w:t>
      </w:r>
    </w:p>
    <w:p w:rsidR="006B2496" w:rsidRPr="006B2496" w:rsidRDefault="00B13D6D" w:rsidP="006B2496">
      <w:pPr>
        <w:rPr>
          <w:rFonts w:asciiTheme="minorEastAsia" w:hAnsiTheme="minorEastAsia"/>
          <w:b/>
          <w:sz w:val="24"/>
          <w:szCs w:val="24"/>
        </w:rPr>
      </w:pPr>
      <w:r w:rsidRPr="006B2496">
        <w:rPr>
          <w:rFonts w:asciiTheme="minorEastAsia" w:hAnsiTheme="minorEastAsia" w:hint="eastAsia"/>
          <w:sz w:val="24"/>
          <w:szCs w:val="24"/>
        </w:rPr>
        <w:t>一、</w:t>
      </w:r>
      <w:r w:rsidRPr="006B2496">
        <w:rPr>
          <w:rFonts w:asciiTheme="minorEastAsia" w:hAnsiTheme="minorEastAsia" w:hint="eastAsia"/>
          <w:b/>
          <w:sz w:val="24"/>
          <w:szCs w:val="24"/>
        </w:rPr>
        <w:t>【</w:t>
      </w:r>
      <w:r w:rsidRPr="006B2496">
        <w:rPr>
          <w:rFonts w:asciiTheme="minorEastAsia" w:hAnsiTheme="minorEastAsia" w:hint="eastAsia"/>
          <w:sz w:val="24"/>
          <w:szCs w:val="24"/>
        </w:rPr>
        <w:t>问题</w:t>
      </w:r>
      <w:r w:rsidRPr="006B2496">
        <w:rPr>
          <w:rFonts w:asciiTheme="minorEastAsia" w:hAnsiTheme="minorEastAsia" w:hint="eastAsia"/>
          <w:b/>
          <w:sz w:val="24"/>
          <w:szCs w:val="24"/>
        </w:rPr>
        <w:t>】</w:t>
      </w:r>
      <w:r w:rsidR="006B2496" w:rsidRPr="006B2496">
        <w:rPr>
          <w:rFonts w:asciiTheme="minorEastAsia" w:hAnsiTheme="minorEastAsia" w:hint="eastAsia"/>
          <w:b/>
          <w:sz w:val="24"/>
          <w:szCs w:val="24"/>
        </w:rPr>
        <w:t>药物的基本作用</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药物影响人体功能活动的方式有很多，但从它对人体生理功能的影响来看，则不外乎是增强和减弱两种，前者称为兴奋，后者称为抑制。在医药学领域内，常以正常功能活动为标准。药物作用根据其性质和临床表现又有各不相同的名称。例如当药物使低于正常功能活动恢复到正常时，有苏醒作用、强壮作用等；使之超过正常水平时，有兴奋作用、</w:t>
      </w:r>
      <w:proofErr w:type="gramStart"/>
      <w:r w:rsidRPr="006B2496">
        <w:rPr>
          <w:rFonts w:asciiTheme="minorEastAsia" w:hAnsiTheme="minorEastAsia" w:hint="eastAsia"/>
          <w:sz w:val="24"/>
          <w:szCs w:val="24"/>
        </w:rPr>
        <w:t>致惊作用</w:t>
      </w:r>
      <w:proofErr w:type="gramEnd"/>
      <w:r w:rsidRPr="006B2496">
        <w:rPr>
          <w:rFonts w:asciiTheme="minorEastAsia" w:hAnsiTheme="minorEastAsia" w:hint="eastAsia"/>
          <w:sz w:val="24"/>
          <w:szCs w:val="24"/>
        </w:rPr>
        <w:t>、致幻作用等。药物使高于正常的功能活动降至正常水平的，有镇静作用、安定作用、抗惊厥作用、解</w:t>
      </w:r>
      <w:proofErr w:type="gramStart"/>
      <w:r w:rsidRPr="006B2496">
        <w:rPr>
          <w:rFonts w:asciiTheme="minorEastAsia" w:hAnsiTheme="minorEastAsia" w:hint="eastAsia"/>
          <w:sz w:val="24"/>
          <w:szCs w:val="24"/>
        </w:rPr>
        <w:t>痉</w:t>
      </w:r>
      <w:proofErr w:type="gramEnd"/>
      <w:r w:rsidRPr="006B2496">
        <w:rPr>
          <w:rFonts w:asciiTheme="minorEastAsia" w:hAnsiTheme="minorEastAsia" w:hint="eastAsia"/>
          <w:sz w:val="24"/>
          <w:szCs w:val="24"/>
        </w:rPr>
        <w:t>作用等；使之降至正常水平以下的，有抑制作用、麻痹作用、麻醉作用等。这些都是药物对人体的基本作用。</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药物的另一作用，是杀灭和抑制寄生性生物和肿瘤细胞的分裂增殖，它们必须对人体相对地无明显毒性，但却能通过干扰病原体或异常细胞的代谢而抑制其生长繁殖，从而有利于人体发挥抗病能力，以达到消灭或排除病原体的目的。</w:t>
      </w:r>
    </w:p>
    <w:p w:rsidR="006B2496" w:rsidRPr="006B2496" w:rsidRDefault="006B2496" w:rsidP="006B2496">
      <w:pPr>
        <w:ind w:firstLineChars="200" w:firstLine="482"/>
        <w:rPr>
          <w:rFonts w:asciiTheme="minorEastAsia" w:hAnsiTheme="minorEastAsia"/>
          <w:sz w:val="24"/>
          <w:szCs w:val="24"/>
        </w:rPr>
      </w:pPr>
      <w:r w:rsidRPr="006B2496">
        <w:rPr>
          <w:rFonts w:asciiTheme="minorEastAsia" w:hAnsiTheme="minorEastAsia" w:hint="eastAsia"/>
          <w:b/>
          <w:sz w:val="24"/>
          <w:szCs w:val="24"/>
        </w:rPr>
        <w:t>（一）治疗作用</w:t>
      </w:r>
      <w:r w:rsidR="006F5FA7">
        <w:rPr>
          <w:rFonts w:asciiTheme="minorEastAsia" w:hAnsiTheme="minorEastAsia" w:hint="eastAsia"/>
          <w:sz w:val="24"/>
          <w:szCs w:val="24"/>
        </w:rPr>
        <w:t xml:space="preserve"> </w:t>
      </w:r>
      <w:r w:rsidRPr="006B2496">
        <w:rPr>
          <w:rFonts w:asciiTheme="minorEastAsia" w:hAnsiTheme="minorEastAsia" w:hint="eastAsia"/>
          <w:sz w:val="24"/>
          <w:szCs w:val="24"/>
        </w:rPr>
        <w:t xml:space="preserve"> 治疗作用是指药物引起的符合用药目的的作用，有利于改变病人的生理、生化功能或病理过程，使患病的机体恢复正常。</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1.对因治疗  用药目的在于消除原发致病因子，彻底治愈疾病，又或称治本。</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2.对症治疗  用药目的在于改善症状，又称治标。对症治疗不能根除病因，但对于诊断未明或病因未明暂时无法根治的疾病是必不可少的。</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3.补充治疗  也称替代疗法，用药的目的在于补充营养物质或内源性活性物质的不足。</w:t>
      </w:r>
    </w:p>
    <w:p w:rsidR="006B2496" w:rsidRPr="006B2496" w:rsidRDefault="006B2496" w:rsidP="006B2496">
      <w:pPr>
        <w:ind w:firstLineChars="200" w:firstLine="482"/>
        <w:rPr>
          <w:rFonts w:asciiTheme="minorEastAsia" w:hAnsiTheme="minorEastAsia"/>
          <w:sz w:val="24"/>
          <w:szCs w:val="24"/>
        </w:rPr>
      </w:pPr>
      <w:r w:rsidRPr="006B2496">
        <w:rPr>
          <w:rFonts w:asciiTheme="minorEastAsia" w:hAnsiTheme="minorEastAsia" w:hint="eastAsia"/>
          <w:b/>
          <w:sz w:val="24"/>
          <w:szCs w:val="24"/>
        </w:rPr>
        <w:t>（二）药品不良反应</w:t>
      </w:r>
      <w:r w:rsidR="006F5FA7">
        <w:rPr>
          <w:rFonts w:asciiTheme="minorEastAsia" w:hAnsiTheme="minorEastAsia" w:hint="eastAsia"/>
          <w:sz w:val="24"/>
          <w:szCs w:val="24"/>
        </w:rPr>
        <w:t xml:space="preserve"> </w:t>
      </w:r>
      <w:r w:rsidRPr="006B2496">
        <w:rPr>
          <w:rFonts w:asciiTheme="minorEastAsia" w:hAnsiTheme="minorEastAsia" w:hint="eastAsia"/>
          <w:sz w:val="24"/>
          <w:szCs w:val="24"/>
        </w:rPr>
        <w:t xml:space="preserve"> 药品具有双重性，其疗效与不良反应并存，同时药品又是把双</w:t>
      </w:r>
      <w:proofErr w:type="gramStart"/>
      <w:r w:rsidRPr="006B2496">
        <w:rPr>
          <w:rFonts w:asciiTheme="minorEastAsia" w:hAnsiTheme="minorEastAsia" w:hint="eastAsia"/>
          <w:sz w:val="24"/>
          <w:szCs w:val="24"/>
        </w:rPr>
        <w:t>刃</w:t>
      </w:r>
      <w:proofErr w:type="gramEnd"/>
      <w:r w:rsidRPr="006B2496">
        <w:rPr>
          <w:rFonts w:asciiTheme="minorEastAsia" w:hAnsiTheme="minorEastAsia" w:hint="eastAsia"/>
          <w:sz w:val="24"/>
          <w:szCs w:val="24"/>
        </w:rPr>
        <w:t>剑，除治疗作用外，其存在危害性，它能危害患者，造成残疾，甚至</w:t>
      </w:r>
    </w:p>
    <w:p w:rsidR="003776D9" w:rsidRPr="000C1F2B" w:rsidRDefault="003776D9" w:rsidP="00B13D6D">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6F5FA7" w:rsidRDefault="006F5FA7" w:rsidP="006F5FA7">
      <w:pPr>
        <w:ind w:firstLineChars="200" w:firstLine="480"/>
        <w:rPr>
          <w:rFonts w:asciiTheme="minorEastAsia" w:hAnsiTheme="minorEastAsia" w:hint="eastAsia"/>
          <w:sz w:val="24"/>
          <w:szCs w:val="24"/>
        </w:rPr>
      </w:pPr>
    </w:p>
    <w:p w:rsidR="006B2496" w:rsidRDefault="006F5FA7" w:rsidP="006F5FA7">
      <w:pPr>
        <w:ind w:firstLineChars="200" w:firstLine="480"/>
        <w:rPr>
          <w:rFonts w:asciiTheme="minorEastAsia" w:hAnsiTheme="minorEastAsia" w:hint="eastAsia"/>
          <w:b/>
          <w:sz w:val="24"/>
          <w:szCs w:val="24"/>
        </w:rPr>
      </w:pPr>
      <w:r w:rsidRPr="006B2496">
        <w:rPr>
          <w:rFonts w:asciiTheme="minorEastAsia" w:hAnsiTheme="minorEastAsia" w:hint="eastAsia"/>
          <w:sz w:val="24"/>
          <w:szCs w:val="24"/>
        </w:rPr>
        <w:t>死亡。</w:t>
      </w:r>
      <w:r w:rsidR="006B2496">
        <w:rPr>
          <w:rFonts w:asciiTheme="minorEastAsia" w:hAnsiTheme="minorEastAsia" w:hint="eastAsia"/>
          <w:b/>
          <w:noProof/>
          <w:sz w:val="24"/>
          <w:szCs w:val="24"/>
        </w:rPr>
        <w:drawing>
          <wp:anchor distT="0" distB="0" distL="114300" distR="114300" simplePos="0" relativeHeight="251685888" behindDoc="1" locked="0" layoutInCell="0" allowOverlap="1">
            <wp:simplePos x="0" y="0"/>
            <wp:positionH relativeFrom="margin">
              <wp:posOffset>19050</wp:posOffset>
            </wp:positionH>
            <wp:positionV relativeFrom="margin">
              <wp:posOffset>666750</wp:posOffset>
            </wp:positionV>
            <wp:extent cx="5267325" cy="7448550"/>
            <wp:effectExtent l="19050" t="0" r="9525" b="0"/>
            <wp:wrapNone/>
            <wp:docPr id="4"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p w:rsidR="006B2496" w:rsidRPr="006B2496" w:rsidRDefault="006B2496" w:rsidP="006B2496">
      <w:pPr>
        <w:ind w:firstLineChars="200" w:firstLine="482"/>
        <w:rPr>
          <w:rFonts w:asciiTheme="minorEastAsia" w:hAnsiTheme="minorEastAsia"/>
          <w:b/>
          <w:sz w:val="24"/>
          <w:szCs w:val="24"/>
        </w:rPr>
      </w:pPr>
      <w:r w:rsidRPr="006B2496">
        <w:rPr>
          <w:rFonts w:asciiTheme="minorEastAsia" w:hAnsiTheme="minorEastAsia" w:hint="eastAsia"/>
          <w:b/>
          <w:sz w:val="24"/>
          <w:szCs w:val="24"/>
        </w:rPr>
        <w:t>（三）药物剂量与量-效关系</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1.</w:t>
      </w:r>
      <w:proofErr w:type="gramStart"/>
      <w:r w:rsidRPr="006B2496">
        <w:rPr>
          <w:rFonts w:asciiTheme="minorEastAsia" w:hAnsiTheme="minorEastAsia" w:hint="eastAsia"/>
          <w:sz w:val="24"/>
          <w:szCs w:val="24"/>
        </w:rPr>
        <w:t>构效关系</w:t>
      </w:r>
      <w:proofErr w:type="gramEnd"/>
      <w:r w:rsidRPr="006B2496">
        <w:rPr>
          <w:rFonts w:asciiTheme="minorEastAsia" w:hAnsiTheme="minorEastAsia" w:hint="eastAsia"/>
          <w:sz w:val="24"/>
          <w:szCs w:val="24"/>
        </w:rPr>
        <w:t xml:space="preserve">  药物作用的特异性取决于化学反应的专一性，而反应的专一性又取决于药物的化学结构。</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2.剂量-效应关系  药理效应与剂量在一定范围内成比例，即量-效关系。以药理效应为纵坐标，药物剂量或浓度为横坐标</w:t>
      </w:r>
      <w:proofErr w:type="gramStart"/>
      <w:r w:rsidRPr="006B2496">
        <w:rPr>
          <w:rFonts w:asciiTheme="minorEastAsia" w:hAnsiTheme="minorEastAsia" w:hint="eastAsia"/>
          <w:sz w:val="24"/>
          <w:szCs w:val="24"/>
        </w:rPr>
        <w:t>作图得量</w:t>
      </w:r>
      <w:proofErr w:type="gramEnd"/>
      <w:r w:rsidRPr="006B2496">
        <w:rPr>
          <w:rFonts w:asciiTheme="minorEastAsia" w:hAnsiTheme="minorEastAsia" w:hint="eastAsia"/>
          <w:sz w:val="24"/>
          <w:szCs w:val="24"/>
        </w:rPr>
        <w:t>-效曲线。</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3.最小有效浓度（</w:t>
      </w:r>
      <w:proofErr w:type="spellStart"/>
      <w:r w:rsidRPr="006B2496">
        <w:rPr>
          <w:rFonts w:asciiTheme="minorEastAsia" w:hAnsiTheme="minorEastAsia" w:hint="eastAsia"/>
          <w:sz w:val="24"/>
          <w:szCs w:val="24"/>
        </w:rPr>
        <w:t>C</w:t>
      </w:r>
      <w:r w:rsidRPr="006B2496">
        <w:rPr>
          <w:rFonts w:asciiTheme="minorEastAsia" w:hAnsiTheme="minorEastAsia" w:hint="eastAsia"/>
          <w:sz w:val="24"/>
          <w:szCs w:val="24"/>
          <w:vertAlign w:val="subscript"/>
        </w:rPr>
        <w:t>min</w:t>
      </w:r>
      <w:proofErr w:type="spellEnd"/>
      <w:r w:rsidRPr="006B2496">
        <w:rPr>
          <w:rFonts w:asciiTheme="minorEastAsia" w:hAnsiTheme="minorEastAsia" w:hint="eastAsia"/>
          <w:sz w:val="24"/>
          <w:szCs w:val="24"/>
        </w:rPr>
        <w:t>，</w:t>
      </w:r>
      <w:proofErr w:type="gramStart"/>
      <w:r w:rsidRPr="006B2496">
        <w:rPr>
          <w:rFonts w:asciiTheme="minorEastAsia" w:hAnsiTheme="minorEastAsia" w:hint="eastAsia"/>
          <w:sz w:val="24"/>
          <w:szCs w:val="24"/>
        </w:rPr>
        <w:t>阈</w:t>
      </w:r>
      <w:proofErr w:type="gramEnd"/>
      <w:r w:rsidRPr="006B2496">
        <w:rPr>
          <w:rFonts w:asciiTheme="minorEastAsia" w:hAnsiTheme="minorEastAsia" w:hint="eastAsia"/>
          <w:sz w:val="24"/>
          <w:szCs w:val="24"/>
        </w:rPr>
        <w:t>浓度）  药物产生最小效应的浓度。</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4.最小有效量  亦称阈剂量，药物产生最小效应的剂量。</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5.最大效应（效能）  药物产生最大效应的能力。</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6.效价强度  能引起等效反应的药物相对浓度或剂量。</w:t>
      </w:r>
    </w:p>
    <w:p w:rsidR="006B2496" w:rsidRPr="006B2496" w:rsidRDefault="006B2496" w:rsidP="006B2496">
      <w:pPr>
        <w:rPr>
          <w:rFonts w:asciiTheme="minorEastAsia" w:hAnsiTheme="minorEastAsia"/>
          <w:b/>
          <w:sz w:val="24"/>
          <w:szCs w:val="24"/>
        </w:rPr>
      </w:pPr>
      <w:r w:rsidRPr="006B2496">
        <w:rPr>
          <w:rFonts w:asciiTheme="minorEastAsia" w:hAnsiTheme="minorEastAsia" w:hint="eastAsia"/>
          <w:b/>
          <w:sz w:val="24"/>
          <w:szCs w:val="24"/>
        </w:rPr>
        <w:t>二、【</w:t>
      </w:r>
      <w:r w:rsidRPr="006B2496">
        <w:rPr>
          <w:rFonts w:asciiTheme="minorEastAsia" w:hAnsiTheme="minorEastAsia" w:hint="eastAsia"/>
          <w:sz w:val="24"/>
          <w:szCs w:val="24"/>
        </w:rPr>
        <w:t>问题</w:t>
      </w:r>
      <w:r w:rsidRPr="006B2496">
        <w:rPr>
          <w:rFonts w:asciiTheme="minorEastAsia" w:hAnsiTheme="minorEastAsia" w:hint="eastAsia"/>
          <w:b/>
          <w:sz w:val="24"/>
          <w:szCs w:val="24"/>
        </w:rPr>
        <w:t>】药物的体内过程</w:t>
      </w:r>
    </w:p>
    <w:p w:rsidR="006B2496" w:rsidRPr="006B2496" w:rsidRDefault="006F5FA7" w:rsidP="006B2496">
      <w:pPr>
        <w:ind w:firstLineChars="200" w:firstLine="482"/>
        <w:rPr>
          <w:rFonts w:asciiTheme="minorEastAsia" w:hAnsiTheme="minorEastAsia"/>
          <w:sz w:val="24"/>
          <w:szCs w:val="24"/>
        </w:rPr>
      </w:pPr>
      <w:r>
        <w:rPr>
          <w:rFonts w:asciiTheme="minorEastAsia" w:hAnsiTheme="minorEastAsia" w:hint="eastAsia"/>
          <w:b/>
          <w:sz w:val="24"/>
          <w:szCs w:val="24"/>
        </w:rPr>
        <w:t>（一）</w:t>
      </w:r>
      <w:r w:rsidR="006B2496" w:rsidRPr="006B2496">
        <w:rPr>
          <w:rFonts w:asciiTheme="minorEastAsia" w:hAnsiTheme="minorEastAsia" w:hint="eastAsia"/>
          <w:b/>
          <w:sz w:val="24"/>
          <w:szCs w:val="24"/>
        </w:rPr>
        <w:t>吸收和体内分布</w:t>
      </w:r>
      <w:r w:rsidR="006B2496" w:rsidRPr="006B2496">
        <w:rPr>
          <w:rFonts w:asciiTheme="minorEastAsia" w:hAnsiTheme="minorEastAsia" w:hint="eastAsia"/>
          <w:sz w:val="24"/>
          <w:szCs w:val="24"/>
        </w:rPr>
        <w:t xml:space="preserve">  药物经过口服（胃肠道给药）、注射（肌内、静脉、皮下或动脉）、呼吸道给药、经皮给药而进入体内，在血液中首先与血浆蛋白结合，通过循环迅速向全身组织输送，首先向血流量大的器官分布，然后向血流量小的组织转移，这种现象称为再分布。然后经过体内的生物转化而灭活，最后经由肾脏、胆汁、唾液、汗液或呼吸道（肺部）等排出体外。在体内分布过程中，药物在靶器官内的浓度决定药物效应强弱，故测定血浆药物浓度可以估算药物效应强度。</w:t>
      </w:r>
    </w:p>
    <w:p w:rsidR="006B2496" w:rsidRPr="006B2496" w:rsidRDefault="006F5FA7" w:rsidP="006B2496">
      <w:pPr>
        <w:ind w:firstLineChars="200" w:firstLine="482"/>
        <w:rPr>
          <w:rFonts w:asciiTheme="minorEastAsia" w:hAnsiTheme="minorEastAsia"/>
          <w:sz w:val="24"/>
          <w:szCs w:val="24"/>
        </w:rPr>
      </w:pPr>
      <w:r>
        <w:rPr>
          <w:rFonts w:asciiTheme="minorEastAsia" w:hAnsiTheme="minorEastAsia" w:hint="eastAsia"/>
          <w:b/>
          <w:sz w:val="24"/>
          <w:szCs w:val="24"/>
        </w:rPr>
        <w:t>（二）</w:t>
      </w:r>
      <w:r w:rsidR="006B2496" w:rsidRPr="006B2496">
        <w:rPr>
          <w:rFonts w:asciiTheme="minorEastAsia" w:hAnsiTheme="minorEastAsia" w:hint="eastAsia"/>
          <w:b/>
          <w:sz w:val="24"/>
          <w:szCs w:val="24"/>
        </w:rPr>
        <w:t>屏障</w:t>
      </w:r>
      <w:r w:rsidR="006B2496" w:rsidRPr="006B2496">
        <w:rPr>
          <w:rFonts w:asciiTheme="minorEastAsia" w:hAnsiTheme="minorEastAsia" w:hint="eastAsia"/>
          <w:sz w:val="24"/>
          <w:szCs w:val="24"/>
        </w:rPr>
        <w:t xml:space="preserve">  由于血-脑脊液屏障的作用，药物在脑组织浓度一般较低。但几乎所有的药物都能穿透胎盘屏障进入胚胎循环，故在妊娠期间应禁用对胎儿发育有影响的药物。</w:t>
      </w:r>
    </w:p>
    <w:p w:rsidR="006B2496" w:rsidRPr="006B2496" w:rsidRDefault="006F5FA7" w:rsidP="006B2496">
      <w:pPr>
        <w:ind w:firstLineChars="200" w:firstLine="482"/>
        <w:rPr>
          <w:rFonts w:asciiTheme="minorEastAsia" w:hAnsiTheme="minorEastAsia"/>
          <w:sz w:val="24"/>
          <w:szCs w:val="24"/>
        </w:rPr>
      </w:pPr>
      <w:r>
        <w:rPr>
          <w:rFonts w:asciiTheme="minorEastAsia" w:hAnsiTheme="minorEastAsia" w:hint="eastAsia"/>
          <w:b/>
          <w:sz w:val="24"/>
          <w:szCs w:val="24"/>
        </w:rPr>
        <w:t>（三）</w:t>
      </w:r>
      <w:r w:rsidR="006B2496" w:rsidRPr="006B2496">
        <w:rPr>
          <w:rFonts w:asciiTheme="minorEastAsia" w:hAnsiTheme="minorEastAsia" w:hint="eastAsia"/>
          <w:b/>
          <w:sz w:val="24"/>
          <w:szCs w:val="24"/>
        </w:rPr>
        <w:t>体内代谢</w:t>
      </w:r>
      <w:r w:rsidR="006B2496" w:rsidRPr="006B2496">
        <w:rPr>
          <w:rFonts w:asciiTheme="minorEastAsia" w:hAnsiTheme="minorEastAsia" w:hint="eastAsia"/>
          <w:sz w:val="24"/>
          <w:szCs w:val="24"/>
        </w:rPr>
        <w:t xml:space="preserve">  体内药物主要在肝脏生物转化为极性高的水溶性代谢物而利于排出体外。生物转化分两步进行，第一步为氧化、还原或水解，第二步为结合。各药在体内转化过程不同，有的只经一步转化，有的不经代谢自肾排出，有的经多步转化生成多个代谢产物。</w:t>
      </w:r>
    </w:p>
    <w:p w:rsidR="006B2496" w:rsidRPr="006B2496" w:rsidRDefault="006B2496" w:rsidP="006B2496">
      <w:pPr>
        <w:ind w:firstLineChars="200" w:firstLine="480"/>
        <w:rPr>
          <w:rFonts w:asciiTheme="minorEastAsia" w:hAnsiTheme="minorEastAsia"/>
          <w:sz w:val="24"/>
          <w:szCs w:val="24"/>
        </w:rPr>
      </w:pPr>
    </w:p>
    <w:p w:rsidR="0006591A" w:rsidRPr="000C1F2B" w:rsidRDefault="0006591A" w:rsidP="0006591A">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6"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6B2496" w:rsidRDefault="006B2496" w:rsidP="00F83614">
      <w:pPr>
        <w:rPr>
          <w:rFonts w:asciiTheme="minorEastAsia" w:hAnsiTheme="minorEastAsia" w:hint="eastAsia"/>
          <w:sz w:val="24"/>
          <w:szCs w:val="24"/>
        </w:rPr>
      </w:pPr>
    </w:p>
    <w:p w:rsidR="00F83614" w:rsidRPr="006B2496" w:rsidRDefault="006F5FA7" w:rsidP="00FE30D4">
      <w:pPr>
        <w:ind w:firstLineChars="200" w:firstLine="482"/>
        <w:rPr>
          <w:rFonts w:asciiTheme="minorEastAsia" w:hAnsiTheme="minorEastAsia"/>
          <w:sz w:val="24"/>
          <w:szCs w:val="24"/>
        </w:rPr>
      </w:pPr>
      <w:r>
        <w:rPr>
          <w:rFonts w:asciiTheme="minorEastAsia" w:hAnsiTheme="minorEastAsia" w:hint="eastAsia"/>
          <w:b/>
          <w:sz w:val="24"/>
          <w:szCs w:val="24"/>
        </w:rPr>
        <w:t>（四）</w:t>
      </w:r>
      <w:r w:rsidRPr="006B2496">
        <w:rPr>
          <w:rFonts w:asciiTheme="minorEastAsia" w:hAnsiTheme="minorEastAsia" w:hint="eastAsia"/>
          <w:b/>
          <w:sz w:val="24"/>
          <w:szCs w:val="24"/>
        </w:rPr>
        <w:t>排泄</w:t>
      </w:r>
      <w:r w:rsidRPr="006B2496">
        <w:rPr>
          <w:rFonts w:asciiTheme="minorEastAsia" w:hAnsiTheme="minorEastAsia" w:hint="eastAsia"/>
          <w:sz w:val="24"/>
          <w:szCs w:val="24"/>
        </w:rPr>
        <w:t xml:space="preserve">  药物在体内最后的过程是排泄。肾脏是主要排泄器官，也可从胆汁、</w:t>
      </w:r>
      <w:r w:rsidR="006B2496" w:rsidRPr="006B2496">
        <w:rPr>
          <w:rFonts w:asciiTheme="minorEastAsia" w:hAnsiTheme="minorEastAsia" w:hint="eastAsia"/>
          <w:noProof/>
          <w:sz w:val="24"/>
          <w:szCs w:val="24"/>
        </w:rPr>
        <w:drawing>
          <wp:anchor distT="0" distB="0" distL="114300" distR="114300" simplePos="0" relativeHeight="251687936" behindDoc="1" locked="0" layoutInCell="0" allowOverlap="1">
            <wp:simplePos x="0" y="0"/>
            <wp:positionH relativeFrom="margin">
              <wp:posOffset>19050</wp:posOffset>
            </wp:positionH>
            <wp:positionV relativeFrom="margin">
              <wp:posOffset>771525</wp:posOffset>
            </wp:positionV>
            <wp:extent cx="5267325" cy="7448550"/>
            <wp:effectExtent l="19050" t="0" r="9525" b="0"/>
            <wp:wrapNone/>
            <wp:docPr id="11"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006B2496" w:rsidRPr="006B2496">
        <w:rPr>
          <w:rFonts w:asciiTheme="minorEastAsia" w:hAnsiTheme="minorEastAsia" w:hint="eastAsia"/>
          <w:sz w:val="24"/>
          <w:szCs w:val="24"/>
        </w:rPr>
        <w:t>唾液及汗液排泄。粪中药物多数是口服未被吸收的药物。肺脏也是某些挥发性药物的主要排泄途径，如检测呼出气中的乙醇量是诊断酒后驾车的快速简便的方法。</w:t>
      </w:r>
    </w:p>
    <w:p w:rsidR="006B2496" w:rsidRPr="006B2496" w:rsidRDefault="006B2496" w:rsidP="006B2496">
      <w:pPr>
        <w:rPr>
          <w:rFonts w:asciiTheme="minorEastAsia" w:hAnsiTheme="minorEastAsia"/>
          <w:b/>
          <w:sz w:val="24"/>
          <w:szCs w:val="24"/>
        </w:rPr>
      </w:pPr>
      <w:r w:rsidRPr="006B2496">
        <w:rPr>
          <w:rFonts w:asciiTheme="minorEastAsia" w:hAnsiTheme="minorEastAsia" w:hint="eastAsia"/>
          <w:b/>
          <w:sz w:val="24"/>
          <w:szCs w:val="24"/>
        </w:rPr>
        <w:t>三、【</w:t>
      </w:r>
      <w:r w:rsidRPr="006B2496">
        <w:rPr>
          <w:rFonts w:asciiTheme="minorEastAsia" w:hAnsiTheme="minorEastAsia" w:hint="eastAsia"/>
          <w:sz w:val="24"/>
          <w:szCs w:val="24"/>
        </w:rPr>
        <w:t>问题</w:t>
      </w:r>
      <w:r w:rsidRPr="006B2496">
        <w:rPr>
          <w:rFonts w:asciiTheme="minorEastAsia" w:hAnsiTheme="minorEastAsia" w:hint="eastAsia"/>
          <w:b/>
          <w:sz w:val="24"/>
          <w:szCs w:val="24"/>
        </w:rPr>
        <w:t>】影响药物作用的因素</w:t>
      </w:r>
    </w:p>
    <w:p w:rsidR="006B2496" w:rsidRPr="006B2496" w:rsidRDefault="006B2496" w:rsidP="006B2496">
      <w:pPr>
        <w:ind w:firstLineChars="200" w:firstLine="482"/>
        <w:rPr>
          <w:rFonts w:asciiTheme="minorEastAsia" w:hAnsiTheme="minorEastAsia"/>
          <w:sz w:val="24"/>
          <w:szCs w:val="24"/>
        </w:rPr>
      </w:pPr>
      <w:r w:rsidRPr="006B2496">
        <w:rPr>
          <w:rFonts w:asciiTheme="minorEastAsia" w:hAnsiTheme="minorEastAsia" w:hint="eastAsia"/>
          <w:b/>
          <w:sz w:val="24"/>
          <w:szCs w:val="24"/>
        </w:rPr>
        <w:t>（一）药物方面的因素</w:t>
      </w:r>
      <w:r w:rsidR="006F5FA7">
        <w:rPr>
          <w:rFonts w:asciiTheme="minorEastAsia" w:hAnsiTheme="minorEastAsia" w:hint="eastAsia"/>
          <w:sz w:val="24"/>
          <w:szCs w:val="24"/>
        </w:rPr>
        <w:t xml:space="preserve">  </w:t>
      </w:r>
      <w:r w:rsidRPr="006B2496">
        <w:rPr>
          <w:rFonts w:asciiTheme="minorEastAsia" w:hAnsiTheme="minorEastAsia" w:hint="eastAsia"/>
          <w:sz w:val="24"/>
          <w:szCs w:val="24"/>
        </w:rPr>
        <w:t>包括药物的剂型、联合用药、配伍禁忌及药物间的相互作用。两种以上药物联合应用时，效应增强称协同作用，效应减弱称拮抗作用。临床应选用疗效协同而毒性拮抗的药物配伍应用。</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药物在体外配伍直接发生物理或化学的相互作用而影响药物疗效或应用后发生毒性反应称配伍禁忌。</w:t>
      </w:r>
    </w:p>
    <w:p w:rsidR="006B2496" w:rsidRPr="006B2496" w:rsidRDefault="006B2496" w:rsidP="006B2496">
      <w:pPr>
        <w:ind w:firstLineChars="200" w:firstLine="482"/>
        <w:rPr>
          <w:rFonts w:asciiTheme="minorEastAsia" w:hAnsiTheme="minorEastAsia"/>
          <w:b/>
          <w:sz w:val="24"/>
          <w:szCs w:val="24"/>
        </w:rPr>
      </w:pPr>
      <w:r w:rsidRPr="006B2496">
        <w:rPr>
          <w:rFonts w:asciiTheme="minorEastAsia" w:hAnsiTheme="minorEastAsia" w:hint="eastAsia"/>
          <w:b/>
          <w:sz w:val="24"/>
          <w:szCs w:val="24"/>
        </w:rPr>
        <w:t>（二）机体方面的因素</w:t>
      </w:r>
    </w:p>
    <w:p w:rsidR="006B2496" w:rsidRPr="006F5FA7" w:rsidRDefault="006B2496" w:rsidP="006F5FA7">
      <w:pPr>
        <w:ind w:firstLineChars="200" w:firstLine="480"/>
        <w:rPr>
          <w:rFonts w:asciiTheme="minorEastAsia" w:hAnsiTheme="minorEastAsia"/>
          <w:sz w:val="24"/>
          <w:szCs w:val="24"/>
        </w:rPr>
      </w:pPr>
      <w:r w:rsidRPr="006F5FA7">
        <w:rPr>
          <w:rFonts w:asciiTheme="minorEastAsia" w:hAnsiTheme="minorEastAsia" w:hint="eastAsia"/>
          <w:sz w:val="24"/>
          <w:szCs w:val="24"/>
        </w:rPr>
        <w:t>1.年龄  小儿特别是新生儿或早产儿，各种生理功能及自身调节功能尚未发育完全，对药物的反应比成年人更敏感。老年人血浆蛋白量较低，体内水分较少，脂肪较多，</w:t>
      </w:r>
      <w:proofErr w:type="gramStart"/>
      <w:r w:rsidRPr="006F5FA7">
        <w:rPr>
          <w:rFonts w:asciiTheme="minorEastAsia" w:hAnsiTheme="minorEastAsia" w:hint="eastAsia"/>
          <w:sz w:val="24"/>
          <w:szCs w:val="24"/>
        </w:rPr>
        <w:t>故药物</w:t>
      </w:r>
      <w:proofErr w:type="gramEnd"/>
      <w:r w:rsidRPr="006F5FA7">
        <w:rPr>
          <w:rFonts w:asciiTheme="minorEastAsia" w:hAnsiTheme="minorEastAsia" w:hint="eastAsia"/>
          <w:sz w:val="24"/>
          <w:szCs w:val="24"/>
        </w:rPr>
        <w:t>的血浆蛋白结合率低，水溶性药物分布容积小，而脂溶性药物分布容积大；老年人肝肾功能减退，药物消除率下降；另外老年人对许多药物的反应特别敏感；这些因素都会使同样剂量下老年人较青壮年反应强烈或更易发生毒性反应。</w:t>
      </w:r>
    </w:p>
    <w:p w:rsidR="006B2496" w:rsidRPr="006F5FA7" w:rsidRDefault="006B2496" w:rsidP="006F5FA7">
      <w:pPr>
        <w:ind w:firstLineChars="200" w:firstLine="480"/>
        <w:rPr>
          <w:rFonts w:asciiTheme="minorEastAsia" w:hAnsiTheme="minorEastAsia"/>
          <w:sz w:val="24"/>
          <w:szCs w:val="24"/>
        </w:rPr>
      </w:pPr>
      <w:r w:rsidRPr="006F5FA7">
        <w:rPr>
          <w:rFonts w:asciiTheme="minorEastAsia" w:hAnsiTheme="minorEastAsia" w:hint="eastAsia"/>
          <w:sz w:val="24"/>
          <w:szCs w:val="24"/>
        </w:rPr>
        <w:t>2.性别  对于某些药物，应注意性别上的差异。例如男性对对乙酰氨基</w:t>
      </w:r>
      <w:proofErr w:type="gramStart"/>
      <w:r w:rsidRPr="006F5FA7">
        <w:rPr>
          <w:rFonts w:asciiTheme="minorEastAsia" w:hAnsiTheme="minorEastAsia" w:hint="eastAsia"/>
          <w:sz w:val="24"/>
          <w:szCs w:val="24"/>
        </w:rPr>
        <w:t>酚</w:t>
      </w:r>
      <w:proofErr w:type="gramEnd"/>
      <w:r w:rsidRPr="006F5FA7">
        <w:rPr>
          <w:rFonts w:asciiTheme="minorEastAsia" w:hAnsiTheme="minorEastAsia" w:hint="eastAsia"/>
          <w:sz w:val="24"/>
          <w:szCs w:val="24"/>
        </w:rPr>
        <w:t>及阿司匹林的清除率高于女性。妇女月经期不宜服用峻泻药和抗凝药以免盆腔充血月经增多。此外，在妊娠晚期及授乳期间还应考虑药物通过胎盘及乳汁对胎儿及婴儿发育的影响。产前应禁用阿司匹林及影响子宫肌肉收缩的药物。</w:t>
      </w:r>
    </w:p>
    <w:p w:rsidR="006B2496" w:rsidRPr="006F5FA7" w:rsidRDefault="006B2496" w:rsidP="006F5FA7">
      <w:pPr>
        <w:ind w:firstLineChars="200" w:firstLine="480"/>
        <w:rPr>
          <w:rFonts w:asciiTheme="minorEastAsia" w:hAnsiTheme="minorEastAsia"/>
          <w:sz w:val="24"/>
          <w:szCs w:val="24"/>
        </w:rPr>
      </w:pPr>
      <w:r w:rsidRPr="006F5FA7">
        <w:rPr>
          <w:rFonts w:asciiTheme="minorEastAsia" w:hAnsiTheme="minorEastAsia" w:hint="eastAsia"/>
          <w:sz w:val="24"/>
          <w:szCs w:val="24"/>
        </w:rPr>
        <w:t>3.病理情况  同时存在其他疾病也会影响药物的疗效。尤其肝、肾功能不全时，药物在肝脏的生物转化及肾排泄功能发生障碍，消除速率变慢，易导致药物在体内蓄积发生毒性反应，适当延长给药间隔或减少给药量可解决。</w:t>
      </w:r>
    </w:p>
    <w:p w:rsidR="006B2496" w:rsidRPr="006F5FA7" w:rsidRDefault="006B2496" w:rsidP="006F5FA7">
      <w:pPr>
        <w:ind w:firstLineChars="200" w:firstLine="480"/>
        <w:rPr>
          <w:rFonts w:asciiTheme="minorEastAsia" w:hAnsiTheme="minorEastAsia"/>
          <w:sz w:val="24"/>
          <w:szCs w:val="24"/>
        </w:rPr>
      </w:pPr>
      <w:r w:rsidRPr="006F5FA7">
        <w:rPr>
          <w:rFonts w:asciiTheme="minorEastAsia" w:hAnsiTheme="minorEastAsia" w:hint="eastAsia"/>
          <w:sz w:val="24"/>
          <w:szCs w:val="24"/>
        </w:rPr>
        <w:t>4.其他  如遗传异常、心理因素等也会影响药物的作用。</w:t>
      </w:r>
    </w:p>
    <w:p w:rsidR="006B2496" w:rsidRDefault="006B2496" w:rsidP="006B2496">
      <w:pPr>
        <w:ind w:firstLineChars="200" w:firstLine="480"/>
        <w:rPr>
          <w:rFonts w:asciiTheme="minorEastAsia" w:hAnsiTheme="minorEastAsia" w:hint="eastAsia"/>
          <w:sz w:val="24"/>
          <w:szCs w:val="24"/>
        </w:rPr>
      </w:pPr>
    </w:p>
    <w:p w:rsidR="006B2496" w:rsidRDefault="006B2496" w:rsidP="006B2496">
      <w:pPr>
        <w:ind w:firstLineChars="200" w:firstLine="480"/>
        <w:rPr>
          <w:rFonts w:asciiTheme="minorEastAsia" w:hAnsiTheme="minorEastAsia" w:hint="eastAsia"/>
          <w:sz w:val="24"/>
          <w:szCs w:val="24"/>
        </w:rPr>
      </w:pPr>
    </w:p>
    <w:p w:rsidR="006B2496" w:rsidRPr="000C1F2B" w:rsidRDefault="006B2496" w:rsidP="006B2496">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1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6B2496" w:rsidRDefault="006B2496" w:rsidP="006B2496">
      <w:pPr>
        <w:rPr>
          <w:rFonts w:asciiTheme="minorEastAsia" w:hAnsiTheme="minorEastAsia" w:hint="eastAsia"/>
          <w:sz w:val="24"/>
          <w:szCs w:val="24"/>
        </w:rPr>
      </w:pPr>
    </w:p>
    <w:p w:rsidR="006F5FA7" w:rsidRDefault="006F5FA7" w:rsidP="006F5FA7">
      <w:pPr>
        <w:ind w:firstLineChars="200" w:firstLine="480"/>
        <w:rPr>
          <w:rFonts w:asciiTheme="minorEastAsia" w:hAnsiTheme="minorEastAsia" w:hint="eastAsia"/>
          <w:sz w:val="24"/>
          <w:szCs w:val="24"/>
        </w:rPr>
      </w:pPr>
      <w:r w:rsidRPr="006F5FA7">
        <w:rPr>
          <w:rFonts w:asciiTheme="minorEastAsia" w:hAnsiTheme="minorEastAsia" w:hint="eastAsia"/>
          <w:sz w:val="24"/>
          <w:szCs w:val="24"/>
        </w:rPr>
        <w:t>5.机体对药物的反应性  机体对药物的反应性可因人、因时以及用药时间的长短等而异。连续用药后机体</w:t>
      </w:r>
      <w:r w:rsidRPr="006B2496">
        <w:rPr>
          <w:rFonts w:asciiTheme="minorEastAsia" w:hAnsiTheme="minorEastAsia" w:hint="eastAsia"/>
          <w:sz w:val="24"/>
          <w:szCs w:val="24"/>
        </w:rPr>
        <w:t>对药物的反应性降低，需增加剂量才能恢复原效应，</w:t>
      </w:r>
    </w:p>
    <w:p w:rsidR="006B2496" w:rsidRPr="006F5FA7" w:rsidRDefault="006B2496" w:rsidP="006B2496">
      <w:pPr>
        <w:rPr>
          <w:rFonts w:asciiTheme="minorEastAsia" w:hAnsiTheme="minorEastAsia"/>
          <w:sz w:val="24"/>
          <w:szCs w:val="24"/>
        </w:rPr>
      </w:pPr>
      <w:r w:rsidRPr="006B2496">
        <w:rPr>
          <w:rFonts w:asciiTheme="minorEastAsia" w:hAnsiTheme="minorEastAsia" w:hint="eastAsia"/>
          <w:sz w:val="24"/>
          <w:szCs w:val="24"/>
        </w:rPr>
        <w:t>称耐受性。病</w:t>
      </w:r>
      <w:r w:rsidRPr="006F5FA7">
        <w:rPr>
          <w:rFonts w:asciiTheme="minorEastAsia" w:hAnsiTheme="minorEastAsia" w:hint="eastAsia"/>
          <w:sz w:val="24"/>
          <w:szCs w:val="24"/>
        </w:rPr>
        <w:t>原体及肿瘤细胞等对化学治疗药物的敏感性降低称耐药性，又叫抗药性。短期内反复应用数次后药效降低甚至消失称快速耐受性。药物依赖性是反复（周期性或连续性）用药所引起的人体心理上或生理上或两者兼有的对药物的依赖状态，表现出一种强迫性的要连续或定期用药的行为和其他反应。无病情需要而大量长期应用药物称药物滥用。麻醉药品的滥用不仅对用药者危害大，对社会危害也极大。</w:t>
      </w:r>
    </w:p>
    <w:p w:rsidR="006B2496" w:rsidRPr="006B2496" w:rsidRDefault="006B2496" w:rsidP="006F5FA7">
      <w:pPr>
        <w:ind w:firstLineChars="200" w:firstLine="480"/>
        <w:rPr>
          <w:rFonts w:asciiTheme="minorEastAsia" w:hAnsiTheme="minorEastAsia"/>
          <w:sz w:val="24"/>
          <w:szCs w:val="24"/>
        </w:rPr>
      </w:pPr>
      <w:r w:rsidRPr="006F5FA7">
        <w:rPr>
          <w:rFonts w:asciiTheme="minorEastAsia" w:hAnsiTheme="minorEastAsia" w:hint="eastAsia"/>
          <w:sz w:val="24"/>
          <w:szCs w:val="24"/>
        </w:rPr>
        <w:t>6.合理用药原则  合</w:t>
      </w:r>
      <w:r w:rsidRPr="006B2496">
        <w:rPr>
          <w:rFonts w:asciiTheme="minorEastAsia" w:hAnsiTheme="minorEastAsia" w:hint="eastAsia"/>
          <w:sz w:val="24"/>
          <w:szCs w:val="24"/>
        </w:rPr>
        <w:t>理用药既可充分发挥药物疗效，又可避免或减少不良反应的发生。据此提出几条原则：</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（1）明确诊断，针对适应证选药，还要排除禁忌证。</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（2）根据药物的药效学和药动学特点选药。</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（3）了解和掌握影响药物作用的各种因素。用药必须个体化，不能单纯公式化。</w:t>
      </w:r>
    </w:p>
    <w:p w:rsidR="006B2496" w:rsidRPr="006B2496" w:rsidRDefault="006B2496" w:rsidP="006B2496">
      <w:pPr>
        <w:ind w:firstLineChars="200" w:firstLine="480"/>
        <w:rPr>
          <w:rFonts w:asciiTheme="minorEastAsia" w:hAnsiTheme="minorEastAsia"/>
          <w:sz w:val="24"/>
          <w:szCs w:val="24"/>
        </w:rPr>
      </w:pPr>
      <w:r w:rsidRPr="006B2496">
        <w:rPr>
          <w:rFonts w:asciiTheme="minorEastAsia" w:hAnsiTheme="minorEastAsia" w:hint="eastAsia"/>
          <w:sz w:val="24"/>
          <w:szCs w:val="24"/>
        </w:rPr>
        <w:t>（4）对因、对症治疗并举。</w:t>
      </w:r>
    </w:p>
    <w:p w:rsidR="006B2496" w:rsidRDefault="006B2496" w:rsidP="006B2496">
      <w:pPr>
        <w:ind w:firstLineChars="200" w:firstLine="480"/>
        <w:rPr>
          <w:rFonts w:asciiTheme="minorEastAsia" w:hAnsiTheme="minorEastAsia" w:hint="eastAsia"/>
          <w:sz w:val="24"/>
          <w:szCs w:val="24"/>
        </w:rPr>
      </w:pPr>
      <w:r w:rsidRPr="006B2496">
        <w:rPr>
          <w:rFonts w:asciiTheme="minorEastAsia" w:hAnsiTheme="minorEastAsia" w:hint="eastAsia"/>
          <w:sz w:val="24"/>
          <w:szCs w:val="24"/>
        </w:rPr>
        <w:t>（5）对患者的治疗负责，密切观察用药后的反应，及时调整剂量或更换药物。</w:t>
      </w:r>
    </w:p>
    <w:p w:rsidR="006F5FA7" w:rsidRDefault="006F5FA7" w:rsidP="006F5FA7">
      <w:pPr>
        <w:jc w:val="center"/>
        <w:rPr>
          <w:rFonts w:asciiTheme="minorEastAsia" w:hAnsiTheme="minorEastAsia" w:hint="eastAsia"/>
          <w:sz w:val="24"/>
          <w:szCs w:val="24"/>
        </w:rPr>
      </w:pPr>
    </w:p>
    <w:p w:rsidR="006F5FA7" w:rsidRDefault="006F5FA7" w:rsidP="006F5FA7">
      <w:pPr>
        <w:jc w:val="center"/>
        <w:rPr>
          <w:rFonts w:asciiTheme="minorEastAsia" w:hAnsiTheme="minorEastAsia" w:hint="eastAsia"/>
          <w:sz w:val="24"/>
          <w:szCs w:val="24"/>
        </w:rPr>
      </w:pPr>
    </w:p>
    <w:p w:rsidR="006F5FA7" w:rsidRDefault="006F5FA7" w:rsidP="006F5FA7">
      <w:pPr>
        <w:jc w:val="center"/>
        <w:rPr>
          <w:rFonts w:asciiTheme="minorEastAsia" w:hAnsiTheme="minorEastAsia" w:hint="eastAsia"/>
          <w:sz w:val="24"/>
          <w:szCs w:val="24"/>
        </w:rPr>
      </w:pPr>
    </w:p>
    <w:p w:rsidR="006F5FA7" w:rsidRDefault="006F5FA7" w:rsidP="006F5FA7">
      <w:pPr>
        <w:jc w:val="center"/>
        <w:rPr>
          <w:rFonts w:asciiTheme="minorEastAsia" w:hAnsiTheme="minorEastAsia" w:hint="eastAsia"/>
          <w:sz w:val="24"/>
          <w:szCs w:val="24"/>
        </w:rPr>
      </w:pPr>
    </w:p>
    <w:p w:rsidR="006F5FA7" w:rsidRDefault="006F5FA7" w:rsidP="006F5FA7">
      <w:pPr>
        <w:jc w:val="center"/>
        <w:rPr>
          <w:rFonts w:asciiTheme="minorEastAsia" w:hAnsiTheme="minorEastAsia" w:hint="eastAsia"/>
          <w:sz w:val="24"/>
          <w:szCs w:val="24"/>
        </w:rPr>
      </w:pPr>
    </w:p>
    <w:p w:rsidR="006B2496" w:rsidRPr="006B2496" w:rsidRDefault="006B2496" w:rsidP="006F5FA7">
      <w:pPr>
        <w:jc w:val="center"/>
        <w:rPr>
          <w:rFonts w:asciiTheme="minorEastAsia" w:hAnsiTheme="minorEastAsia" w:hint="eastAsia"/>
          <w:sz w:val="24"/>
          <w:szCs w:val="24"/>
        </w:rPr>
      </w:pPr>
    </w:p>
    <w:p w:rsidR="00D4143F" w:rsidRPr="000C1F2B" w:rsidRDefault="00D4143F" w:rsidP="00D4143F">
      <w:pPr>
        <w:jc w:val="center"/>
        <w:rPr>
          <w:rFonts w:asciiTheme="minorEastAsia" w:hAnsiTheme="minorEastAsia" w:cs="宋体"/>
          <w:sz w:val="24"/>
        </w:rPr>
      </w:pPr>
      <w:r w:rsidRPr="000C1F2B">
        <w:rPr>
          <w:rFonts w:asciiTheme="minorEastAsia" w:hAnsiTheme="minorEastAsia" w:cs="宋体" w:hint="eastAsia"/>
          <w:sz w:val="24"/>
        </w:rPr>
        <w:t>全科主治医师考试：《答疑周刊》2018年第</w:t>
      </w:r>
      <w:r w:rsidR="00F12984">
        <w:rPr>
          <w:rFonts w:asciiTheme="minorEastAsia" w:hAnsiTheme="minorEastAsia" w:cs="宋体" w:hint="eastAsia"/>
          <w:sz w:val="24"/>
        </w:rPr>
        <w:t>3</w:t>
      </w:r>
      <w:r w:rsidR="002B21BC">
        <w:rPr>
          <w:rFonts w:asciiTheme="minorEastAsia" w:hAnsiTheme="minorEastAsia" w:cs="宋体" w:hint="eastAsia"/>
          <w:sz w:val="24"/>
        </w:rPr>
        <w:t>2</w:t>
      </w:r>
      <w:r w:rsidRPr="000C1F2B">
        <w:rPr>
          <w:rFonts w:asciiTheme="minorEastAsia" w:hAnsiTheme="minorEastAsia" w:cs="宋体" w:hint="eastAsia"/>
          <w:sz w:val="24"/>
        </w:rPr>
        <w:t>期（word版下载）</w:t>
      </w:r>
    </w:p>
    <w:p w:rsidR="00D4143F" w:rsidRPr="000C1F2B" w:rsidRDefault="00D4143F" w:rsidP="00E27B9C">
      <w:pPr>
        <w:jc w:val="center"/>
        <w:rPr>
          <w:rFonts w:asciiTheme="minorEastAsia" w:hAnsiTheme="minorEastAsia" w:cs="宋体"/>
          <w:sz w:val="24"/>
        </w:rPr>
      </w:pPr>
      <w:r w:rsidRPr="000C1F2B">
        <w:rPr>
          <w:rFonts w:asciiTheme="minorEastAsia" w:hAnsiTheme="minorEastAsia" w:cs="宋体" w:hint="eastAsia"/>
          <w:sz w:val="24"/>
        </w:rPr>
        <w:t>〖医学教育网版权所有，转载务必注明出处，违者将追究法律责任〗</w:t>
      </w:r>
      <w:r w:rsidRPr="000C1F2B">
        <w:rPr>
          <w:rFonts w:asciiTheme="minorEastAsia" w:hAnsiTheme="minorEastAsia" w:hint="eastAsia"/>
          <w:noProof/>
        </w:rPr>
        <w:drawing>
          <wp:anchor distT="0" distB="0" distL="114300" distR="114300" simplePos="0" relativeHeight="251675648" behindDoc="1" locked="0" layoutInCell="0" allowOverlap="1">
            <wp:simplePos x="0" y="0"/>
            <wp:positionH relativeFrom="margin">
              <wp:posOffset>19050</wp:posOffset>
            </wp:positionH>
            <wp:positionV relativeFrom="margin">
              <wp:posOffset>704850</wp:posOffset>
            </wp:positionV>
            <wp:extent cx="5267325" cy="7448550"/>
            <wp:effectExtent l="19050" t="0" r="9525" b="0"/>
            <wp:wrapNone/>
            <wp:docPr id="8"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sectPr w:rsidR="00D4143F" w:rsidRPr="000C1F2B" w:rsidSect="001138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2AEE" w:rsidRDefault="000F2AEE" w:rsidP="00505AFE">
      <w:pPr>
        <w:spacing w:line="240" w:lineRule="auto"/>
      </w:pPr>
      <w:r>
        <w:separator/>
      </w:r>
    </w:p>
  </w:endnote>
  <w:endnote w:type="continuationSeparator" w:id="0">
    <w:p w:rsidR="000F2AEE" w:rsidRDefault="000F2AEE" w:rsidP="00505A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2AEE" w:rsidRDefault="000F2AEE" w:rsidP="00505AFE">
      <w:pPr>
        <w:spacing w:line="240" w:lineRule="auto"/>
      </w:pPr>
      <w:r>
        <w:separator/>
      </w:r>
    </w:p>
  </w:footnote>
  <w:footnote w:type="continuationSeparator" w:id="0">
    <w:p w:rsidR="000F2AEE" w:rsidRDefault="000F2AEE" w:rsidP="00505A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AFE"/>
    <w:rsid w:val="00003C81"/>
    <w:rsid w:val="00016060"/>
    <w:rsid w:val="0006591A"/>
    <w:rsid w:val="000700AE"/>
    <w:rsid w:val="00090E7D"/>
    <w:rsid w:val="0009670F"/>
    <w:rsid w:val="000979C8"/>
    <w:rsid w:val="000A53C1"/>
    <w:rsid w:val="000C09DA"/>
    <w:rsid w:val="000C1F2B"/>
    <w:rsid w:val="000D06FE"/>
    <w:rsid w:val="000E3F69"/>
    <w:rsid w:val="000F2AEE"/>
    <w:rsid w:val="00113849"/>
    <w:rsid w:val="00145B02"/>
    <w:rsid w:val="0016359C"/>
    <w:rsid w:val="00170C66"/>
    <w:rsid w:val="00173824"/>
    <w:rsid w:val="001866D8"/>
    <w:rsid w:val="001867FC"/>
    <w:rsid w:val="001874AD"/>
    <w:rsid w:val="001B2E6C"/>
    <w:rsid w:val="001B6621"/>
    <w:rsid w:val="001D2EF3"/>
    <w:rsid w:val="001D79C9"/>
    <w:rsid w:val="001F6A86"/>
    <w:rsid w:val="00216A4A"/>
    <w:rsid w:val="00271B65"/>
    <w:rsid w:val="00272D27"/>
    <w:rsid w:val="0028184C"/>
    <w:rsid w:val="002919B7"/>
    <w:rsid w:val="00292082"/>
    <w:rsid w:val="002B21BC"/>
    <w:rsid w:val="002C22A7"/>
    <w:rsid w:val="00302CF9"/>
    <w:rsid w:val="0031098A"/>
    <w:rsid w:val="00322652"/>
    <w:rsid w:val="00346B2C"/>
    <w:rsid w:val="00370C68"/>
    <w:rsid w:val="003776D9"/>
    <w:rsid w:val="00391AD0"/>
    <w:rsid w:val="003A4562"/>
    <w:rsid w:val="00427802"/>
    <w:rsid w:val="0045386C"/>
    <w:rsid w:val="00467E55"/>
    <w:rsid w:val="00482ABA"/>
    <w:rsid w:val="004B3CD6"/>
    <w:rsid w:val="004D615C"/>
    <w:rsid w:val="00505AFE"/>
    <w:rsid w:val="00513737"/>
    <w:rsid w:val="005961AB"/>
    <w:rsid w:val="005B7C15"/>
    <w:rsid w:val="005E67A4"/>
    <w:rsid w:val="00605FF0"/>
    <w:rsid w:val="0061729C"/>
    <w:rsid w:val="0062393E"/>
    <w:rsid w:val="00656A14"/>
    <w:rsid w:val="00685BFC"/>
    <w:rsid w:val="006B2496"/>
    <w:rsid w:val="006C35DF"/>
    <w:rsid w:val="006D69F7"/>
    <w:rsid w:val="006F5FA7"/>
    <w:rsid w:val="0070311E"/>
    <w:rsid w:val="0071619D"/>
    <w:rsid w:val="00720798"/>
    <w:rsid w:val="00731B57"/>
    <w:rsid w:val="00733F7C"/>
    <w:rsid w:val="007822DD"/>
    <w:rsid w:val="0079634E"/>
    <w:rsid w:val="007A2B11"/>
    <w:rsid w:val="007C1FE6"/>
    <w:rsid w:val="007D0B6A"/>
    <w:rsid w:val="007F717A"/>
    <w:rsid w:val="0082002D"/>
    <w:rsid w:val="00826FF8"/>
    <w:rsid w:val="00853CCC"/>
    <w:rsid w:val="00877ED5"/>
    <w:rsid w:val="008E1702"/>
    <w:rsid w:val="008F7690"/>
    <w:rsid w:val="00917F8D"/>
    <w:rsid w:val="0093033E"/>
    <w:rsid w:val="00946E47"/>
    <w:rsid w:val="00965133"/>
    <w:rsid w:val="009C0B30"/>
    <w:rsid w:val="009D2CCA"/>
    <w:rsid w:val="009E423C"/>
    <w:rsid w:val="00A07669"/>
    <w:rsid w:val="00A20D64"/>
    <w:rsid w:val="00A21EC5"/>
    <w:rsid w:val="00A609D5"/>
    <w:rsid w:val="00A76921"/>
    <w:rsid w:val="00A97C15"/>
    <w:rsid w:val="00B12421"/>
    <w:rsid w:val="00B13D6D"/>
    <w:rsid w:val="00B21218"/>
    <w:rsid w:val="00B47852"/>
    <w:rsid w:val="00B653EB"/>
    <w:rsid w:val="00BA23BB"/>
    <w:rsid w:val="00BC73CA"/>
    <w:rsid w:val="00BE57EA"/>
    <w:rsid w:val="00C159A2"/>
    <w:rsid w:val="00C301AA"/>
    <w:rsid w:val="00C31827"/>
    <w:rsid w:val="00C32D35"/>
    <w:rsid w:val="00C51099"/>
    <w:rsid w:val="00C5633E"/>
    <w:rsid w:val="00C80C0E"/>
    <w:rsid w:val="00CB58CD"/>
    <w:rsid w:val="00CD7763"/>
    <w:rsid w:val="00CE57D9"/>
    <w:rsid w:val="00CE6774"/>
    <w:rsid w:val="00D064A1"/>
    <w:rsid w:val="00D27986"/>
    <w:rsid w:val="00D33499"/>
    <w:rsid w:val="00D4143F"/>
    <w:rsid w:val="00D56DF6"/>
    <w:rsid w:val="00D57CBE"/>
    <w:rsid w:val="00DF3A9D"/>
    <w:rsid w:val="00E12811"/>
    <w:rsid w:val="00E27390"/>
    <w:rsid w:val="00E27B9C"/>
    <w:rsid w:val="00E441C1"/>
    <w:rsid w:val="00E4738A"/>
    <w:rsid w:val="00E97B57"/>
    <w:rsid w:val="00EE6F21"/>
    <w:rsid w:val="00EF68F9"/>
    <w:rsid w:val="00F0326E"/>
    <w:rsid w:val="00F12984"/>
    <w:rsid w:val="00F15FF6"/>
    <w:rsid w:val="00F26132"/>
    <w:rsid w:val="00F37374"/>
    <w:rsid w:val="00F52887"/>
    <w:rsid w:val="00F72A0D"/>
    <w:rsid w:val="00F83614"/>
    <w:rsid w:val="00F863EC"/>
    <w:rsid w:val="00F90D18"/>
    <w:rsid w:val="00FB34BC"/>
    <w:rsid w:val="00FC32D2"/>
    <w:rsid w:val="00FE30D4"/>
    <w:rsid w:val="00FE4F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84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AF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505AFE"/>
    <w:rPr>
      <w:sz w:val="18"/>
      <w:szCs w:val="18"/>
    </w:rPr>
  </w:style>
  <w:style w:type="paragraph" w:styleId="a4">
    <w:name w:val="footer"/>
    <w:basedOn w:val="a"/>
    <w:link w:val="Char0"/>
    <w:uiPriority w:val="99"/>
    <w:semiHidden/>
    <w:unhideWhenUsed/>
    <w:rsid w:val="00505AF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505AFE"/>
    <w:rPr>
      <w:sz w:val="18"/>
      <w:szCs w:val="18"/>
    </w:rPr>
  </w:style>
  <w:style w:type="paragraph" w:styleId="a5">
    <w:name w:val="Balloon Text"/>
    <w:basedOn w:val="a"/>
    <w:link w:val="Char1"/>
    <w:uiPriority w:val="99"/>
    <w:semiHidden/>
    <w:unhideWhenUsed/>
    <w:rsid w:val="00505AFE"/>
    <w:pPr>
      <w:spacing w:line="240" w:lineRule="auto"/>
    </w:pPr>
    <w:rPr>
      <w:sz w:val="18"/>
      <w:szCs w:val="18"/>
    </w:rPr>
  </w:style>
  <w:style w:type="character" w:customStyle="1" w:styleId="Char1">
    <w:name w:val="批注框文本 Char"/>
    <w:basedOn w:val="a0"/>
    <w:link w:val="a5"/>
    <w:uiPriority w:val="99"/>
    <w:semiHidden/>
    <w:rsid w:val="00505AFE"/>
    <w:rPr>
      <w:sz w:val="18"/>
      <w:szCs w:val="18"/>
    </w:rPr>
  </w:style>
  <w:style w:type="character" w:customStyle="1" w:styleId="5Exact">
    <w:name w:val="正文文本 (5) Exact"/>
    <w:basedOn w:val="a0"/>
    <w:link w:val="5"/>
    <w:rsid w:val="00505AFE"/>
    <w:rPr>
      <w:rFonts w:ascii="Batang" w:eastAsia="Batang" w:hAnsi="Batang" w:cs="Batang"/>
      <w:spacing w:val="-19"/>
      <w:sz w:val="16"/>
      <w:szCs w:val="16"/>
      <w:shd w:val="clear" w:color="auto" w:fill="FFFFFF"/>
    </w:rPr>
  </w:style>
  <w:style w:type="paragraph" w:customStyle="1" w:styleId="5">
    <w:name w:val="正文文本 (5)"/>
    <w:basedOn w:val="a"/>
    <w:link w:val="5Exact"/>
    <w:rsid w:val="00505AFE"/>
    <w:pPr>
      <w:shd w:val="clear" w:color="auto" w:fill="FFFFFF"/>
      <w:spacing w:line="0" w:lineRule="atLeast"/>
      <w:jc w:val="left"/>
    </w:pPr>
    <w:rPr>
      <w:rFonts w:ascii="Batang" w:eastAsia="Batang" w:hAnsi="Batang" w:cs="Batang"/>
      <w:spacing w:val="-19"/>
      <w:sz w:val="16"/>
      <w:szCs w:val="16"/>
    </w:rPr>
  </w:style>
  <w:style w:type="paragraph" w:styleId="a6">
    <w:name w:val="List Paragraph"/>
    <w:basedOn w:val="a"/>
    <w:uiPriority w:val="34"/>
    <w:qFormat/>
    <w:rsid w:val="00731B57"/>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4</Pages>
  <Words>420</Words>
  <Characters>2398</Characters>
  <Application>Microsoft Office Word</Application>
  <DocSecurity>0</DocSecurity>
  <Lines>19</Lines>
  <Paragraphs>5</Paragraphs>
  <ScaleCrop>false</ScaleCrop>
  <Company/>
  <LinksUpToDate>false</LinksUpToDate>
  <CharactersWithSpaces>2813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张博晗</cp:lastModifiedBy>
  <cp:revision>45</cp:revision>
  <dcterms:created xsi:type="dcterms:W3CDTF">2017-09-20T01:56:00Z</dcterms:created>
  <dcterms:modified xsi:type="dcterms:W3CDTF">2017-12-28T02:04:00Z</dcterms:modified>
</cp:coreProperties>
</file>