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306"/>
      </w:tblGrid>
      <w:tr w:rsidR="002E4839" w:rsidRPr="002E4839" w:rsidTr="002E4839">
        <w:trPr>
          <w:trHeight w:val="750"/>
          <w:tblCellSpacing w:w="0" w:type="dxa"/>
        </w:trPr>
        <w:tc>
          <w:tcPr>
            <w:tcW w:w="5000" w:type="pct"/>
            <w:shd w:val="clear" w:color="auto" w:fill="FFFFFF"/>
            <w:vAlign w:val="center"/>
            <w:hideMark/>
          </w:tcPr>
          <w:p w:rsidR="002E4839" w:rsidRPr="002E4839" w:rsidRDefault="002E4839" w:rsidP="002E4839">
            <w:pPr>
              <w:widowControl/>
              <w:spacing w:line="360" w:lineRule="atLeast"/>
              <w:jc w:val="center"/>
              <w:rPr>
                <w:rFonts w:ascii="黑体" w:eastAsia="黑体" w:hAnsi="黑体" w:cs="宋体"/>
                <w:color w:val="333333"/>
                <w:kern w:val="0"/>
                <w:sz w:val="27"/>
                <w:szCs w:val="27"/>
              </w:rPr>
            </w:pPr>
            <w:r w:rsidRPr="002E4839">
              <w:rPr>
                <w:rFonts w:ascii="黑体" w:eastAsia="黑体" w:hAnsi="黑体" w:cs="宋体" w:hint="eastAsia"/>
                <w:color w:val="333333"/>
                <w:kern w:val="0"/>
                <w:sz w:val="27"/>
                <w:szCs w:val="27"/>
              </w:rPr>
              <w:t>2018年研究生招聘计划（紧缺专业）</w:t>
            </w:r>
          </w:p>
        </w:tc>
      </w:tr>
      <w:tr w:rsidR="002E4839" w:rsidRPr="002E4839" w:rsidTr="002E4839">
        <w:trPr>
          <w:tblCellSpacing w:w="0" w:type="dxa"/>
        </w:trPr>
        <w:tc>
          <w:tcPr>
            <w:tcW w:w="5000" w:type="pct"/>
            <w:shd w:val="clear" w:color="auto" w:fill="FFFFFF"/>
            <w:vAlign w:val="center"/>
            <w:hideMark/>
          </w:tcPr>
          <w:p w:rsidR="002E4839" w:rsidRPr="002E4839" w:rsidRDefault="002E4839" w:rsidP="002E4839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2E4839" w:rsidRPr="002E4839" w:rsidTr="002E4839">
        <w:trPr>
          <w:tblCellSpacing w:w="0" w:type="dxa"/>
        </w:trPr>
        <w:tc>
          <w:tcPr>
            <w:tcW w:w="5000" w:type="pct"/>
            <w:shd w:val="clear" w:color="auto" w:fill="FFFFFF"/>
            <w:vAlign w:val="center"/>
            <w:hideMark/>
          </w:tcPr>
          <w:p w:rsidR="002E4839" w:rsidRPr="002E4839" w:rsidRDefault="002E4839" w:rsidP="002E4839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2E4839" w:rsidRPr="002E4839" w:rsidTr="002E4839">
        <w:trPr>
          <w:trHeight w:val="450"/>
          <w:tblCellSpacing w:w="0" w:type="dxa"/>
        </w:trPr>
        <w:tc>
          <w:tcPr>
            <w:tcW w:w="5000" w:type="pct"/>
            <w:shd w:val="clear" w:color="auto" w:fill="FFFFFF"/>
            <w:vAlign w:val="center"/>
            <w:hideMark/>
          </w:tcPr>
          <w:p w:rsidR="002E4839" w:rsidRPr="002E4839" w:rsidRDefault="002E4839" w:rsidP="002E4839">
            <w:pPr>
              <w:widowControl/>
              <w:spacing w:line="360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2E4839" w:rsidRPr="002E4839" w:rsidTr="002E4839">
        <w:trPr>
          <w:trHeight w:val="450"/>
          <w:tblCellSpacing w:w="0" w:type="dxa"/>
        </w:trPr>
        <w:tc>
          <w:tcPr>
            <w:tcW w:w="5000" w:type="pct"/>
            <w:shd w:val="clear" w:color="auto" w:fill="FFFFFF"/>
            <w:vAlign w:val="center"/>
            <w:hideMark/>
          </w:tcPr>
          <w:p w:rsidR="002E4839" w:rsidRPr="002E4839" w:rsidRDefault="002E4839" w:rsidP="002E4839">
            <w:pPr>
              <w:widowControl/>
              <w:spacing w:line="360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2E4839" w:rsidRPr="002E4839" w:rsidTr="002E4839">
        <w:trPr>
          <w:trHeight w:val="6750"/>
          <w:tblCellSpacing w:w="0" w:type="dxa"/>
        </w:trPr>
        <w:tc>
          <w:tcPr>
            <w:tcW w:w="5000" w:type="pct"/>
            <w:shd w:val="clear" w:color="auto" w:fill="FFFFFF"/>
            <w:hideMark/>
          </w:tcPr>
          <w:p w:rsidR="002E4839" w:rsidRPr="002E4839" w:rsidRDefault="002E4839" w:rsidP="002E4839">
            <w:pPr>
              <w:widowControl/>
              <w:spacing w:before="15" w:line="420" w:lineRule="atLeast"/>
              <w:ind w:firstLine="56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E4839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根据医院工作需要，现将我院初定的2018年研究生紧缺专业岗位招聘计划公布如下，具体招聘时间、方式请留意我院</w:t>
            </w:r>
            <w:proofErr w:type="gramStart"/>
            <w:r w:rsidRPr="002E4839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网站近期</w:t>
            </w:r>
            <w:proofErr w:type="gramEnd"/>
            <w:r w:rsidRPr="002E4839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发布的相关招聘公告，并按照公告规定的时间和方式报名应聘。</w:t>
            </w:r>
          </w:p>
          <w:tbl>
            <w:tblPr>
              <w:tblW w:w="0" w:type="auto"/>
              <w:jc w:val="center"/>
              <w:tblBorders>
                <w:top w:val="outset" w:sz="6" w:space="0" w:color="333333"/>
                <w:left w:val="outset" w:sz="6" w:space="0" w:color="333333"/>
                <w:bottom w:val="outset" w:sz="6" w:space="0" w:color="333333"/>
                <w:right w:val="outset" w:sz="6" w:space="0" w:color="333333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03"/>
              <w:gridCol w:w="1036"/>
              <w:gridCol w:w="514"/>
              <w:gridCol w:w="501"/>
              <w:gridCol w:w="1418"/>
              <w:gridCol w:w="552"/>
              <w:gridCol w:w="1567"/>
              <w:gridCol w:w="1087"/>
              <w:gridCol w:w="1212"/>
            </w:tblGrid>
            <w:tr w:rsidR="002E4839" w:rsidRPr="002E4839">
              <w:trPr>
                <w:jc w:val="center"/>
              </w:trPr>
              <w:tc>
                <w:tcPr>
                  <w:tcW w:w="480" w:type="dxa"/>
                  <w:vMerge w:val="restar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序号</w:t>
                  </w:r>
                </w:p>
              </w:tc>
              <w:tc>
                <w:tcPr>
                  <w:tcW w:w="1365" w:type="dxa"/>
                  <w:vMerge w:val="restar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科室</w:t>
                  </w:r>
                </w:p>
              </w:tc>
              <w:tc>
                <w:tcPr>
                  <w:tcW w:w="645" w:type="dxa"/>
                  <w:vMerge w:val="restar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岗位名称</w:t>
                  </w:r>
                </w:p>
              </w:tc>
              <w:tc>
                <w:tcPr>
                  <w:tcW w:w="630" w:type="dxa"/>
                  <w:vMerge w:val="restar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招聘人数</w:t>
                  </w:r>
                </w:p>
              </w:tc>
              <w:tc>
                <w:tcPr>
                  <w:tcW w:w="7650" w:type="dxa"/>
                  <w:gridSpan w:val="5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需求岗位具体要求</w:t>
                  </w:r>
                </w:p>
              </w:tc>
            </w:tr>
            <w:tr w:rsidR="002E4839" w:rsidRPr="002E4839">
              <w:trPr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98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学历/学位</w:t>
                  </w:r>
                </w:p>
              </w:tc>
              <w:tc>
                <w:tcPr>
                  <w:tcW w:w="705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职称</w:t>
                  </w:r>
                </w:p>
              </w:tc>
              <w:tc>
                <w:tcPr>
                  <w:tcW w:w="210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专业</w:t>
                  </w:r>
                </w:p>
              </w:tc>
              <w:tc>
                <w:tcPr>
                  <w:tcW w:w="129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年龄</w:t>
                  </w:r>
                </w:p>
              </w:tc>
              <w:tc>
                <w:tcPr>
                  <w:tcW w:w="1545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其他要求</w:t>
                  </w:r>
                </w:p>
              </w:tc>
            </w:tr>
            <w:tr w:rsidR="002E4839" w:rsidRPr="002E4839">
              <w:trPr>
                <w:jc w:val="center"/>
              </w:trPr>
              <w:tc>
                <w:tcPr>
                  <w:tcW w:w="48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1365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心血管内科</w:t>
                  </w:r>
                </w:p>
              </w:tc>
              <w:tc>
                <w:tcPr>
                  <w:tcW w:w="645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医师</w:t>
                  </w:r>
                </w:p>
              </w:tc>
              <w:tc>
                <w:tcPr>
                  <w:tcW w:w="63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198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全日制硕士及以上</w:t>
                  </w:r>
                </w:p>
              </w:tc>
              <w:tc>
                <w:tcPr>
                  <w:tcW w:w="705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 xml:space="preserve">　</w:t>
                  </w:r>
                </w:p>
              </w:tc>
              <w:tc>
                <w:tcPr>
                  <w:tcW w:w="210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心脏介入</w:t>
                  </w:r>
                </w:p>
              </w:tc>
              <w:tc>
                <w:tcPr>
                  <w:tcW w:w="1290" w:type="dxa"/>
                  <w:vMerge w:val="restar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000000"/>
                      <w:kern w:val="0"/>
                      <w:szCs w:val="21"/>
                    </w:rPr>
                    <w:t>1.2018年应届毕业生不作年龄要求；</w:t>
                  </w:r>
                </w:p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000000"/>
                      <w:kern w:val="0"/>
                      <w:szCs w:val="21"/>
                    </w:rPr>
                    <w:t>2.非应届毕业生要求35岁以下。博士放宽5周岁。</w:t>
                  </w:r>
                </w:p>
              </w:tc>
              <w:tc>
                <w:tcPr>
                  <w:tcW w:w="1545" w:type="dxa"/>
                  <w:vMerge w:val="restar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000000"/>
                      <w:kern w:val="0"/>
                      <w:szCs w:val="21"/>
                    </w:rPr>
                    <w:t>1.医师类别取得执业医师资格、完成住院医师规范化培训优先；</w:t>
                  </w:r>
                  <w:r w:rsidRPr="002E4839">
                    <w:rPr>
                      <w:rFonts w:ascii="仿宋" w:eastAsia="仿宋" w:hAnsi="仿宋" w:cs="宋体" w:hint="eastAsia"/>
                      <w:color w:val="000000"/>
                      <w:kern w:val="0"/>
                      <w:szCs w:val="21"/>
                    </w:rPr>
                    <w:br/>
                    <w:t>2.非应届毕业生要求目前在三级医院工作；</w:t>
                  </w:r>
                  <w:r w:rsidRPr="002E4839">
                    <w:rPr>
                      <w:rFonts w:ascii="仿宋" w:eastAsia="仿宋" w:hAnsi="仿宋" w:cs="宋体" w:hint="eastAsia"/>
                      <w:color w:val="000000"/>
                      <w:kern w:val="0"/>
                      <w:szCs w:val="21"/>
                    </w:rPr>
                    <w:br/>
                    <w:t>3.发表SCI论文优先。</w:t>
                  </w:r>
                </w:p>
              </w:tc>
            </w:tr>
            <w:tr w:rsidR="002E4839" w:rsidRPr="002E4839">
              <w:trPr>
                <w:jc w:val="center"/>
              </w:trPr>
              <w:tc>
                <w:tcPr>
                  <w:tcW w:w="48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1365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神经外科</w:t>
                  </w:r>
                </w:p>
              </w:tc>
              <w:tc>
                <w:tcPr>
                  <w:tcW w:w="645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医师</w:t>
                  </w:r>
                </w:p>
              </w:tc>
              <w:tc>
                <w:tcPr>
                  <w:tcW w:w="63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198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全日制硕士及以上</w:t>
                  </w:r>
                </w:p>
              </w:tc>
              <w:tc>
                <w:tcPr>
                  <w:tcW w:w="705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10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神经介入优先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2E4839" w:rsidRPr="002E4839">
              <w:trPr>
                <w:jc w:val="center"/>
              </w:trPr>
              <w:tc>
                <w:tcPr>
                  <w:tcW w:w="48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000000"/>
                      <w:kern w:val="0"/>
                      <w:szCs w:val="21"/>
                    </w:rPr>
                    <w:t>3</w:t>
                  </w:r>
                </w:p>
              </w:tc>
              <w:tc>
                <w:tcPr>
                  <w:tcW w:w="1365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心脏外科</w:t>
                  </w:r>
                </w:p>
              </w:tc>
              <w:tc>
                <w:tcPr>
                  <w:tcW w:w="645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医师</w:t>
                  </w:r>
                </w:p>
              </w:tc>
              <w:tc>
                <w:tcPr>
                  <w:tcW w:w="63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198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全日制硕士及以上</w:t>
                  </w:r>
                </w:p>
              </w:tc>
              <w:tc>
                <w:tcPr>
                  <w:tcW w:w="705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 xml:space="preserve">　</w:t>
                  </w:r>
                </w:p>
              </w:tc>
              <w:tc>
                <w:tcPr>
                  <w:tcW w:w="210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心脏外科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2E4839" w:rsidRPr="002E4839">
              <w:trPr>
                <w:jc w:val="center"/>
              </w:trPr>
              <w:tc>
                <w:tcPr>
                  <w:tcW w:w="48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000000"/>
                      <w:kern w:val="0"/>
                      <w:szCs w:val="21"/>
                    </w:rPr>
                    <w:t>4</w:t>
                  </w:r>
                </w:p>
              </w:tc>
              <w:tc>
                <w:tcPr>
                  <w:tcW w:w="1365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儿科</w:t>
                  </w:r>
                </w:p>
              </w:tc>
              <w:tc>
                <w:tcPr>
                  <w:tcW w:w="645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医师</w:t>
                  </w:r>
                </w:p>
              </w:tc>
              <w:tc>
                <w:tcPr>
                  <w:tcW w:w="63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198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全日制硕士及以上</w:t>
                  </w:r>
                </w:p>
              </w:tc>
              <w:tc>
                <w:tcPr>
                  <w:tcW w:w="705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 xml:space="preserve">　</w:t>
                  </w:r>
                </w:p>
              </w:tc>
              <w:tc>
                <w:tcPr>
                  <w:tcW w:w="210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儿科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2E4839" w:rsidRPr="002E4839">
              <w:trPr>
                <w:jc w:val="center"/>
              </w:trPr>
              <w:tc>
                <w:tcPr>
                  <w:tcW w:w="48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000000"/>
                      <w:kern w:val="0"/>
                      <w:szCs w:val="21"/>
                    </w:rPr>
                    <w:t>5</w:t>
                  </w:r>
                </w:p>
              </w:tc>
              <w:tc>
                <w:tcPr>
                  <w:tcW w:w="1365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ICU</w:t>
                  </w:r>
                </w:p>
              </w:tc>
              <w:tc>
                <w:tcPr>
                  <w:tcW w:w="645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医师</w:t>
                  </w:r>
                </w:p>
              </w:tc>
              <w:tc>
                <w:tcPr>
                  <w:tcW w:w="63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198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全日制硕士及以上</w:t>
                  </w:r>
                </w:p>
              </w:tc>
              <w:tc>
                <w:tcPr>
                  <w:tcW w:w="705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 xml:space="preserve">　</w:t>
                  </w:r>
                </w:p>
              </w:tc>
              <w:tc>
                <w:tcPr>
                  <w:tcW w:w="210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重症医学，内科学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2E4839" w:rsidRPr="002E4839">
              <w:trPr>
                <w:jc w:val="center"/>
              </w:trPr>
              <w:tc>
                <w:tcPr>
                  <w:tcW w:w="48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000000"/>
                      <w:kern w:val="0"/>
                      <w:szCs w:val="21"/>
                    </w:rPr>
                    <w:t>6</w:t>
                  </w:r>
                </w:p>
              </w:tc>
              <w:tc>
                <w:tcPr>
                  <w:tcW w:w="1365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介入血管科</w:t>
                  </w:r>
                </w:p>
              </w:tc>
              <w:tc>
                <w:tcPr>
                  <w:tcW w:w="645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医师</w:t>
                  </w:r>
                </w:p>
              </w:tc>
              <w:tc>
                <w:tcPr>
                  <w:tcW w:w="63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198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全日制硕士及以上</w:t>
                  </w:r>
                </w:p>
              </w:tc>
              <w:tc>
                <w:tcPr>
                  <w:tcW w:w="705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 xml:space="preserve">　</w:t>
                  </w:r>
                </w:p>
              </w:tc>
              <w:tc>
                <w:tcPr>
                  <w:tcW w:w="210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外周介入、血管外科、心内介入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2E4839" w:rsidRPr="002E4839">
              <w:trPr>
                <w:jc w:val="center"/>
              </w:trPr>
              <w:tc>
                <w:tcPr>
                  <w:tcW w:w="48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000000"/>
                      <w:kern w:val="0"/>
                      <w:szCs w:val="21"/>
                    </w:rPr>
                    <w:t>7</w:t>
                  </w:r>
                </w:p>
              </w:tc>
              <w:tc>
                <w:tcPr>
                  <w:tcW w:w="1365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急诊内科</w:t>
                  </w:r>
                </w:p>
              </w:tc>
              <w:tc>
                <w:tcPr>
                  <w:tcW w:w="645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医师</w:t>
                  </w:r>
                </w:p>
              </w:tc>
              <w:tc>
                <w:tcPr>
                  <w:tcW w:w="63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198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全日制硕士及以上</w:t>
                  </w:r>
                </w:p>
              </w:tc>
              <w:tc>
                <w:tcPr>
                  <w:tcW w:w="705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 xml:space="preserve">　</w:t>
                  </w:r>
                </w:p>
              </w:tc>
              <w:tc>
                <w:tcPr>
                  <w:tcW w:w="210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急诊医学、重症医学、心血管内科、呼吸内科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2E4839" w:rsidRPr="002E4839">
              <w:trPr>
                <w:jc w:val="center"/>
              </w:trPr>
              <w:tc>
                <w:tcPr>
                  <w:tcW w:w="48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000000"/>
                      <w:kern w:val="0"/>
                      <w:szCs w:val="21"/>
                    </w:rPr>
                    <w:t>8</w:t>
                  </w:r>
                </w:p>
              </w:tc>
              <w:tc>
                <w:tcPr>
                  <w:tcW w:w="1365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急诊外科</w:t>
                  </w:r>
                </w:p>
              </w:tc>
              <w:tc>
                <w:tcPr>
                  <w:tcW w:w="645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医师</w:t>
                  </w:r>
                </w:p>
              </w:tc>
              <w:tc>
                <w:tcPr>
                  <w:tcW w:w="63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198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全日制硕士及以上</w:t>
                  </w:r>
                </w:p>
              </w:tc>
              <w:tc>
                <w:tcPr>
                  <w:tcW w:w="705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 xml:space="preserve">　</w:t>
                  </w:r>
                </w:p>
              </w:tc>
              <w:tc>
                <w:tcPr>
                  <w:tcW w:w="210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急诊医学、重症医学、外科学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2E4839" w:rsidRPr="002E4839">
              <w:trPr>
                <w:jc w:val="center"/>
              </w:trPr>
              <w:tc>
                <w:tcPr>
                  <w:tcW w:w="48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000000"/>
                      <w:kern w:val="0"/>
                      <w:szCs w:val="21"/>
                    </w:rPr>
                    <w:t>9</w:t>
                  </w:r>
                </w:p>
              </w:tc>
              <w:tc>
                <w:tcPr>
                  <w:tcW w:w="1365" w:type="dxa"/>
                  <w:vMerge w:val="restar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放射科</w:t>
                  </w:r>
                </w:p>
              </w:tc>
              <w:tc>
                <w:tcPr>
                  <w:tcW w:w="645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医师</w:t>
                  </w:r>
                </w:p>
              </w:tc>
              <w:tc>
                <w:tcPr>
                  <w:tcW w:w="63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198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全日制博士</w:t>
                  </w:r>
                </w:p>
              </w:tc>
              <w:tc>
                <w:tcPr>
                  <w:tcW w:w="705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 xml:space="preserve">　</w:t>
                  </w:r>
                </w:p>
              </w:tc>
              <w:tc>
                <w:tcPr>
                  <w:tcW w:w="210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放射诊断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2E4839" w:rsidRPr="002E4839">
              <w:trPr>
                <w:jc w:val="center"/>
              </w:trPr>
              <w:tc>
                <w:tcPr>
                  <w:tcW w:w="48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000000"/>
                      <w:kern w:val="0"/>
                      <w:szCs w:val="21"/>
                    </w:rPr>
                    <w:t>10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45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医师</w:t>
                  </w:r>
                </w:p>
              </w:tc>
              <w:tc>
                <w:tcPr>
                  <w:tcW w:w="63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198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全日制硕士及以上</w:t>
                  </w:r>
                </w:p>
              </w:tc>
              <w:tc>
                <w:tcPr>
                  <w:tcW w:w="705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 xml:space="preserve">　</w:t>
                  </w:r>
                </w:p>
              </w:tc>
              <w:tc>
                <w:tcPr>
                  <w:tcW w:w="210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放射诊断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2E4839" w:rsidRPr="002E4839">
              <w:trPr>
                <w:jc w:val="center"/>
              </w:trPr>
              <w:tc>
                <w:tcPr>
                  <w:tcW w:w="48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000000"/>
                      <w:kern w:val="0"/>
                      <w:szCs w:val="21"/>
                    </w:rPr>
                    <w:t>11</w:t>
                  </w:r>
                </w:p>
              </w:tc>
              <w:tc>
                <w:tcPr>
                  <w:tcW w:w="1365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超声科</w:t>
                  </w:r>
                </w:p>
              </w:tc>
              <w:tc>
                <w:tcPr>
                  <w:tcW w:w="645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医师</w:t>
                  </w:r>
                </w:p>
              </w:tc>
              <w:tc>
                <w:tcPr>
                  <w:tcW w:w="63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198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全日制硕士及以上</w:t>
                  </w:r>
                </w:p>
              </w:tc>
              <w:tc>
                <w:tcPr>
                  <w:tcW w:w="705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 xml:space="preserve">　</w:t>
                  </w:r>
                </w:p>
              </w:tc>
              <w:tc>
                <w:tcPr>
                  <w:tcW w:w="210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超声诊断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2E4839" w:rsidRPr="002E4839">
              <w:trPr>
                <w:jc w:val="center"/>
              </w:trPr>
              <w:tc>
                <w:tcPr>
                  <w:tcW w:w="48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000000"/>
                      <w:kern w:val="0"/>
                      <w:szCs w:val="21"/>
                    </w:rPr>
                    <w:t>12</w:t>
                  </w:r>
                </w:p>
              </w:tc>
              <w:tc>
                <w:tcPr>
                  <w:tcW w:w="1365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产科</w:t>
                  </w:r>
                </w:p>
              </w:tc>
              <w:tc>
                <w:tcPr>
                  <w:tcW w:w="645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医师</w:t>
                  </w:r>
                </w:p>
              </w:tc>
              <w:tc>
                <w:tcPr>
                  <w:tcW w:w="63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198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全日制硕士及以上</w:t>
                  </w:r>
                </w:p>
              </w:tc>
              <w:tc>
                <w:tcPr>
                  <w:tcW w:w="705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 xml:space="preserve">　</w:t>
                  </w:r>
                </w:p>
              </w:tc>
              <w:tc>
                <w:tcPr>
                  <w:tcW w:w="2100" w:type="dxa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spacing w:before="15" w:line="360" w:lineRule="atLeas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2E4839">
                    <w:rPr>
                      <w:rFonts w:ascii="仿宋" w:eastAsia="仿宋" w:hAnsi="仿宋" w:cs="宋体" w:hint="eastAsia"/>
                      <w:color w:val="333333"/>
                      <w:kern w:val="0"/>
                      <w:szCs w:val="21"/>
                    </w:rPr>
                    <w:t>妇产科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:rsidR="002E4839" w:rsidRPr="002E4839" w:rsidRDefault="002E4839" w:rsidP="002E4839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</w:tr>
          </w:tbl>
          <w:p w:rsidR="002E4839" w:rsidRPr="002E4839" w:rsidRDefault="002E4839" w:rsidP="002E4839">
            <w:pPr>
              <w:widowControl/>
              <w:spacing w:before="15" w:line="420" w:lineRule="atLeast"/>
              <w:ind w:firstLine="562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E4839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8"/>
                <w:szCs w:val="28"/>
              </w:rPr>
              <w:lastRenderedPageBreak/>
              <w:t>如有意向者，可向我院人力资源部投递个人简历。</w:t>
            </w:r>
          </w:p>
          <w:p w:rsidR="002E4839" w:rsidRPr="002E4839" w:rsidRDefault="002E4839" w:rsidP="002E4839">
            <w:pPr>
              <w:widowControl/>
              <w:spacing w:before="15" w:line="420" w:lineRule="atLeast"/>
              <w:ind w:left="1826" w:hanging="1265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E4839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8"/>
                <w:szCs w:val="28"/>
              </w:rPr>
              <w:t>邮寄地址：广东省惠州市江北三新南路20号惠州市第一人民医院综合楼一楼人力资源部</w:t>
            </w:r>
          </w:p>
          <w:p w:rsidR="002E4839" w:rsidRPr="002E4839" w:rsidRDefault="002E4839" w:rsidP="002E4839">
            <w:pPr>
              <w:widowControl/>
              <w:spacing w:before="15" w:line="420" w:lineRule="atLeast"/>
              <w:ind w:firstLine="562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E4839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8"/>
                <w:szCs w:val="28"/>
              </w:rPr>
              <w:t>邮政编码：516003</w:t>
            </w:r>
          </w:p>
          <w:p w:rsidR="002E4839" w:rsidRPr="002E4839" w:rsidRDefault="002E4839" w:rsidP="002E4839">
            <w:pPr>
              <w:widowControl/>
              <w:spacing w:before="15" w:line="420" w:lineRule="atLeast"/>
              <w:ind w:firstLine="562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E4839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8"/>
                <w:szCs w:val="28"/>
              </w:rPr>
              <w:t>网上投递简历电子邮箱：</w:t>
            </w:r>
            <w:hyperlink r:id="rId6" w:history="1">
              <w:r w:rsidRPr="002E4839">
                <w:rPr>
                  <w:rFonts w:ascii="仿宋" w:eastAsia="仿宋" w:hAnsi="仿宋" w:cs="宋体" w:hint="eastAsia"/>
                  <w:b/>
                  <w:bCs/>
                  <w:color w:val="333333"/>
                  <w:kern w:val="0"/>
                  <w:sz w:val="28"/>
                </w:rPr>
                <w:t>hz2883621@163.com</w:t>
              </w:r>
            </w:hyperlink>
          </w:p>
          <w:p w:rsidR="002E4839" w:rsidRPr="002E4839" w:rsidRDefault="002E4839" w:rsidP="002E4839">
            <w:pPr>
              <w:widowControl/>
              <w:spacing w:before="15" w:line="420" w:lineRule="atLeast"/>
              <w:ind w:firstLine="562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E4839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8"/>
                <w:szCs w:val="28"/>
              </w:rPr>
              <w:t>咨询电话：0752-2883621、2883821</w:t>
            </w:r>
          </w:p>
          <w:p w:rsidR="002E4839" w:rsidRPr="002E4839" w:rsidRDefault="002E4839" w:rsidP="002E4839">
            <w:pPr>
              <w:widowControl/>
              <w:spacing w:before="15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E4839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                             </w:t>
            </w:r>
            <w:r w:rsidRPr="002E4839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惠州市第一人民医院</w:t>
            </w:r>
          </w:p>
          <w:p w:rsidR="002E4839" w:rsidRPr="002E4839" w:rsidRDefault="002E4839" w:rsidP="002E4839">
            <w:pPr>
              <w:widowControl/>
              <w:spacing w:before="15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E4839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                              </w:t>
            </w:r>
            <w:r w:rsidRPr="002E4839">
              <w:rPr>
                <w:rFonts w:ascii="仿宋" w:eastAsia="仿宋" w:hAnsi="仿宋" w:cs="仿宋" w:hint="eastAsia"/>
                <w:color w:val="333333"/>
                <w:kern w:val="0"/>
                <w:sz w:val="28"/>
                <w:szCs w:val="28"/>
              </w:rPr>
              <w:t>2017</w:t>
            </w:r>
            <w:r w:rsidRPr="002E4839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年10月27日</w:t>
            </w:r>
          </w:p>
        </w:tc>
      </w:tr>
    </w:tbl>
    <w:p w:rsidR="007D69F3" w:rsidRDefault="007D69F3"/>
    <w:sectPr w:rsidR="007D69F3" w:rsidSect="007D69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25A2" w:rsidRDefault="006225A2" w:rsidP="002E4839">
      <w:r>
        <w:separator/>
      </w:r>
    </w:p>
  </w:endnote>
  <w:endnote w:type="continuationSeparator" w:id="0">
    <w:p w:rsidR="006225A2" w:rsidRDefault="006225A2" w:rsidP="002E48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25A2" w:rsidRDefault="006225A2" w:rsidP="002E4839">
      <w:r>
        <w:separator/>
      </w:r>
    </w:p>
  </w:footnote>
  <w:footnote w:type="continuationSeparator" w:id="0">
    <w:p w:rsidR="006225A2" w:rsidRDefault="006225A2" w:rsidP="002E483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4839"/>
    <w:rsid w:val="002E4839"/>
    <w:rsid w:val="006225A2"/>
    <w:rsid w:val="007D69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9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E48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E483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E48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E4839"/>
    <w:rPr>
      <w:sz w:val="18"/>
      <w:szCs w:val="18"/>
    </w:rPr>
  </w:style>
  <w:style w:type="character" w:customStyle="1" w:styleId="15">
    <w:name w:val="15"/>
    <w:basedOn w:val="a0"/>
    <w:rsid w:val="002E483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585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z2883621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792</Characters>
  <Application>Microsoft Office Word</Application>
  <DocSecurity>0</DocSecurity>
  <Lines>6</Lines>
  <Paragraphs>1</Paragraphs>
  <ScaleCrop>false</ScaleCrop>
  <Company/>
  <LinksUpToDate>false</LinksUpToDate>
  <CharactersWithSpaces>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2017-10-27T03:56:00Z</dcterms:created>
  <dcterms:modified xsi:type="dcterms:W3CDTF">2017-10-27T03:57:00Z</dcterms:modified>
</cp:coreProperties>
</file>