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666" w:tblpY="363"/>
        <w:tblOverlap w:val="never"/>
        <w:tblW w:w="10755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305"/>
        <w:gridCol w:w="900"/>
        <w:gridCol w:w="1875"/>
        <w:gridCol w:w="1560"/>
        <w:gridCol w:w="2040"/>
        <w:gridCol w:w="243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755" w:type="dxa"/>
            <w:gridSpan w:val="7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/>
                <w:bCs/>
              </w:rPr>
              <w:t>南阳张仲景医院2017年招聘岗位</w:t>
            </w:r>
            <w:bookmarkStart w:id="0" w:name="_GoBack"/>
            <w:bookmarkEnd w:id="0"/>
            <w:r>
              <w:rPr>
                <w:b/>
                <w:bCs/>
              </w:rPr>
              <w:t>和条件要求一览表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序号 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招聘岗位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招聘人数 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技术职称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专业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其它要求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脑病内科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统招本科及以上学历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中、高级职称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脑病内科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应具有执业医师资格证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心血管内科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统招本科及以上学历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中、高级职称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心血管内科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应具有执业医师资格证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放射科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统招本科及以上学历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中、高级职称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医学影像诊断、影像医学与核医学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应具有执业医师资格证（执业范围医学影像和放射治疗专业）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4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急诊外科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统招本科及以上学历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中、高级职称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中医外科学、急诊医学、外科学、临床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应具有执业医师资格证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急诊内科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统招本科及以上学历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中、高级职称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中医内科学、急诊医学、内科学、临床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应具有执业医师资格证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6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外科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统招本科及以上学历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中、高级职称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外科学、中医外科学、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应具有执业医师资格证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7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眼科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2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统招本科及以上学历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初、中级职称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中医五官科学（眼科方向）、眼科学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应具有执业医师资格证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8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儿科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统招本科及以上学历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中、高级职称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临床医学、儿科学、中医儿科学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应具有执业医师资格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9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妇产科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统招本科及以上学历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中、高级职称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中西医结合临床、中医妇科学、妇产科学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应具有执业医师资格证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10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骨科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统招本科及以上学历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中、高级职称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中医外科学、外科学、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应具有执业医师资格证规陪证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11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肿瘤外科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统招本科及以上学历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中、高级职称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中医内科学、中西医结合临床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应具有执业医师资格证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12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肿瘤内科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统招本科及以上学历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中、高级职称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中医内科学、中西医结合临床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应具有执业医师资格证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13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B超、脑电、心电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统招本科及以上学历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中、高级职称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临床医学、医学影像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应具有执业医师资格证、执业范围医学影像和放射治疗专业(初级须有规培证)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14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手术室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统招本科及以上学历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中、高级职称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临床医学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应具有执业医师资格证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15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针灸康复 </w:t>
            </w:r>
          </w:p>
        </w:tc>
        <w:tc>
          <w:tcPr>
            <w:tcW w:w="900" w:type="dxa"/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5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统招本科及以上学历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中、高级职称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针灸推拿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应具有执业医师资格证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4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16</w:t>
            </w:r>
          </w:p>
        </w:tc>
        <w:tc>
          <w:tcPr>
            <w:tcW w:w="13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护理 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30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全日制普通高校大学专科及以上学历（本科放宽到成教） 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护师及其以上职称 </w:t>
            </w:r>
          </w:p>
        </w:tc>
        <w:tc>
          <w:tcPr>
            <w:tcW w:w="204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护理专业 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三级医院从事本专业工作5年及其以上优先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25" w:type="dxa"/>
            <w:gridSpan w:val="6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 xml:space="preserve">备注：非中医执业医师类的初级职称执业医师须有规培证 </w:t>
            </w:r>
          </w:p>
        </w:tc>
        <w:tc>
          <w:tcPr>
            <w:tcW w:w="2430" w:type="dxa"/>
            <w:tcBorders>
              <w:lef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97768"/>
    <w:rsid w:val="61A977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2017-10-23T06:21:00Z</dcterms:created>
  <dc:creator>DELL</dc:creator>
  <cp:lastModifiedBy>DELL</cp:lastModifiedBy>
  <dcterms:modified xsi:type="dcterms:W3CDTF">2017-10-23T06:22:49Z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