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eastAsia="方正小标宋_GBK"/>
          <w:sz w:val="36"/>
          <w:szCs w:val="36"/>
        </w:rPr>
      </w:pPr>
      <w:r>
        <w:rPr>
          <w:rFonts w:eastAsia="方正黑体_GBK"/>
          <w:szCs w:val="32"/>
        </w:rPr>
        <w:t>附件</w:t>
      </w:r>
      <w:r>
        <w:rPr>
          <w:rFonts w:eastAsia="方正小标宋_GBK"/>
          <w:sz w:val="36"/>
          <w:szCs w:val="36"/>
        </w:rPr>
        <w:t>1</w:t>
      </w:r>
    </w:p>
    <w:p>
      <w:pPr>
        <w:adjustRightInd w:val="0"/>
        <w:snapToGrid w:val="0"/>
        <w:spacing w:line="240" w:lineRule="atLeas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石柱县201</w:t>
      </w:r>
      <w:r>
        <w:rPr>
          <w:rFonts w:hint="eastAsia" w:eastAsia="方正小标宋_GBK"/>
          <w:sz w:val="44"/>
          <w:szCs w:val="44"/>
        </w:rPr>
        <w:t>7年考核招聘</w:t>
      </w:r>
      <w:r>
        <w:rPr>
          <w:rFonts w:eastAsia="方正小标宋_GBK"/>
          <w:sz w:val="44"/>
          <w:szCs w:val="44"/>
        </w:rPr>
        <w:t>岗位情况一览表</w:t>
      </w:r>
    </w:p>
    <w:tbl>
      <w:tblPr>
        <w:tblStyle w:val="5"/>
        <w:tblW w:w="15633" w:type="dxa"/>
        <w:jc w:val="center"/>
        <w:tblInd w:w="-607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43"/>
        <w:gridCol w:w="1314"/>
        <w:gridCol w:w="1296"/>
        <w:gridCol w:w="1231"/>
        <w:gridCol w:w="2312"/>
        <w:gridCol w:w="981"/>
        <w:gridCol w:w="1588"/>
        <w:gridCol w:w="1668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  <w:jc w:val="center"/>
        </w:trPr>
        <w:tc>
          <w:tcPr>
            <w:tcW w:w="52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3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2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岗位类别及等级</w:t>
            </w:r>
          </w:p>
        </w:tc>
        <w:tc>
          <w:tcPr>
            <w:tcW w:w="12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招聘名额    （合计）</w:t>
            </w:r>
          </w:p>
        </w:tc>
        <w:tc>
          <w:tcPr>
            <w:tcW w:w="48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基本条件</w:t>
            </w:r>
          </w:p>
        </w:tc>
        <w:tc>
          <w:tcPr>
            <w:tcW w:w="16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  <w:jc w:val="center"/>
        </w:trPr>
        <w:tc>
          <w:tcPr>
            <w:tcW w:w="5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1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12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学历(学位）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166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7" w:hRule="atLeast"/>
          <w:jc w:val="center"/>
        </w:trPr>
        <w:tc>
          <w:tcPr>
            <w:tcW w:w="5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sz w:val="24"/>
                <w:szCs w:val="24"/>
              </w:rPr>
              <w:t>大歇镇卫生院（1名）、黄水镇卫生院（2名）、西沱镇卫生院（2名）、临溪镇卫生院（1名）、沙子镇卫生院（1名）</w:t>
            </w:r>
          </w:p>
        </w:tc>
        <w:tc>
          <w:tcPr>
            <w:tcW w:w="1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全科医生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专技12级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全日制普通高校本科及以上学历并取得相应学位</w:t>
            </w:r>
          </w:p>
        </w:tc>
        <w:tc>
          <w:tcPr>
            <w:tcW w:w="98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30周岁及以下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2017年毕业的农村订单定向医学生</w:t>
            </w: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  <w:szCs w:val="24"/>
              </w:rPr>
              <w:t>按考试总成绩从高分到低分依次选择具体招聘单位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5" w:hRule="atLeast"/>
          <w:jc w:val="center"/>
        </w:trPr>
        <w:tc>
          <w:tcPr>
            <w:tcW w:w="5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都会小学1名、万宝小学1名、深溪小学1名、马武小学1名、官田小学1名、金铃小学1名、石家小学1名、河嘴小学1名、芭蕉小学1名、王场小学1名</w:t>
            </w:r>
          </w:p>
        </w:tc>
        <w:tc>
          <w:tcPr>
            <w:tcW w:w="1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专技13级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全日制普通高校专科及以上学历</w:t>
            </w: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2017年毕业的定向培养学前教育免费师范生</w:t>
            </w:r>
            <w:r>
              <w:rPr>
                <w:rFonts w:hint="eastAsia" w:eastAsia="方正仿宋_GBK"/>
                <w:color w:val="000000"/>
                <w:kern w:val="0"/>
                <w:sz w:val="24"/>
                <w:szCs w:val="24"/>
                <w:lang w:eastAsia="zh-CN"/>
              </w:rPr>
              <w:t>，具有相应的教师资格证书</w:t>
            </w: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附设幼儿园</w:t>
            </w:r>
            <w:r>
              <w:rPr>
                <w:rFonts w:hint="eastAsia" w:eastAsia="方正仿宋_GBK"/>
                <w:color w:val="000000"/>
                <w:kern w:val="0"/>
                <w:sz w:val="24"/>
                <w:szCs w:val="24"/>
              </w:rPr>
              <w:t>）按考试总成绩从高分到低分依次选择具体招聘单位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1" w:hRule="atLeast"/>
          <w:jc w:val="center"/>
        </w:trPr>
        <w:tc>
          <w:tcPr>
            <w:tcW w:w="5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西沱小学1名、西沱二小1名、白江小学1名、王家小学1名、芭蕉小学1名、石家小学1名、前光小学1名、临溪小学（百特村小）1名、黄水小学1名、金竹小学1名、金铃小学1名、中益小学1名、新乐小学1名、木坪小学1名</w:t>
            </w:r>
          </w:p>
        </w:tc>
        <w:tc>
          <w:tcPr>
            <w:tcW w:w="1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农村小学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全科教师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专技12级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全日制普通高</w:t>
            </w:r>
            <w:bookmarkStart w:id="0" w:name="_GoBack"/>
            <w:bookmarkEnd w:id="0"/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校本科及以上学历并取得相应学位</w:t>
            </w:r>
          </w:p>
        </w:tc>
        <w:tc>
          <w:tcPr>
            <w:tcW w:w="98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2017年毕业的定向培养农村小学全科师范生</w:t>
            </w:r>
            <w:r>
              <w:rPr>
                <w:rFonts w:hint="eastAsia" w:eastAsia="方正仿宋_GBK"/>
                <w:color w:val="000000"/>
                <w:kern w:val="0"/>
                <w:sz w:val="24"/>
                <w:szCs w:val="24"/>
                <w:lang w:eastAsia="zh-CN"/>
              </w:rPr>
              <w:t>，具有相应的教师资格证书</w:t>
            </w: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  <w:szCs w:val="24"/>
              </w:rPr>
              <w:t>按考试总成绩从高分到低分依次选择具体招聘单位</w:t>
            </w:r>
          </w:p>
        </w:tc>
      </w:tr>
    </w:tbl>
    <w:p>
      <w:pPr>
        <w:spacing w:line="560" w:lineRule="exact"/>
        <w:ind w:right="640"/>
        <w:jc w:val="center"/>
        <w:rPr>
          <w:rFonts w:eastAsia="宋体"/>
          <w:sz w:val="21"/>
          <w:szCs w:val="21"/>
        </w:rPr>
        <w:sectPr>
          <w:pgSz w:w="16838" w:h="11906" w:orient="landscape"/>
          <w:pgMar w:top="1588" w:right="2098" w:bottom="1474" w:left="1985" w:header="1701" w:footer="1134" w:gutter="0"/>
          <w:cols w:space="425" w:num="1"/>
          <w:docGrid w:type="lines" w:linePitch="579" w:charSpace="-849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E5789"/>
    <w:rsid w:val="001C588D"/>
    <w:rsid w:val="00254D0D"/>
    <w:rsid w:val="004A0751"/>
    <w:rsid w:val="008E5789"/>
    <w:rsid w:val="00C207D3"/>
    <w:rsid w:val="00D05A29"/>
    <w:rsid w:val="00ED3A3E"/>
    <w:rsid w:val="00EF2983"/>
    <w:rsid w:val="1C4E0EE7"/>
    <w:rsid w:val="68FB4543"/>
    <w:rsid w:val="6CDF3C0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79</Words>
  <Characters>451</Characters>
  <Lines>3</Lines>
  <Paragraphs>1</Paragraphs>
  <ScaleCrop>false</ScaleCrop>
  <LinksUpToDate>false</LinksUpToDate>
  <CharactersWithSpaces>529</CharactersWithSpaces>
  <Application>WPS Office_10.8.0.5809_F1E327BC-269C-435d-A152-05C5408002CA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2017-09-12T07:26:00Z</dcterms:created>
  <dc:creator>hp2806100</dc:creator>
  <cp:lastModifiedBy>唐博</cp:lastModifiedBy>
  <dcterms:modified xsi:type="dcterms:W3CDTF">2017-09-20T04:10:01Z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2052-10.8.0.5809</vt:lpwstr>
  </property>
</Properties>
</file>