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CBF" w:rsidRPr="00465C6C" w:rsidRDefault="007E0CBF" w:rsidP="007E0CBF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465C6C">
        <w:rPr>
          <w:rFonts w:ascii="黑体" w:eastAsia="黑体" w:hAnsi="黑体" w:cs="宋体" w:hint="eastAsia"/>
          <w:kern w:val="0"/>
          <w:sz w:val="32"/>
          <w:szCs w:val="32"/>
        </w:rPr>
        <w:t>附</w:t>
      </w: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  </w:t>
      </w:r>
      <w:r w:rsidRPr="00465C6C">
        <w:rPr>
          <w:rFonts w:ascii="黑体" w:eastAsia="黑体" w:hAnsi="黑体" w:cs="宋体" w:hint="eastAsia"/>
          <w:kern w:val="0"/>
          <w:sz w:val="32"/>
          <w:szCs w:val="32"/>
        </w:rPr>
        <w:t>件</w:t>
      </w:r>
      <w:r>
        <w:rPr>
          <w:rFonts w:ascii="黑体" w:eastAsia="黑体" w:hAnsi="黑体" w:cs="宋体" w:hint="eastAsia"/>
          <w:kern w:val="0"/>
          <w:sz w:val="32"/>
          <w:szCs w:val="32"/>
        </w:rPr>
        <w:t>：</w:t>
      </w:r>
    </w:p>
    <w:p w:rsidR="007E0CBF" w:rsidRDefault="007E0CBF" w:rsidP="007E0CBF">
      <w:pPr>
        <w:jc w:val="center"/>
        <w:rPr>
          <w:rFonts w:ascii="华文中宋" w:eastAsia="华文中宋" w:hAnsi="华文中宋" w:cs="仿宋_GB2312" w:hint="eastAsia"/>
          <w:sz w:val="32"/>
          <w:szCs w:val="32"/>
        </w:rPr>
      </w:pPr>
      <w:r w:rsidRPr="00F3488C">
        <w:rPr>
          <w:rFonts w:ascii="华文中宋" w:eastAsia="华文中宋" w:hAnsi="华文中宋" w:cs="仿宋_GB2312" w:hint="eastAsia"/>
          <w:sz w:val="32"/>
          <w:szCs w:val="32"/>
        </w:rPr>
        <w:t>2017年全科医生转岗培训</w:t>
      </w:r>
      <w:r>
        <w:rPr>
          <w:rFonts w:ascii="华文中宋" w:eastAsia="华文中宋" w:hAnsi="华文中宋" w:cs="仿宋_GB2312" w:hint="eastAsia"/>
          <w:sz w:val="32"/>
          <w:szCs w:val="32"/>
        </w:rPr>
        <w:t>名额和</w:t>
      </w:r>
      <w:r w:rsidRPr="00F3488C">
        <w:rPr>
          <w:rFonts w:ascii="华文中宋" w:eastAsia="华文中宋" w:hAnsi="华文中宋" w:cs="仿宋_GB2312" w:hint="eastAsia"/>
          <w:sz w:val="32"/>
          <w:szCs w:val="32"/>
        </w:rPr>
        <w:t>资金分配表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888"/>
        <w:gridCol w:w="1065"/>
        <w:gridCol w:w="1024"/>
        <w:gridCol w:w="1418"/>
        <w:gridCol w:w="1559"/>
        <w:gridCol w:w="1276"/>
      </w:tblGrid>
      <w:tr w:rsidR="007E0CBF" w:rsidRPr="008E6686" w:rsidTr="000107C9">
        <w:trPr>
          <w:trHeight w:val="465"/>
        </w:trPr>
        <w:tc>
          <w:tcPr>
            <w:tcW w:w="1242" w:type="dxa"/>
            <w:vMerge w:val="restart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8E6686">
              <w:rPr>
                <w:rFonts w:ascii="宋体" w:hAnsi="宋体" w:hint="eastAsia"/>
                <w:b/>
                <w:sz w:val="24"/>
              </w:rPr>
              <w:t>省辖市及直管县（市）</w:t>
            </w:r>
          </w:p>
        </w:tc>
        <w:tc>
          <w:tcPr>
            <w:tcW w:w="888" w:type="dxa"/>
            <w:vMerge w:val="restart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8E6686">
              <w:rPr>
                <w:rFonts w:ascii="宋体" w:hAnsi="宋体" w:hint="eastAsia"/>
                <w:b/>
                <w:sz w:val="24"/>
              </w:rPr>
              <w:t>各地上报需求数</w:t>
            </w:r>
          </w:p>
        </w:tc>
        <w:tc>
          <w:tcPr>
            <w:tcW w:w="1065" w:type="dxa"/>
            <w:vMerge w:val="restart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8E6686">
              <w:rPr>
                <w:rFonts w:ascii="宋体" w:hAnsi="宋体" w:hint="eastAsia"/>
                <w:b/>
                <w:sz w:val="24"/>
              </w:rPr>
              <w:t>拟培训人数</w:t>
            </w:r>
          </w:p>
        </w:tc>
        <w:tc>
          <w:tcPr>
            <w:tcW w:w="1024" w:type="dxa"/>
            <w:vMerge w:val="restart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8E6686">
              <w:rPr>
                <w:rFonts w:ascii="宋体" w:hAnsi="宋体" w:hint="eastAsia"/>
                <w:b/>
                <w:sz w:val="24"/>
              </w:rPr>
              <w:t>下拨资金（万元）</w:t>
            </w:r>
          </w:p>
        </w:tc>
        <w:tc>
          <w:tcPr>
            <w:tcW w:w="4253" w:type="dxa"/>
            <w:gridSpan w:val="3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其中：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vMerge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888" w:type="dxa"/>
            <w:vMerge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065" w:type="dxa"/>
            <w:vMerge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024" w:type="dxa"/>
            <w:vMerge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8E6686">
              <w:rPr>
                <w:rFonts w:ascii="宋体" w:hAnsi="宋体" w:hint="eastAsia"/>
                <w:b/>
                <w:sz w:val="24"/>
              </w:rPr>
              <w:t>临床实践阶段补助资金（万元）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8E6686">
              <w:rPr>
                <w:rFonts w:ascii="宋体" w:hAnsi="宋体" w:hint="eastAsia"/>
                <w:b/>
                <w:sz w:val="24"/>
              </w:rPr>
              <w:t>社区实践阶段补助资金（万元）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8E6686">
              <w:rPr>
                <w:rFonts w:ascii="宋体" w:hAnsi="宋体" w:hint="eastAsia"/>
                <w:b/>
                <w:sz w:val="24"/>
              </w:rPr>
              <w:t>卫生计生委专用资金（万元）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郑州市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开封市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洛阳市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平顶山市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安阳市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鹤壁市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新乡市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700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焦作市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150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濮阳市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60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许昌市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190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漯河市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60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三门峡市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110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南阳市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110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商丘市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200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64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信阳市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300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周口市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650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驻马店市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300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济源市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巩义市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兰考县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汝州市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滑县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60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长垣县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200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邓州市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80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固始县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永城市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160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鹿邑县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新蔡县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8E6686">
              <w:rPr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7E0CBF" w:rsidRPr="008E6686" w:rsidTr="000107C9">
        <w:trPr>
          <w:trHeight w:val="46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  计</w:t>
            </w:r>
          </w:p>
        </w:tc>
        <w:tc>
          <w:tcPr>
            <w:tcW w:w="88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4865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2500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fldChar w:fldCharType="begin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instrText xml:space="preserve"> </w:instrTex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instrText>=SUM(ABOVE)</w:instrTex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instrText xml:space="preserve"> </w:instrTex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fldChar w:fldCharType="separate"/>
            </w:r>
            <w:r>
              <w:rPr>
                <w:rFonts w:ascii="宋体" w:hAnsi="宋体" w:cs="宋体"/>
                <w:noProof/>
                <w:color w:val="000000"/>
                <w:kern w:val="0"/>
                <w:sz w:val="22"/>
                <w:szCs w:val="22"/>
              </w:rPr>
              <w:t>730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230</w:t>
            </w:r>
          </w:p>
        </w:tc>
      </w:tr>
      <w:tr w:rsidR="007E0CBF" w:rsidRPr="008E6686" w:rsidTr="000107C9">
        <w:trPr>
          <w:trHeight w:val="465"/>
        </w:trPr>
        <w:tc>
          <w:tcPr>
            <w:tcW w:w="2130" w:type="dxa"/>
            <w:gridSpan w:val="2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  <w:szCs w:val="22"/>
              </w:rPr>
              <w:t>承担培训院校</w:t>
            </w:r>
          </w:p>
        </w:tc>
        <w:tc>
          <w:tcPr>
            <w:tcW w:w="1065" w:type="dxa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  <w:szCs w:val="22"/>
              </w:rPr>
              <w:t>拟培训人数</w:t>
            </w:r>
          </w:p>
        </w:tc>
        <w:tc>
          <w:tcPr>
            <w:tcW w:w="1024" w:type="dxa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华文中宋" w:eastAsia="华文中宋" w:hAnsi="华文中宋" w:cs="宋体" w:hint="eastAsia"/>
                <w:color w:val="000000"/>
                <w:kern w:val="0"/>
                <w:sz w:val="22"/>
                <w:szCs w:val="22"/>
              </w:rPr>
              <w:t>下拨资金（万元）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E0CBF" w:rsidRPr="008E6686" w:rsidTr="000107C9">
        <w:trPr>
          <w:trHeight w:val="585"/>
        </w:trPr>
        <w:tc>
          <w:tcPr>
            <w:tcW w:w="2130" w:type="dxa"/>
            <w:gridSpan w:val="2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Calibri" w:hAnsi="Calibri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河南医专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930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32.5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E0CBF" w:rsidRPr="008E6686" w:rsidTr="000107C9">
        <w:trPr>
          <w:trHeight w:val="465"/>
        </w:trPr>
        <w:tc>
          <w:tcPr>
            <w:tcW w:w="2130" w:type="dxa"/>
            <w:gridSpan w:val="2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Calibri" w:hAnsi="Calibri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漯河医专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147.5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E0CBF" w:rsidRPr="008E6686" w:rsidTr="000107C9">
        <w:trPr>
          <w:trHeight w:val="465"/>
        </w:trPr>
        <w:tc>
          <w:tcPr>
            <w:tcW w:w="2130" w:type="dxa"/>
            <w:gridSpan w:val="2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Calibri" w:hAnsi="Calibri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商丘医专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E0CBF" w:rsidRPr="008E6686" w:rsidTr="000107C9">
        <w:trPr>
          <w:trHeight w:val="465"/>
        </w:trPr>
        <w:tc>
          <w:tcPr>
            <w:tcW w:w="2130" w:type="dxa"/>
            <w:gridSpan w:val="2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Calibri" w:hAnsi="Calibri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南阳医专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E0CBF" w:rsidRPr="008E6686" w:rsidTr="000107C9">
        <w:trPr>
          <w:trHeight w:val="465"/>
        </w:trPr>
        <w:tc>
          <w:tcPr>
            <w:tcW w:w="2130" w:type="dxa"/>
            <w:gridSpan w:val="2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Calibri" w:hAnsi="Calibri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  计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2500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fldChar w:fldCharType="begin"/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instrText xml:space="preserve"> =SUM(ABOVE) </w:instrTex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fldChar w:fldCharType="separate"/>
            </w:r>
            <w:r>
              <w:rPr>
                <w:rFonts w:ascii="宋体" w:hAnsi="宋体" w:cs="宋体"/>
                <w:noProof/>
                <w:color w:val="000000"/>
                <w:kern w:val="0"/>
                <w:sz w:val="22"/>
                <w:szCs w:val="22"/>
              </w:rPr>
              <w:t>725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E0CBF" w:rsidRPr="008E6686" w:rsidTr="000107C9">
        <w:trPr>
          <w:trHeight w:val="465"/>
        </w:trPr>
        <w:tc>
          <w:tcPr>
            <w:tcW w:w="2130" w:type="dxa"/>
            <w:gridSpan w:val="2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合  计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2500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E668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E0CBF" w:rsidRPr="008E6686" w:rsidRDefault="007E0CBF" w:rsidP="000107C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7E0CBF" w:rsidRPr="00F3488C" w:rsidRDefault="007E0CBF" w:rsidP="007E0CBF">
      <w:pPr>
        <w:rPr>
          <w:rFonts w:ascii="宋体" w:hAnsi="宋体"/>
          <w:sz w:val="24"/>
        </w:rPr>
      </w:pPr>
      <w:r w:rsidRPr="00F3488C">
        <w:rPr>
          <w:rFonts w:ascii="宋体" w:hAnsi="宋体" w:hint="eastAsia"/>
          <w:sz w:val="24"/>
        </w:rPr>
        <w:t>注：1</w:t>
      </w:r>
      <w:r>
        <w:rPr>
          <w:rFonts w:ascii="宋体" w:hAnsi="宋体" w:hint="eastAsia"/>
          <w:sz w:val="24"/>
        </w:rPr>
        <w:t>、</w:t>
      </w:r>
      <w:r w:rsidRPr="00F3488C">
        <w:rPr>
          <w:rFonts w:ascii="宋体" w:hAnsi="宋体" w:hint="eastAsia"/>
          <w:sz w:val="24"/>
        </w:rPr>
        <w:t>四家医专负责全科医生转岗培训的理论培训，每人按2500元标准拨付；各省辖市及直管县（市）负责临床实践阶段培训及社区实践，其中临床实践阶段培训按每人1500元的标准予以补助，社区实践按每人500元标准予以补助，不足部分由各地财政予以配套；</w:t>
      </w:r>
    </w:p>
    <w:p w:rsidR="007E0CBF" w:rsidRPr="00F3488C" w:rsidRDefault="007E0CBF" w:rsidP="007E0CBF">
      <w:pPr>
        <w:rPr>
          <w:rFonts w:ascii="宋体" w:hAnsi="宋体"/>
          <w:sz w:val="24"/>
        </w:rPr>
      </w:pPr>
      <w:r w:rsidRPr="00F3488C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、</w:t>
      </w:r>
      <w:r w:rsidRPr="00F3488C">
        <w:rPr>
          <w:rFonts w:ascii="宋体" w:hAnsi="宋体" w:hint="eastAsia"/>
          <w:sz w:val="24"/>
        </w:rPr>
        <w:t>河南医专负责培训郑州、安阳、鹤壁、新乡、焦作、许昌、济源7个省辖市及巩义、滑县、长垣3个省直管县（市）</w:t>
      </w:r>
      <w:r>
        <w:rPr>
          <w:rFonts w:ascii="宋体" w:hAnsi="宋体" w:hint="eastAsia"/>
          <w:sz w:val="24"/>
        </w:rPr>
        <w:t>；</w:t>
      </w:r>
      <w:r w:rsidRPr="00F3488C">
        <w:rPr>
          <w:rFonts w:ascii="宋体" w:hAnsi="宋体" w:hint="eastAsia"/>
          <w:sz w:val="24"/>
        </w:rPr>
        <w:t>漯河医专负责漯河、平顶山、周口、驻马店4个省辖市及汝州、鹿邑、新蔡3个省直管县（市）</w:t>
      </w:r>
      <w:r>
        <w:rPr>
          <w:rFonts w:ascii="宋体" w:hAnsi="宋体" w:hint="eastAsia"/>
          <w:sz w:val="24"/>
        </w:rPr>
        <w:t>；</w:t>
      </w:r>
      <w:r w:rsidRPr="00F3488C">
        <w:rPr>
          <w:rFonts w:ascii="宋体" w:hAnsi="宋体" w:hint="eastAsia"/>
          <w:sz w:val="24"/>
        </w:rPr>
        <w:t>南阳医专负责南阳、信阳、三门峡、洛阳4个省辖市及邓州、固始2个省直管县（市）</w:t>
      </w:r>
      <w:r>
        <w:rPr>
          <w:rFonts w:ascii="宋体" w:hAnsi="宋体" w:hint="eastAsia"/>
          <w:sz w:val="24"/>
        </w:rPr>
        <w:t>；</w:t>
      </w:r>
      <w:r w:rsidRPr="00F3488C">
        <w:rPr>
          <w:rFonts w:ascii="宋体" w:hAnsi="宋体" w:hint="eastAsia"/>
          <w:sz w:val="24"/>
        </w:rPr>
        <w:t>商丘医专负责商丘、开封、濮阳3个省辖市及永城、兰考2</w:t>
      </w:r>
      <w:r>
        <w:rPr>
          <w:rFonts w:ascii="宋体" w:hAnsi="宋体" w:hint="eastAsia"/>
          <w:sz w:val="24"/>
        </w:rPr>
        <w:t>个直管县（市）。</w:t>
      </w:r>
    </w:p>
    <w:p w:rsidR="007E0CBF" w:rsidRDefault="007E0CBF" w:rsidP="007E0CBF">
      <w:pPr>
        <w:rPr>
          <w:rFonts w:ascii="宋体" w:hAnsi="宋体" w:hint="eastAsia"/>
          <w:sz w:val="24"/>
        </w:rPr>
      </w:pPr>
      <w:r w:rsidRPr="00F3488C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、</w:t>
      </w:r>
      <w:r w:rsidRPr="00F3488C">
        <w:rPr>
          <w:rFonts w:ascii="宋体" w:hAnsi="宋体" w:hint="eastAsia"/>
          <w:sz w:val="24"/>
        </w:rPr>
        <w:t>河南医专分配资金中含全科医师转岗培训师资培训、技能考核、督导评估专用资金100万元。</w:t>
      </w:r>
      <w:r>
        <w:rPr>
          <w:rFonts w:ascii="宋体" w:hAnsi="宋体" w:hint="eastAsia"/>
          <w:sz w:val="24"/>
        </w:rPr>
        <w:t>各省辖市和直管县（市）分配资金分别为全科医师转岗培训师资培训、技能考核、督导评估等专项资金。</w:t>
      </w:r>
    </w:p>
    <w:p w:rsidR="007E0CBF" w:rsidRDefault="007E0CBF" w:rsidP="007E0CBF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4、拨款文件见《河南省财政厅  河南省卫生计生委关于提前下达2017年中央财政医疗服务能力建设补助资金的通知》（豫财社</w:t>
      </w:r>
      <w:r w:rsidRPr="007A541E">
        <w:rPr>
          <w:rFonts w:ascii="宋体" w:hAnsi="宋体" w:hint="eastAsia"/>
          <w:sz w:val="24"/>
        </w:rPr>
        <w:t>〔2016〕188号</w:t>
      </w:r>
      <w:r>
        <w:rPr>
          <w:rFonts w:ascii="宋体" w:hAnsi="宋体" w:hint="eastAsia"/>
          <w:sz w:val="24"/>
        </w:rPr>
        <w:t>）。</w:t>
      </w:r>
    </w:p>
    <w:p w:rsidR="007E0CBF" w:rsidRDefault="007E0CBF" w:rsidP="007E0CBF">
      <w:pPr>
        <w:rPr>
          <w:rFonts w:ascii="宋体" w:hAnsi="宋体" w:hint="eastAsia"/>
          <w:sz w:val="24"/>
        </w:rPr>
      </w:pPr>
    </w:p>
    <w:p w:rsidR="000C3526" w:rsidRPr="007E0CBF" w:rsidRDefault="000C3526"/>
    <w:sectPr w:rsidR="000C3526" w:rsidRPr="007E0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526" w:rsidRDefault="000C3526" w:rsidP="007E0CBF">
      <w:r>
        <w:separator/>
      </w:r>
    </w:p>
  </w:endnote>
  <w:endnote w:type="continuationSeparator" w:id="1">
    <w:p w:rsidR="000C3526" w:rsidRDefault="000C3526" w:rsidP="007E0C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526" w:rsidRDefault="000C3526" w:rsidP="007E0CBF">
      <w:r>
        <w:separator/>
      </w:r>
    </w:p>
  </w:footnote>
  <w:footnote w:type="continuationSeparator" w:id="1">
    <w:p w:rsidR="000C3526" w:rsidRDefault="000C3526" w:rsidP="007E0C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CBF"/>
    <w:rsid w:val="000C3526"/>
    <w:rsid w:val="007E0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C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C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0C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C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1229</Characters>
  <Application>Microsoft Office Word</Application>
  <DocSecurity>0</DocSecurity>
  <Lines>10</Lines>
  <Paragraphs>2</Paragraphs>
  <ScaleCrop>false</ScaleCrop>
  <Company>Microsoft</Company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</dc:creator>
  <cp:keywords/>
  <dc:description/>
  <cp:lastModifiedBy>lq</cp:lastModifiedBy>
  <cp:revision>2</cp:revision>
  <dcterms:created xsi:type="dcterms:W3CDTF">2017-08-11T02:06:00Z</dcterms:created>
  <dcterms:modified xsi:type="dcterms:W3CDTF">2017-08-11T02:06:00Z</dcterms:modified>
</cp:coreProperties>
</file>