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400" w:lineRule="exact"/>
        <w:rPr>
          <w:rFonts w:hint="eastAsia"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附件1：</w:t>
      </w:r>
    </w:p>
    <w:p>
      <w:pPr>
        <w:widowControl/>
        <w:shd w:val="clear" w:color="auto" w:fill="FFFFFF"/>
        <w:spacing w:before="100" w:beforeAutospacing="1" w:after="100" w:afterAutospacing="1" w:line="400" w:lineRule="exact"/>
        <w:jc w:val="center"/>
        <w:rPr>
          <w:rFonts w:hint="eastAsia" w:ascii="黑体" w:hAnsi="黑体" w:eastAsia="黑体" w:cs="Arial"/>
          <w:color w:val="333333"/>
          <w:kern w:val="0"/>
          <w:sz w:val="30"/>
          <w:szCs w:val="30"/>
        </w:rPr>
      </w:pPr>
      <w:r>
        <w:rPr>
          <w:rFonts w:hint="eastAsia" w:ascii="黑体" w:hAnsi="黑体" w:eastAsia="黑体" w:cs="Arial"/>
          <w:color w:val="333333"/>
          <w:kern w:val="0"/>
          <w:sz w:val="30"/>
          <w:szCs w:val="30"/>
        </w:rPr>
        <w:t>湖州中等卫生专业学校招聘编外用工计划表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810"/>
        <w:gridCol w:w="870"/>
        <w:gridCol w:w="1245"/>
        <w:gridCol w:w="1365"/>
        <w:gridCol w:w="2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  <w:vAlign w:val="center"/>
          </w:tcPr>
          <w:p>
            <w:pPr>
              <w:widowControl/>
              <w:spacing w:before="100" w:beforeAutospacing="1" w:after="100" w:afterAutospacing="1" w:line="39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spacing w:before="100" w:beforeAutospacing="1" w:after="100" w:afterAutospacing="1" w:line="39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before="100" w:beforeAutospacing="1" w:after="100" w:afterAutospacing="1" w:line="39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before="100" w:beforeAutospacing="1" w:after="100" w:afterAutospacing="1" w:line="39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学历要求</w:t>
            </w:r>
          </w:p>
        </w:tc>
        <w:tc>
          <w:tcPr>
            <w:tcW w:w="2663" w:type="dxa"/>
            <w:vAlign w:val="center"/>
          </w:tcPr>
          <w:p>
            <w:pPr>
              <w:widowControl/>
              <w:spacing w:before="100" w:beforeAutospacing="1" w:after="100" w:afterAutospacing="1" w:line="39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可报考专业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药学教学岗位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不限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35周岁以下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全日制大学专科及以上</w:t>
            </w:r>
          </w:p>
        </w:tc>
        <w:tc>
          <w:tcPr>
            <w:tcW w:w="2663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药学、药物制剂、药物制剂技术、应用药学、药物化学、药物分析学、药物分析、药物分析技术、药理学、临床药学、药剂学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护理教学岗位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8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不限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35周岁以下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全日制大学专科及以上</w:t>
            </w:r>
          </w:p>
        </w:tc>
        <w:tc>
          <w:tcPr>
            <w:tcW w:w="2663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护理、护理学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569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护理实训员</w:t>
            </w:r>
            <w:r>
              <w:rPr>
                <w:rFonts w:hint="eastAsia" w:ascii="仿宋" w:hAnsi="仿宋" w:eastAsia="仿宋" w:cs="仿宋"/>
                <w:sz w:val="24"/>
              </w:rPr>
              <w:t>岗位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不限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35周岁以下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全日制</w:t>
            </w:r>
            <w:r>
              <w:rPr>
                <w:rFonts w:hint="eastAsia" w:ascii="仿宋" w:hAnsi="仿宋" w:eastAsia="仿宋" w:cs="仿宋"/>
                <w:sz w:val="24"/>
              </w:rPr>
              <w:t>中专及以上</w:t>
            </w:r>
          </w:p>
        </w:tc>
        <w:tc>
          <w:tcPr>
            <w:tcW w:w="2663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hd w:val="clear" w:color="auto" w:fill="FFFFFF"/>
              </w:rPr>
              <w:t>护理、护理学</w:t>
            </w:r>
          </w:p>
        </w:tc>
      </w:tr>
    </w:tbl>
    <w:p>
      <w:pPr>
        <w:widowControl/>
        <w:shd w:val="clear" w:color="auto" w:fill="FFFFFF"/>
        <w:spacing w:before="100" w:beforeAutospacing="1" w:after="100" w:afterAutospacing="1" w:line="400" w:lineRule="exact"/>
        <w:rPr>
          <w:rFonts w:hint="eastAsia" w:ascii="仿宋" w:hAnsi="仿宋" w:eastAsia="仿宋" w:cs="Arial"/>
          <w:color w:val="333333"/>
          <w:kern w:val="0"/>
          <w:sz w:val="24"/>
        </w:rPr>
      </w:pPr>
    </w:p>
    <w:p>
      <w:pPr>
        <w:widowControl/>
        <w:shd w:val="clear" w:color="auto" w:fill="FFFFFF"/>
        <w:spacing w:before="100" w:beforeAutospacing="1" w:after="100" w:afterAutospacing="1" w:line="400" w:lineRule="exact"/>
        <w:rPr>
          <w:rFonts w:hint="eastAsia" w:ascii="仿宋" w:hAnsi="仿宋" w:eastAsia="仿宋" w:cs="Arial"/>
          <w:color w:val="333333"/>
          <w:kern w:val="0"/>
          <w:sz w:val="24"/>
        </w:rPr>
      </w:pPr>
    </w:p>
    <w:p>
      <w:pPr>
        <w:widowControl/>
        <w:shd w:val="clear" w:color="auto" w:fill="FFFFFF"/>
        <w:spacing w:before="100" w:beforeAutospacing="1" w:after="100" w:afterAutospacing="1" w:line="400" w:lineRule="exact"/>
        <w:rPr>
          <w:rFonts w:hint="eastAsia" w:ascii="仿宋" w:hAnsi="仿宋" w:eastAsia="仿宋" w:cs="Arial"/>
          <w:color w:val="333333"/>
          <w:kern w:val="0"/>
          <w:sz w:val="24"/>
        </w:rPr>
      </w:pPr>
    </w:p>
    <w:p>
      <w:pPr>
        <w:widowControl/>
        <w:shd w:val="clear" w:color="auto" w:fill="FFFFFF"/>
        <w:spacing w:before="100" w:beforeAutospacing="1" w:after="100" w:afterAutospacing="1" w:line="400" w:lineRule="exact"/>
        <w:rPr>
          <w:rFonts w:hint="eastAsia" w:ascii="仿宋" w:hAnsi="仿宋" w:eastAsia="仿宋" w:cs="Arial"/>
          <w:color w:val="333333"/>
          <w:kern w:val="0"/>
          <w:sz w:val="24"/>
        </w:rPr>
      </w:pPr>
    </w:p>
    <w:p>
      <w:pPr>
        <w:widowControl/>
        <w:shd w:val="clear" w:color="auto" w:fill="FFFFFF"/>
        <w:spacing w:before="100" w:beforeAutospacing="1" w:after="100" w:afterAutospacing="1" w:line="400" w:lineRule="exact"/>
        <w:rPr>
          <w:rFonts w:hint="eastAsia" w:ascii="仿宋" w:hAnsi="仿宋" w:eastAsia="仿宋" w:cs="Arial"/>
          <w:color w:val="333333"/>
          <w:kern w:val="0"/>
          <w:sz w:val="24"/>
        </w:rPr>
      </w:pPr>
    </w:p>
    <w:p>
      <w:pPr>
        <w:widowControl/>
        <w:shd w:val="clear" w:color="auto" w:fill="FFFFFF"/>
        <w:spacing w:before="100" w:beforeAutospacing="1" w:after="100" w:afterAutospacing="1" w:line="400" w:lineRule="exact"/>
        <w:rPr>
          <w:rFonts w:hint="eastAsia" w:ascii="仿宋" w:hAnsi="仿宋" w:eastAsia="仿宋" w:cs="Arial"/>
          <w:color w:val="333333"/>
          <w:kern w:val="0"/>
          <w:sz w:val="24"/>
        </w:rPr>
      </w:pPr>
    </w:p>
    <w:p>
      <w:pPr>
        <w:widowControl/>
        <w:shd w:val="clear" w:color="auto" w:fill="FFFFFF"/>
        <w:spacing w:before="100" w:beforeAutospacing="1" w:after="100" w:afterAutospacing="1" w:line="400" w:lineRule="exact"/>
        <w:rPr>
          <w:rFonts w:hint="eastAsia" w:ascii="仿宋" w:hAnsi="仿宋" w:eastAsia="仿宋" w:cs="Arial"/>
          <w:color w:val="333333"/>
          <w:kern w:val="0"/>
          <w:sz w:val="24"/>
        </w:rPr>
      </w:pPr>
    </w:p>
    <w:p>
      <w:pPr>
        <w:widowControl/>
        <w:shd w:val="clear" w:color="auto" w:fill="FFFFFF"/>
        <w:spacing w:before="100" w:beforeAutospacing="1" w:after="100" w:afterAutospacing="1" w:line="400" w:lineRule="exact"/>
        <w:rPr>
          <w:rFonts w:hint="eastAsia" w:ascii="仿宋" w:hAnsi="仿宋" w:eastAsia="仿宋" w:cs="Arial"/>
          <w:color w:val="333333"/>
          <w:kern w:val="0"/>
          <w:sz w:val="24"/>
        </w:rPr>
      </w:pPr>
    </w:p>
    <w:p>
      <w:pPr>
        <w:widowControl/>
        <w:shd w:val="clear" w:color="auto" w:fill="FFFFFF"/>
        <w:spacing w:before="100" w:beforeAutospacing="1" w:after="100" w:afterAutospacing="1" w:line="400" w:lineRule="exact"/>
        <w:rPr>
          <w:rFonts w:hint="eastAsia" w:ascii="仿宋" w:hAnsi="仿宋" w:eastAsia="仿宋" w:cs="Arial"/>
          <w:color w:val="333333"/>
          <w:kern w:val="0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D02575"/>
    <w:rsid w:val="13D025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2017-08-04T08:35:00Z</dcterms:created>
  <dc:creator>Administrator</dc:creator>
  <cp:lastModifiedBy>Administrator</cp:lastModifiedBy>
  <dcterms:modified xsi:type="dcterms:W3CDTF">2017-08-04T08:35:57Z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