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A5F" w:rsidRPr="00E33A5F" w:rsidRDefault="00E33A5F" w:rsidP="00E33A5F">
      <w:pPr>
        <w:widowControl/>
        <w:spacing w:before="100" w:beforeAutospacing="1" w:after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33A5F">
        <w:rPr>
          <w:rFonts w:ascii="宋体" w:eastAsia="宋体" w:hAnsi="宋体" w:cs="宋体"/>
          <w:kern w:val="0"/>
          <w:sz w:val="24"/>
          <w:szCs w:val="24"/>
        </w:rPr>
        <w:t>（一）高学历、高职称人员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48"/>
        <w:gridCol w:w="1275"/>
        <w:gridCol w:w="502"/>
        <w:gridCol w:w="502"/>
        <w:gridCol w:w="2423"/>
        <w:gridCol w:w="806"/>
        <w:gridCol w:w="2480"/>
      </w:tblGrid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招聘计划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学历专业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职称要求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其他条件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西院康复科医师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康复医学、神经内科、呼吸内科、心血管内科等相关内科专业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医师及以上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副高职称以上人员学历可放宽至全日制二本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西院中医正骨科医师①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中医或针灸推拿专业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副主任医师及以上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西院中医正骨科医师②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中医妇科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副主任医师及以上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西院老年综合科医师①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内科或急危重专业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医师及以上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往届生，男性优先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西院老年综合科医师②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内科或急危重专业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应届生，男性优先，取得执业医师资格证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西院老年综合科医师③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副主任医师及以上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执业内科或急危重专业，男性优先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西</w:t>
            </w:r>
            <w:proofErr w:type="gramStart"/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院综合</w:t>
            </w:r>
            <w:proofErr w:type="gramEnd"/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外科医师①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骨科、泌尿外科专业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医师及以上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往届生，男性优先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西</w:t>
            </w:r>
            <w:proofErr w:type="gramStart"/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院综合</w:t>
            </w:r>
            <w:proofErr w:type="gramEnd"/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外科医师②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骨科、泌尿外科专业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应届生，男性优先，取得执业医师资格证和住院医师</w:t>
            </w:r>
            <w:proofErr w:type="gramStart"/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规培证</w:t>
            </w:r>
            <w:proofErr w:type="gramEnd"/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西</w:t>
            </w:r>
            <w:proofErr w:type="gramStart"/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院综合</w:t>
            </w:r>
            <w:proofErr w:type="gramEnd"/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外科医师③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副主任医师及以上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执业骨科专业，男性优先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西院急诊及ICU内科医师①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内科、急危重专业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医师及以上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往届生，男性优先，有急诊、ICU工作经验优先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西院急诊及ICU内科医师②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内科、急危重专业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应届生，男性优先，取得执业医师资格证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西院急诊及ICU内科医师③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副主任医师及以上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执业内科、急危重专业，男性优先，有急诊、ICU工作经验优先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西院急诊及ICU外科医师①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外科、急危重专业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医师及以上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往届生，男性优先，有急诊、ICU工作经验优先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西院急诊及</w:t>
            </w: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ICU外科医师②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硕</w:t>
            </w: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外科、急危重专业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应届生，男性优先，取</w:t>
            </w: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得执业医师资格证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合计：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33A5F" w:rsidRPr="00E33A5F" w:rsidRDefault="00E33A5F" w:rsidP="00E33A5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33A5F">
        <w:rPr>
          <w:rFonts w:ascii="宋体" w:eastAsia="宋体" w:hAnsi="宋体" w:cs="宋体"/>
          <w:b/>
          <w:bCs/>
          <w:kern w:val="0"/>
          <w:sz w:val="24"/>
          <w:szCs w:val="24"/>
        </w:rPr>
        <w:t>（二）医疗医技本科岗位</w:t>
      </w:r>
    </w:p>
    <w:p w:rsidR="00E33A5F" w:rsidRPr="00E33A5F" w:rsidRDefault="00E33A5F" w:rsidP="00E33A5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12"/>
        <w:gridCol w:w="822"/>
        <w:gridCol w:w="284"/>
        <w:gridCol w:w="309"/>
        <w:gridCol w:w="1647"/>
        <w:gridCol w:w="1331"/>
        <w:gridCol w:w="3431"/>
      </w:tblGrid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计划</w:t>
            </w:r>
            <w:r w:rsidRPr="00E33A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学历专业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职称要求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其他条件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康复科技师①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针推专业</w:t>
            </w:r>
            <w:proofErr w:type="gramEnd"/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、中医、中西医结合等临床相关专业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康复治疗士或执业医师及以上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康复科技师②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康复治疗专业、西医临床等相关专业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康复治疗士或执业医师及以上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康复科技师③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针灸推拿、中医、中西医结合专业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限2016、2017年毕业生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康复科技师④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康复治疗专业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限2016、2017年毕业生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康复运动指导员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运动训练专业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应届生，具有国家运动员资格优先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门急诊、ICU医生①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主治医师及以上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男性，具有执业医师资格证，具有二级以上医院工作经验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门急诊、ICU医生②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男性，一本及以上院校，具有执业医师资格证，2014年后毕业的需</w:t>
            </w:r>
            <w:proofErr w:type="gramStart"/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培2年以上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内镜中心医生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往届生，有内镜工作经验者优先，男性优先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放射科医师①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影像医学专业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往届生，具有执业医师资格证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放射科技师①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影像医学专业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往届生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放射科技师②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影像医学专业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应届生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B超室医生①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影像医学专业或临床医学专</w:t>
            </w: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医师</w:t>
            </w: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男性优先，有超声工作经验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B超室医生②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影像医学专业或临床医学专业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应届生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药剂科西药师①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药剂专业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药师</w:t>
            </w: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药剂科西药师②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药剂专业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药士及以上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药剂科中药师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药师及以上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检验科检验师①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主管检验师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男性优先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检验科检验师②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检验师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男性优先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检验科检验人员③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应届生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高压氧医师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往届生，男性优先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合计：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33A5F" w:rsidRPr="00E33A5F" w:rsidRDefault="00E33A5F" w:rsidP="00E33A5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33A5F">
        <w:rPr>
          <w:rFonts w:ascii="宋体" w:eastAsia="宋体" w:hAnsi="宋体" w:cs="宋体"/>
          <w:b/>
          <w:bCs/>
          <w:kern w:val="0"/>
          <w:sz w:val="24"/>
          <w:szCs w:val="24"/>
        </w:rPr>
        <w:t>（三）护理岗位</w:t>
      </w:r>
    </w:p>
    <w:p w:rsidR="00E33A5F" w:rsidRPr="00E33A5F" w:rsidRDefault="00E33A5F" w:rsidP="00E33A5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46"/>
        <w:gridCol w:w="797"/>
        <w:gridCol w:w="1545"/>
        <w:gridCol w:w="1545"/>
        <w:gridCol w:w="1358"/>
        <w:gridCol w:w="1545"/>
      </w:tblGrid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职位要求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是否应届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护理1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男女不限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专/本科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临床护理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护理2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男女不限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专/本科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临床护理</w:t>
            </w:r>
          </w:p>
        </w:tc>
      </w:tr>
      <w:tr w:rsidR="00E33A5F" w:rsidRPr="00E33A5F" w:rsidTr="00E33A5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33A5F" w:rsidRPr="00E33A5F" w:rsidRDefault="00E33A5F" w:rsidP="00E33A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3A5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E33A5F" w:rsidRPr="00E33A5F" w:rsidRDefault="00E33A5F" w:rsidP="00E33A5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795113" w:rsidRPr="00E33A5F" w:rsidRDefault="00795113"/>
    <w:sectPr w:rsidR="00795113" w:rsidRPr="00E33A5F" w:rsidSect="007951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33A5F"/>
    <w:rsid w:val="00795113"/>
    <w:rsid w:val="00E33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1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3A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33A5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07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262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2017-08-07T03:15:00Z</dcterms:created>
  <dcterms:modified xsi:type="dcterms:W3CDTF">2017-08-07T03:17:00Z</dcterms:modified>
</cp:coreProperties>
</file>