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  <w:t>招聘岗位及条件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51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</w:p>
    <w:tbl>
      <w:tblPr>
        <w:tblW w:w="7738" w:type="dxa"/>
        <w:jc w:val="center"/>
        <w:tblCellSpacing w:w="0" w:type="dxa"/>
        <w:tblInd w:w="29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8"/>
        <w:gridCol w:w="566"/>
        <w:gridCol w:w="1039"/>
        <w:gridCol w:w="589"/>
        <w:gridCol w:w="1040"/>
        <w:gridCol w:w="1645"/>
        <w:gridCol w:w="170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岗位 </w:t>
            </w:r>
          </w:p>
        </w:tc>
        <w:tc>
          <w:tcPr>
            <w:tcW w:w="5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招聘数 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学历 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性别 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年龄 </w:t>
            </w:r>
          </w:p>
        </w:tc>
        <w:tc>
          <w:tcPr>
            <w:tcW w:w="1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专业 </w:t>
            </w:r>
          </w:p>
        </w:tc>
        <w:tc>
          <w:tcPr>
            <w:tcW w:w="17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其他要求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中药房 </w:t>
            </w:r>
          </w:p>
        </w:tc>
        <w:tc>
          <w:tcPr>
            <w:tcW w:w="5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lang w:val="en-US"/>
              </w:rPr>
              <w:t>1</w:t>
            </w:r>
            <w:r>
              <w:t> 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中专及以上 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不限 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lang w:val="en-US"/>
              </w:rPr>
              <w:t>35</w:t>
            </w:r>
            <w:r>
              <w:t>周岁以下 </w:t>
            </w:r>
          </w:p>
        </w:tc>
        <w:tc>
          <w:tcPr>
            <w:tcW w:w="1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中药学 </w:t>
            </w:r>
          </w:p>
        </w:tc>
        <w:tc>
          <w:tcPr>
            <w:tcW w:w="17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具有执业资格优先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儿童康复科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（治疗师、针灸推拿师） </w:t>
            </w:r>
          </w:p>
        </w:tc>
        <w:tc>
          <w:tcPr>
            <w:tcW w:w="5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lang w:val="en-US"/>
              </w:rPr>
              <w:t>3</w:t>
            </w:r>
            <w:r>
              <w:t> 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专科以上 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不限 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lang w:val="en-US"/>
              </w:rPr>
              <w:t>35</w:t>
            </w:r>
            <w:r>
              <w:t>周岁以下 </w:t>
            </w:r>
          </w:p>
        </w:tc>
        <w:tc>
          <w:tcPr>
            <w:tcW w:w="1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康复治疗与技术、康复医学、针灸推拿等相关专业 </w:t>
            </w:r>
          </w:p>
        </w:tc>
        <w:tc>
          <w:tcPr>
            <w:tcW w:w="17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有执业资格、工作经验优先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孕产保健部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医师助理 </w:t>
            </w:r>
          </w:p>
        </w:tc>
        <w:tc>
          <w:tcPr>
            <w:tcW w:w="5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lang w:val="en-US"/>
              </w:rPr>
              <w:t>1</w:t>
            </w:r>
            <w:r>
              <w:t> 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中专及以上 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女 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lang w:val="en-US"/>
              </w:rPr>
              <w:t>35</w:t>
            </w:r>
            <w:r>
              <w:t>周岁以下 </w:t>
            </w:r>
          </w:p>
        </w:tc>
        <w:tc>
          <w:tcPr>
            <w:tcW w:w="1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不限 </w:t>
            </w:r>
          </w:p>
        </w:tc>
        <w:tc>
          <w:tcPr>
            <w:tcW w:w="17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有医学相关知识优先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5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产后康复中心 </w:t>
            </w:r>
          </w:p>
        </w:tc>
        <w:tc>
          <w:tcPr>
            <w:tcW w:w="56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lang w:val="en-US"/>
              </w:rPr>
              <w:t>2</w:t>
            </w:r>
            <w:r>
              <w:t> </w:t>
            </w:r>
          </w:p>
        </w:tc>
        <w:tc>
          <w:tcPr>
            <w:tcW w:w="10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中专及以上 </w:t>
            </w:r>
          </w:p>
        </w:tc>
        <w:tc>
          <w:tcPr>
            <w:tcW w:w="5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女 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lang w:val="en-US"/>
              </w:rPr>
              <w:t>35</w:t>
            </w:r>
            <w:r>
              <w:t>周岁以下 </w:t>
            </w:r>
          </w:p>
        </w:tc>
        <w:tc>
          <w:tcPr>
            <w:tcW w:w="164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护理、助产 </w:t>
            </w:r>
          </w:p>
        </w:tc>
        <w:tc>
          <w:tcPr>
            <w:tcW w:w="17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t>具有执业资格优先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1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  <w:t>　　  </w:t>
      </w:r>
    </w:p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61A28"/>
    <w:rsid w:val="2AE61A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2017-07-21T04:01:00Z</dcterms:created>
  <dc:creator>ASUS</dc:creator>
  <cp:lastModifiedBy>ASUS</cp:lastModifiedBy>
  <dcterms:modified xsi:type="dcterms:W3CDTF">2017-07-21T04:02:16Z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