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75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705"/>
        <w:gridCol w:w="6390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岗位名称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招聘人数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儿科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新生儿科专业，硕士（专业型）。新生儿监护室医师岗，有新生儿专科工作经历3年及以上，1982年1月1日及以后出生。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风湿免疫科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风湿免疫专业，博士或硕士。硕士要求达到优秀硕士条件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风湿免疫专业，硕士。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分子中心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生物信息学专业，博士或硕士。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检验学专业，硕士。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病理学专业，博士或硕士。有PCR检测工作经历。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肝病科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传染病专业，博士或硕士。科研型博士以第一作者身份发表SCI论文（影响因子5分以上）者优先，年龄要求1982年1月1日及以后出生；硕士达到优秀硕士条件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呼吸科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呼吸科或危重医学专业，博士或硕士。博士要求1982年1月1日及以后出生；硕士要求达到优秀硕士条件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内分泌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内分泌专业（甲状腺及肥胖脂代谢），博士或硕士。硕士要求完成规培，达到优秀硕士条件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内分泌科室秘书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临床医学或公共卫生专业，硕士。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皮肤科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皮肤专业，博士。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神经内科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神经病学专业（睡眠、神经重症、癫痫方向），博士或硕士。硕士要求达到优秀硕士条件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神经病学专业，博士或硕士。硕士要求完成规培，达到优秀硕士条件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神经内科电生理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神经病学专业，硕士。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肾内科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肾脏内科专业，博士或硕士。要求熟练掌握血液透析、腹膜透析、血管通路建立等技术；其中血透室岗位3名，要求熟练掌握血液净化技术；硕士要求达到优秀硕士的标准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肾内科科室秘书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临床医学或公共卫生专业，硕士。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全科医学科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神经内科专业，硕士。要求取得医师资格证，完成规培。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普外专业，硕士。要求取得医师资格证，完成规培，有临床工作经历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内科专业，硕士。要求取得医师资格证，完成规培，有临床工作经历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消化内科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消化内科或肝病专业，博士或硕士。硕士要求达到优秀硕士条件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心内科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心血管内科专业，博士。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心内科超声岗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超声专业，硕士。要求取得医师资格证。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心内科心电诊断室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心血管内科专业，硕士。要求取得医师资格证。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心身医学科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精神科专业，博士或硕士。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中医科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中医或中西医结合肿瘤学专业博士，或中西医结合专业硕士。博士要求有工作经历；硕士要求取得医师资格证，完成规培，达到优秀硕士条件。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肿瘤科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肿瘤学专业，博士。肿瘤内科、肿瘤介入岗位。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肿瘤科科室秘书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临床医学或公共卫生专业，硕士。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疼痛科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麻醉或疼痛专业，博士或硕士。要求应届毕业生。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综合ICU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危重症专业，博士或硕士；博士可为危重症或相关专业。硕士要求完成规培，达到优秀硕士条件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危重症(急诊医学)、内科学或外科学专业，硕士。要求完成规培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儿眼科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眼科专业，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博士或硕士。硕士要求在省级三甲医院完成规培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眼科专业，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博士或硕士。硕士要求在省级三甲医院完成规培，达到优秀硕士条件。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儿眼科验光室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眼科专业，硕士。要求在省级三甲医院完成规培。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儿眼科检查室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眼科专业，硕士。要求在省级三甲医院完成规培。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耳鼻喉科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耳鼻咽喉头颈外科，博士或硕士。硕士要求达到优秀硕士标准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耳鼻喉科听力室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耳鼻咽喉头颈外科，硕士。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妇产科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妇产科专业，博士或硕士。博士要求第一学历为全日制本科，具有医师资格证；硕士要求第一学历为全日制本科，具有医师资格证，完成规培，达到优秀硕士条件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生殖医学专业，博士或硕士。博士要求第一学历为全日制本科，具有医师资格证；硕士要求达到优秀硕士条件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妇产科超声岗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影像学专业，硕士。要求第一学历为全日制本科，具有医师资格证。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肝胆外科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肝胆胰外科专业，博士。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骨科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骨科专业，博士或硕士。硕士要求达到优秀硕士条件。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骨科</w:t>
            </w: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骨肿瘤岗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骨科专业，博士或硕士。硕士要求达到优秀硕士条件。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骨科</w:t>
            </w: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儿童骨科岗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骨科专业，博士或硕士。硕士要求达到优秀硕士条件。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骨科</w:t>
            </w: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手足显微外科岗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骨科专业，博士或硕士。硕士要求达到优秀硕士条件。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骨科脊柱外科神经电生理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骨科专业，硕士。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甲状腺外科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耳鼻咽喉头颈外科专业（头颈肿瘤外科方向），博士或硕士。硕士要求达到优秀硕士条件，完成规培。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康复医学科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康复医学专业，博士或硕士。硕士要求1987年1月1日及以后出生，完成规培。医师岗位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康复医学、神经病学、骨科、心血管专业，博士，要求1982年1月1日及以后出生，医师岗位；                                                                                    或康复医学专业，硕士，要求1987年1月1日及以后出生，达到优秀硕士条件，医师岗位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康复医学和康复治疗学专业，硕士。要求1987年1月1日及以后出生。治疗师岗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口腔科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牙周、种植、正畸、牙体牙髓、口腔颌面外科及口腔修复专业，博士或硕士。硕士要求达到优秀硕士条件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麻醉科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麻醉专业，博士或硕士。硕士要求达到优秀硕士条件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泌外一区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泌尿外科专业，博士或硕士。硕士要求达到优秀硕士条件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泌外二区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泌尿外科专业，博士或硕士。其中1名博士要求985或211院校毕业，具有医师资格证；硕士要求达到优秀硕士条件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乳腺外科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乳腺外科专业，博士。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神经外科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神经外科学专业，博士或硕士。硕士要求达到优秀硕士条件，并完成规培。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胃肠外科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胃肠外科专业，博士。要求1987年1月1日及以后出生，其中1人需科研型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胃肠外科专业，硕士。要求达到优秀硕士条件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心脏大血管外科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心脏外科专业，博士或硕士。硕士要求达到优秀硕士条件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胸外科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胸外科专业，博士或硕士。硕士要求达到优秀硕士条件，完成规培。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血管外科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血管外科专业，博士或硕士。硕士要求达到优秀硕士条件。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眼科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眼科专业，博士或硕士。硕士要求达到优秀硕士条件。医师岗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眼科检查室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眼科专业，硕士。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眼科验光室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眼科专业，硕士。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医疗美容科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整形外科专业，博士或硕士。要求取得医师资格证。硕士需完成规培。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皮肤专业，博士或硕士。要求取得医师资格证。硕士需完成规培。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中西医结合专业，博士或硕士。要求取得医师资格证。硕士需完成规培。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移植科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器官移植专业，博士，要求：专业型博士；                                                      或肝胆外科或器官移植专业，硕士，要求：专业型硕士，有英语6级证，第一学历为211院校的本科，完成规培。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器官移植专业，博士，要求：专业型博士；                                             或肝胆外科或器官移植专业，硕士，要求：专业型硕士，有英语6级证，第一学历为211院校本科，完成规培，达到优秀硕士标准。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急诊科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急诊、重症、麻醉或内外科专业，博士。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急诊、重症、麻醉或内外科专业，硕士。其中2人从事重症专业。有规培证优先。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急诊、重症、麻醉或内外科专业，硕士。要求有3年及以上临床工作经历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病理科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病理专业，博士或硕士。要求取得病理医师资格证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超声科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影像或临床医学专业，博士或硕士。要求取得医师资格证。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核医学科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核医学专业博士或临床（消化、内分泌等专业）硕士。硕士要求完成核医学专业规培。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检验科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临床检验诊断学专业，博士或硕士。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生物化学与分子生物学专业，硕士。要求第一学历为本科，有检验资格证。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临床检验诊断学专业，博士。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临床检验诊断学专业，硕士。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内镜室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消化专业，硕士。要求有医师资格证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输血科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临床医学专业，博士或硕士。要求有医师资格证，硕士需完成规培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药学部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临床药学或临床药理专业，博士。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中药专业，博士或硕士。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营养科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临床营养专业，博士或硕士。要求有临床医师资格证。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影像中心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影像专业，博士或硕士。有英语6级证，硕士要求达到优秀硕士标准。(CT室要求：有医师资格证、大型设备上岗证和规培合格证；博士1985年1月1日及以后出生，硕士要求应届毕业生。)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放射介入或临床外科专业，博士或硕士。有英语6级证，硕士要求达到优秀硕士标准。介入室岗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影像诊断专业或影像专业，博士或硕士。技师岗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保健处干部保健科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心血管、内分泌、肾内或老年病专业，博士或硕士。硕士要求达到优秀硕士条件。保健医师岗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超声专业，博士或硕士。超声医师岗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保健处公共卫生科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公卫专业，硕士。科员岗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护理部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护理学专业，硕士。要求达到1:3的报考比例，否则不开考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教务科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临床医学或公共卫生专业，硕士。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科教处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333333"/>
                <w:kern w:val="0"/>
                <w:sz w:val="24"/>
                <w:szCs w:val="24"/>
                <w:lang w:val="en-US" w:eastAsia="zh-CN" w:bidi="ar"/>
              </w:rPr>
              <w:t>病理学专业、检验医学或生物学专业，博士或硕士。生物样本资源中心岗位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流行病与卫生统计学或社会医学与卫生事业管理专业，博士或硕士。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医疗市场运营处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会计专业，硕士。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医学装备处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生物医学工程专业，硕士。维修组岗位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机构办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内科学专业，硕士。年龄要求1987年1月1日及以后出生，具备医师资格证和国家级GCP培训证书，参加过基础/临床研究并发表了国家级及以上相应论文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医务处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社会医学与卫生事业管理专业，博士或硕士。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CA27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  <w:bdr w:val="none" w:color="auto" w:sz="0" w:space="0"/>
    </w:rPr>
  </w:style>
  <w:style w:type="character" w:styleId="4">
    <w:name w:val="Emphasis"/>
    <w:basedOn w:val="2"/>
    <w:qFormat/>
    <w:uiPriority w:val="0"/>
  </w:style>
  <w:style w:type="character" w:styleId="5">
    <w:name w:val="HTML Definition"/>
    <w:basedOn w:val="2"/>
    <w:uiPriority w:val="0"/>
  </w:style>
  <w:style w:type="character" w:styleId="6">
    <w:name w:val="HTML Acronym"/>
    <w:basedOn w:val="2"/>
    <w:uiPriority w:val="0"/>
    <w:rPr>
      <w:bdr w:val="none" w:color="auto" w:sz="0" w:space="0"/>
    </w:rPr>
  </w:style>
  <w:style w:type="character" w:styleId="7">
    <w:name w:val="HTML Variable"/>
    <w:basedOn w:val="2"/>
    <w:uiPriority w:val="0"/>
  </w:style>
  <w:style w:type="character" w:styleId="8">
    <w:name w:val="Hyperlink"/>
    <w:basedOn w:val="2"/>
    <w:uiPriority w:val="0"/>
    <w:rPr>
      <w:color w:val="000000"/>
      <w:u w:val="none"/>
      <w:bdr w:val="none" w:color="auto" w:sz="0" w:space="0"/>
    </w:rPr>
  </w:style>
  <w:style w:type="character" w:styleId="9">
    <w:name w:val="HTML Code"/>
    <w:basedOn w:val="2"/>
    <w:uiPriority w:val="0"/>
    <w:rPr>
      <w:rFonts w:ascii="Courier New" w:hAnsi="Courier New"/>
      <w:sz w:val="20"/>
    </w:rPr>
  </w:style>
  <w:style w:type="character" w:styleId="10">
    <w:name w:val="HTML Cit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2017-07-08T01:38:43Z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