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95" w:afterAutospacing="0" w:line="324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Style w:val="4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43"/>
          <w:szCs w:val="43"/>
          <w:shd w:val="clear" w:fill="FFFFFF"/>
        </w:rPr>
        <w:t>新县人民医院公开招聘医疗、医技专业技术人员报考岗位一览表</w:t>
      </w:r>
      <w:bookmarkEnd w:id="0"/>
    </w:p>
    <w:tbl>
      <w:tblPr>
        <w:tblW w:w="967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8"/>
        <w:gridCol w:w="3436"/>
        <w:gridCol w:w="928"/>
        <w:gridCol w:w="1628"/>
        <w:gridCol w:w="21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科别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专业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拟招人数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条件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眼科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临床医学或五官专业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全日制专科以上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急诊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口腔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临床医学或口腔医学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全日制专科以上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麻醉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临床医学或麻醉学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全日制专科以上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外三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外二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耳鼻喉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临床医学或五官专业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1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全日制专科以上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内一科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1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内二科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1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内三科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内四科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1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ICU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康复科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临床医学或康复医学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3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放射科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医学影像学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从事诊断工作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B超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医学影像学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从事诊断工作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检验科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医学检验专业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3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病理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临床医学、医学检验、医学影像技术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全日制专科以上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从事技工工作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病理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全日制专科以上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从事诊断工作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儿科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3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妇产科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3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全日制本科以上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调剂室</w:t>
            </w:r>
          </w:p>
        </w:tc>
        <w:tc>
          <w:tcPr>
            <w:tcW w:w="34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药学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4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  <w:t>专科以上</w:t>
            </w:r>
          </w:p>
        </w:tc>
        <w:tc>
          <w:tcPr>
            <w:tcW w:w="21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95" w:afterAutospacing="0" w:line="324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8"/>
          <w:szCs w:val="28"/>
          <w:shd w:val="clear" w:fill="FFFFFF"/>
        </w:rPr>
        <w:t>注：考生按照个人情况，仅限报一个岗位。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2E2731"/>
    <w:rsid w:val="6A4260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2017-06-30T02:20:32Z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