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8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年度二级以上医疗卫生机构对口支援乡镇卫生院统计表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填报单位：</w:t>
      </w:r>
    </w:p>
    <w:tbl>
      <w:tblPr>
        <w:tblW w:w="13941" w:type="dxa"/>
        <w:jc w:val="center"/>
        <w:tblCellSpacing w:w="0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"/>
        <w:gridCol w:w="258"/>
        <w:gridCol w:w="712"/>
        <w:gridCol w:w="712"/>
        <w:gridCol w:w="712"/>
        <w:gridCol w:w="712"/>
        <w:gridCol w:w="712"/>
        <w:gridCol w:w="712"/>
        <w:gridCol w:w="258"/>
        <w:gridCol w:w="485"/>
        <w:gridCol w:w="712"/>
        <w:gridCol w:w="712"/>
        <w:gridCol w:w="712"/>
        <w:gridCol w:w="258"/>
        <w:gridCol w:w="258"/>
        <w:gridCol w:w="712"/>
        <w:gridCol w:w="712"/>
        <w:gridCol w:w="712"/>
        <w:gridCol w:w="485"/>
        <w:gridCol w:w="485"/>
        <w:gridCol w:w="258"/>
        <w:gridCol w:w="712"/>
        <w:gridCol w:w="485"/>
        <w:gridCol w:w="712"/>
        <w:gridCol w:w="4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支援单位</w:t>
            </w:r>
          </w:p>
        </w:tc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受援卫生院</w:t>
            </w:r>
          </w:p>
        </w:tc>
        <w:tc>
          <w:tcPr>
            <w:tcW w:w="356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下乡人员情况</w:t>
            </w:r>
          </w:p>
        </w:tc>
        <w:tc>
          <w:tcPr>
            <w:tcW w:w="145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赠送物资情况</w:t>
            </w:r>
          </w:p>
        </w:tc>
        <w:tc>
          <w:tcPr>
            <w:tcW w:w="2136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卫生院业务技术人员培训情况</w:t>
            </w:r>
          </w:p>
        </w:tc>
        <w:tc>
          <w:tcPr>
            <w:tcW w:w="2652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开展业务工作情况</w:t>
            </w:r>
          </w:p>
        </w:tc>
        <w:tc>
          <w:tcPr>
            <w:tcW w:w="122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受援卫生院业务收入</w:t>
            </w:r>
          </w:p>
        </w:tc>
        <w:tc>
          <w:tcPr>
            <w:tcW w:w="2394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环境及业务用房改造情况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下乡总人数（人）</w:t>
            </w:r>
          </w:p>
        </w:tc>
        <w:tc>
          <w:tcPr>
            <w:tcW w:w="284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其中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仪器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设备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（台、件）</w:t>
            </w:r>
          </w:p>
        </w:tc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种类</w:t>
            </w:r>
          </w:p>
        </w:tc>
        <w:tc>
          <w:tcPr>
            <w:tcW w:w="4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设备、药品总价值（万元）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短期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培训（人）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3个月以上长期培训（人）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业务进修（人）</w:t>
            </w:r>
          </w:p>
        </w:tc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诊治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病人数</w:t>
            </w:r>
          </w:p>
        </w:tc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手术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例数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开展适宜新技术（项）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建设特色专科（个）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建立完善规章制度（项）</w:t>
            </w:r>
          </w:p>
        </w:tc>
        <w:tc>
          <w:tcPr>
            <w:tcW w:w="4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2013年总收入（万元）</w:t>
            </w:r>
          </w:p>
        </w:tc>
        <w:tc>
          <w:tcPr>
            <w:tcW w:w="4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2014年总收入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（万元）</w:t>
            </w:r>
          </w:p>
        </w:tc>
        <w:tc>
          <w:tcPr>
            <w:tcW w:w="2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增长率%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美化院内环境面积（㎡）</w:t>
            </w:r>
          </w:p>
        </w:tc>
        <w:tc>
          <w:tcPr>
            <w:tcW w:w="4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美化环境投入经费（万元）</w:t>
            </w:r>
          </w:p>
        </w:tc>
        <w:tc>
          <w:tcPr>
            <w:tcW w:w="7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改造业务用房面积（㎡）</w:t>
            </w:r>
          </w:p>
        </w:tc>
        <w:tc>
          <w:tcPr>
            <w:tcW w:w="4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改造业务用房投入经费（万元）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副高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职称（人）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职称（人）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职称（人）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挂任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副院长（人）</w:t>
            </w: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审核人：填表人：填表时间：联系电话：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C2EE4"/>
    <w:rsid w:val="7C0C2E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2017-05-12T08:19:00Z</dcterms:created>
  <dc:creator>DELL</dc:creator>
  <cp:lastModifiedBy>DELL</cp:lastModifiedBy>
  <dcterms:modified xsi:type="dcterms:W3CDTF">2017-05-12T08:24:17Z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