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二级以上医疗卫生机构对口支援乡镇卫生院情况登记表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填报单位：钦州市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县（区）（盖章）</w:t>
      </w:r>
    </w:p>
    <w:tbl>
      <w:tblPr>
        <w:tblW w:w="84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793"/>
        <w:gridCol w:w="793"/>
        <w:gridCol w:w="709"/>
        <w:gridCol w:w="562"/>
        <w:gridCol w:w="479"/>
        <w:gridCol w:w="636"/>
        <w:gridCol w:w="688"/>
        <w:gridCol w:w="636"/>
        <w:gridCol w:w="531"/>
        <w:gridCol w:w="532"/>
        <w:gridCol w:w="531"/>
        <w:gridCol w:w="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8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受援县（区）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受援卫生院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受援卫生院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支援医院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253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支援人员有关情况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执业类别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支援期间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1" w:type="dxa"/>
              <w:right w:w="51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、执业资格填写执业医师、执业助理医师等。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、执业类别填写临床、口腔、公共卫生和中医（含中医、民族医、中西医结合医）等。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、支援期间指支援人员进驻乡镇卫生院和返回支援医院的期间。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、每年填报两次，分别为截至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日和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日的数据。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审核人：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填表人：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填表时间：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423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2017-05-12T08:19:10Z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