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020" w:type="dxa"/>
        <w:tblCellSpacing w:w="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379"/>
        <w:gridCol w:w="631"/>
        <w:gridCol w:w="401"/>
        <w:gridCol w:w="1628"/>
        <w:gridCol w:w="832"/>
        <w:gridCol w:w="820"/>
        <w:gridCol w:w="2348"/>
        <w:gridCol w:w="589"/>
        <w:gridCol w:w="1103"/>
        <w:gridCol w:w="1649"/>
        <w:gridCol w:w="1042"/>
        <w:gridCol w:w="1598"/>
      </w:tblGrid>
      <w:tr w:rsidR="00123D4F" w:rsidRPr="00F60DDD" w:rsidTr="00E65DA1">
        <w:trPr>
          <w:trHeight w:val="432"/>
          <w:tblCellSpacing w:w="0" w:type="dxa"/>
        </w:trPr>
        <w:tc>
          <w:tcPr>
            <w:tcW w:w="13020" w:type="dxa"/>
            <w:gridSpan w:val="12"/>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32"/>
                <w:szCs w:val="32"/>
                <w:bdr w:val="none" w:sz="0" w:space="0" w:color="auto" w:frame="1"/>
              </w:rPr>
              <w:t>四川大学临床医学硕士专业学位研究生在读期间临床经历认定情况反馈表</w:t>
            </w:r>
          </w:p>
        </w:tc>
      </w:tr>
      <w:tr w:rsidR="00123D4F" w:rsidRPr="00F60DDD" w:rsidTr="00E65DA1">
        <w:trPr>
          <w:trHeight w:val="300"/>
          <w:tblCellSpacing w:w="0" w:type="dxa"/>
        </w:trPr>
        <w:tc>
          <w:tcPr>
            <w:tcW w:w="13020" w:type="dxa"/>
            <w:gridSpan w:val="12"/>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23"/>
                <w:szCs w:val="23"/>
                <w:bdr w:val="none" w:sz="0" w:space="0" w:color="auto" w:frame="1"/>
              </w:rPr>
              <w:t>（表一</w:t>
            </w:r>
            <w:r w:rsidRPr="00F60DDD">
              <w:rPr>
                <w:rFonts w:ascii="仿宋_gb2312" w:eastAsia="仿宋_gb2312" w:hAnsi="宋体" w:cs="宋体" w:hint="eastAsia"/>
                <w:color w:val="333333"/>
                <w:kern w:val="0"/>
                <w:sz w:val="23"/>
              </w:rPr>
              <w:t> </w:t>
            </w:r>
            <w:r w:rsidRPr="00F60DDD">
              <w:rPr>
                <w:rFonts w:ascii="仿宋_gb2312" w:eastAsia="仿宋_gb2312" w:hAnsi="宋体" w:cs="宋体" w:hint="eastAsia"/>
                <w:color w:val="333333"/>
                <w:kern w:val="0"/>
                <w:sz w:val="23"/>
                <w:szCs w:val="23"/>
                <w:bdr w:val="none" w:sz="0" w:space="0" w:color="auto" w:frame="1"/>
              </w:rPr>
              <w:t> </w:t>
            </w:r>
            <w:r w:rsidRPr="00F60DDD">
              <w:rPr>
                <w:rFonts w:ascii="宋体" w:hAnsi="宋体" w:cs="宋体" w:hint="eastAsia"/>
                <w:color w:val="333333"/>
                <w:kern w:val="0"/>
                <w:sz w:val="23"/>
                <w:szCs w:val="23"/>
                <w:bdr w:val="none" w:sz="0" w:space="0" w:color="auto" w:frame="1"/>
              </w:rPr>
              <w:t>临床医学专业）</w:t>
            </w:r>
          </w:p>
        </w:tc>
      </w:tr>
      <w:tr w:rsidR="00123D4F" w:rsidRPr="00F60DDD" w:rsidTr="00E65DA1">
        <w:trPr>
          <w:trHeight w:val="81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序号</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姓名</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性别</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身份证号</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培养医院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所学专业</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医师资格证书编号</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导师姓名</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在读期间临床经历认定时间（月）</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在读期间培养内容认定</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申请认定住院医师规范化培训专业</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b/>
                <w:bCs/>
                <w:color w:val="333333"/>
                <w:kern w:val="0"/>
                <w:sz w:val="16"/>
              </w:rPr>
              <w:t>是否申请2017年四川省规培结业考试</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倪小蔚</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513922199107230027</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耳鼻咽喉头颈外科</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201551110513922199107230027</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唐玥玓</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鼻科病房、耳科病房、头颈外科病房</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耳鼻咽喉科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刘广钰</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513902199105139267</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四川大学华西第二医院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201551110513902199105139267</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刘兴会</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产科、生殖内分泌、妇科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3</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陈琳</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noWrap/>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532130199004160766</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四川大学华西第二医院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201551110532130199004160766</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郑莹</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妇科、产科、计划生育及生殖内分泌</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4</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次旦拉姆</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54230119860804552X</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四川大学华西第二医院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20115411054230119860804552X</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张丹</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妇科、产科、计划生育及生殖内分泌</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陈静</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511002199010261525</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四川大学华西第二医院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201551110511002199010261525</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王红静</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妇科、产科、计划生育</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6</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乌守恒</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371523199011094055</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四川大学华西第二医院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201551110371523199011094055</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林卫</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计划生育、妇科、产科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7</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陈昀</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513701199101220124</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四川大学华西第二医院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201551110513701199101220124</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邢爱耘、胡雅毅</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产科、生殖内分泌、妇科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妇产科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780"/>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8</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孟琳</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130502199202021222</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康复医学与理疗学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201551110130502199202021222</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屈云</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骨科、神经内科、影像科、康复医学科骨科康复组、神经康复组、内科康复组、物理治疗组、作业治疗组、康复门诊、心内科、呼吸内科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康复医学科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9</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魏金鑫</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620422199011162256</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老年医学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201551110620422199011162256</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丁群芳、罗方</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呼吸内科、肾脏内科、神经内科、内分泌科、心内科、感染科、消化内科、血液内科、急诊科、内分泌门诊。</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10</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廖玉麟</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452402198911161523</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老年医学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201551110452402198911161523</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董碧蓉、岳冀蓉</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呼吸内科、肾脏内科、神经内科、内分泌科、心内科、感染科、消化内科、血液内科、急诊科、呼吸门诊</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11</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马婧</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622901199109051025</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内科（内分泌）</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201551110622901199109051025</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冉兴无</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呼吸科、心内科、内分泌科、风湿免疫科、消化科、血液科、肾内科、感染科、神经内科、内科门诊</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12</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唐静</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513901198907264149</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内科学（传染）</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201551110513901198907264149</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冯萍</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心内科、呼吸内科、感染科、内分泌、消化内科、血液科、风湿免疫科、肾内科、内科门诊</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13</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王成成</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500382199103130407</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内科学（传染）</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201551110500382199103130407</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刘凯</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感染科、呼吸内科、消化内科、心内科、内分泌科、肾内科、风湿免疫科、血液科、急诊科、内科门诊</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14</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张燕</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513901199003250662</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内科学（风湿）</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201551110513901199003250662</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刘毅</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心血管内科、呼吸内科、肾脏内科、感染科、消化内科、风湿免疫科、内科门诊、神经内科、血液内科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15</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陈万玲</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500101199008200228</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内科学（风湿）</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201550110500101199008200228</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刘毅</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血液内科、肾内科、内科门诊、消化内科、感染科、内分泌科、神经内科、风湿免疫科、心血管内科、呼吸内科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732"/>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16</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魏美慧</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410521198906096021</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内科学（呼吸）</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201551110410521198906096021</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刘春涛</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呼吸内科、风湿免疫科、感染科、心血管内科、消化内科、内科门诊（呼吸）、肾脏内科、内分泌科、</w:t>
            </w:r>
            <w:r w:rsidRPr="00F60DDD">
              <w:rPr>
                <w:rFonts w:ascii="宋体" w:hAnsi="宋体" w:cs="宋体" w:hint="eastAsia"/>
                <w:color w:val="333333"/>
                <w:kern w:val="0"/>
                <w:sz w:val="16"/>
                <w:szCs w:val="16"/>
                <w:bdr w:val="none" w:sz="0" w:space="0" w:color="auto" w:frame="1"/>
              </w:rPr>
              <w:lastRenderedPageBreak/>
              <w:t>神经内科、血液内科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17</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胡俊</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500236199007151749</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内科学（呼吸）</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201551110500236199007151749</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文富强</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呼吸内科、心血管内科、消化内科、内科门诊（呼吸）、肾脏内科、内分泌科、神经内科、血液内科、风湿免疫科、感染科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18</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张艺</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511123199107065560</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内科学（呼吸）</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201551110511123199107065560</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杨小东</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呼吸内科、风湿免疫科、感染科、心血管内科、消化内科、内科门诊（呼吸）、肾脏内科、内分泌科、神经内科、血液内科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19</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余何</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513029199106213546</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内科学（呼吸）</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201551110513029199106213546</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李为民</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心脏内科、呼吸内科、消化内科、肾脏内科、感染科、内科门诊（呼吸）、风湿免疫科、神经内科、血液内科、内分泌科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晏志鹏</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340302199108111211</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内科学（呼吸）</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201551110340302199108111211</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范红</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呼吸内科、风湿免疫科、感染科、心血管内科、消化内科、内科门诊（呼吸）、肾脏内科、内分泌科、</w:t>
            </w:r>
            <w:r w:rsidRPr="00F60DDD">
              <w:rPr>
                <w:rFonts w:ascii="宋体" w:hAnsi="宋体" w:cs="宋体" w:hint="eastAsia"/>
                <w:color w:val="333333"/>
                <w:kern w:val="0"/>
                <w:sz w:val="16"/>
                <w:szCs w:val="16"/>
                <w:bdr w:val="none" w:sz="0" w:space="0" w:color="auto" w:frame="1"/>
              </w:rPr>
              <w:lastRenderedPageBreak/>
              <w:t>神经内科、血液内科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21</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刘晨</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43252419920421343X</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内科学（肾脏内科）</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20155111043252419920421343X</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陶冶</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18</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风湿免疫、心内、肾内、内分泌、感染、血液、消化、呼吸、门诊（肾脏内科）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22</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张芮</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522601198912230028</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内科学（肾脏内科）</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20145211052260198912230028</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刘芳</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风湿免疫 心内 肾内 内分泌 门诊 血液 呼吸 消化</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23</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任思嘉</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510107199009</w:t>
            </w:r>
            <w:bookmarkStart w:id="0" w:name="baidusnap3"/>
            <w:bookmarkEnd w:id="0"/>
            <w:r w:rsidRPr="00F60DDD">
              <w:rPr>
                <w:rFonts w:ascii="宋体" w:hAnsi="宋体" w:cs="宋体" w:hint="eastAsia"/>
                <w:color w:val="333333"/>
                <w:kern w:val="0"/>
                <w:sz w:val="16"/>
                <w:szCs w:val="16"/>
                <w:bdr w:val="none" w:sz="0" w:space="0" w:color="auto" w:frame="1"/>
              </w:rPr>
              <w:t>120027</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内科学（消化）</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201551110510107199009120027</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欧阳钦</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心血管内科（含心电图室）、呼吸内科、消化内科、风湿免疫科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24</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杨雁</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513127199110050228</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内科学（消化）</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201551110513127199110050228</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张燕</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16</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心内、呼吸、消化、肾内、风湿免疫、内科门诊</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25</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凡小丽</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500222199012210020</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内科学（消化）</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201551110500222199012210020</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杨丽</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心血管内科（含心电图室）、呼吸内科、消化内科、肾脏内科、内分泌科、内科门诊、血液内科、感染科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26</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孙丹</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510121199012041247</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内科学（消化）</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201551110510121199012041247</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王春晖</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呼吸内科、肾脏内科、感染科、风湿免疫科、血液内科、消化内科、内分泌科、心血管内科（含心电图室）、</w:t>
            </w:r>
            <w:r w:rsidRPr="00F60DDD">
              <w:rPr>
                <w:rFonts w:ascii="宋体" w:hAnsi="宋体" w:cs="宋体" w:hint="eastAsia"/>
                <w:color w:val="333333"/>
                <w:kern w:val="0"/>
                <w:sz w:val="16"/>
                <w:szCs w:val="16"/>
                <w:bdr w:val="none" w:sz="0" w:space="0" w:color="auto" w:frame="1"/>
              </w:rPr>
              <w:lastRenderedPageBreak/>
              <w:t>内科门诊</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F60DDD"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lastRenderedPageBreak/>
              <w:t>27</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宦徽</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511222197903084076</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内科学（消化）</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200851110511222197903084076</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唐承薇/吴浩</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22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呼吸内科、心血管内科（含心电图室）、消化内科、肾脏内科、风湿免疫科、内科门诊、内分泌科、感染科、神经内科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4"/>
                <w:szCs w:val="14"/>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28</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王瑾</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622926199012090527</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内科学（消化）</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201551110622926199012090527</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王一平</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22</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心血管内科（含心电图室）、呼吸内科、消化内科、风湿免疫科、肾脏内科、内分泌科、内科门诊、感染科、血液内科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29</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李金贵</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513902199004105578</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内科学（消化）</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201551110513902199004105578</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李肖</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心血管内科（含心电图室）、呼吸内科、消化内科、感染科、风湿免疫科、肾脏内科、血液内科、内分泌科、内科门诊（包括内科各亚专业）、神经内科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900"/>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30</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蔡亚丽</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513902199010022947</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内科学（心血管内科）</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201551110513902199010022947</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陈晓平</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心血管内科（心电图室）、消化内科、呼吸内科、肾脏内科、内科门诊（心血管内</w:t>
            </w:r>
            <w:r w:rsidRPr="00F60DDD">
              <w:rPr>
                <w:rFonts w:ascii="宋体" w:hAnsi="宋体" w:cs="宋体" w:hint="eastAsia"/>
                <w:color w:val="333333"/>
                <w:kern w:val="0"/>
                <w:sz w:val="16"/>
                <w:szCs w:val="16"/>
                <w:bdr w:val="none" w:sz="0" w:space="0" w:color="auto" w:frame="1"/>
              </w:rPr>
              <w:lastRenderedPageBreak/>
              <w:t>科）、神经内科、内分泌科、感染科、风湿免疫科、血液内科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lastRenderedPageBreak/>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81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lastRenderedPageBreak/>
              <w:t>31</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刘琦</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370831199208140022</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内科学（心血管内科）</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201551110370831199208140022</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陈晓平</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心血管内科（心电图室）、消化内科、呼吸内科、肾脏内科、内科门诊（心血管内科）、神经内科、内分泌科、感染科、风湿免疫科、血液内科</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780"/>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32</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杨晋军</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140524199101133014</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内科学（血液病学）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201551110140524199101133014</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刘霆</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24</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心血管内科（含心电图室）、呼吸内科、消化内科、血液内科、肾脏内科、内分泌科、风湿免疫科、感染科、神经内科、内科门诊（血液）</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内科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33</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王小雪</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510781199112210844</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皮肤性病学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201551110510781199112210844</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郭在培</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18</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皮肤科门诊、皮肤科病房、皮肤病理室</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皮肤科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34</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徐小茜</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女</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513824199103250028</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皮肤性病学</w:t>
            </w:r>
          </w:p>
        </w:tc>
        <w:tc>
          <w:tcPr>
            <w:tcW w:w="17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201551110513824199103250028</w:t>
            </w:r>
          </w:p>
        </w:tc>
        <w:tc>
          <w:tcPr>
            <w:tcW w:w="6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冉玉平</w:t>
            </w:r>
          </w:p>
        </w:tc>
        <w:tc>
          <w:tcPr>
            <w:tcW w:w="11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19</w:t>
            </w:r>
          </w:p>
        </w:tc>
        <w:tc>
          <w:tcPr>
            <w:tcW w:w="178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皮肤科门诊、皮肤性病（真菌）临床检验实验室、皮肤科病房、皮肤病理室</w:t>
            </w:r>
          </w:p>
        </w:tc>
        <w:tc>
          <w:tcPr>
            <w:tcW w:w="11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皮肤科</w:t>
            </w:r>
          </w:p>
        </w:tc>
        <w:tc>
          <w:tcPr>
            <w:tcW w:w="144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否</w:t>
            </w:r>
          </w:p>
        </w:tc>
      </w:tr>
      <w:tr w:rsidR="00123D4F" w:rsidRPr="00123D4F" w:rsidTr="00E65DA1">
        <w:trPr>
          <w:trHeight w:val="636"/>
          <w:tblCellSpacing w:w="0" w:type="dxa"/>
        </w:trPr>
        <w:tc>
          <w:tcPr>
            <w:tcW w:w="38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35</w:t>
            </w:r>
          </w:p>
        </w:tc>
        <w:tc>
          <w:tcPr>
            <w:tcW w:w="672"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唐教清</w:t>
            </w:r>
          </w:p>
        </w:tc>
        <w:tc>
          <w:tcPr>
            <w:tcW w:w="4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男</w:t>
            </w:r>
          </w:p>
        </w:tc>
        <w:tc>
          <w:tcPr>
            <w:tcW w:w="1608"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center"/>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513021199108064053</w:t>
            </w:r>
          </w:p>
        </w:tc>
        <w:tc>
          <w:tcPr>
            <w:tcW w:w="900"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四川大学华西医院</w:t>
            </w:r>
          </w:p>
        </w:tc>
        <w:tc>
          <w:tcPr>
            <w:tcW w:w="864" w:type="dxa"/>
            <w:shd w:val="clear" w:color="auto" w:fill="FFFFFF"/>
            <w:tcMar>
              <w:top w:w="0" w:type="dxa"/>
              <w:left w:w="84" w:type="dxa"/>
              <w:bottom w:w="0" w:type="dxa"/>
              <w:right w:w="84" w:type="dxa"/>
            </w:tcMar>
            <w:vAlign w:val="center"/>
            <w:hideMark/>
          </w:tcPr>
          <w:p w:rsidR="00F60DDD"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皮肤性病学</w:t>
            </w:r>
          </w:p>
        </w:tc>
        <w:tc>
          <w:tcPr>
            <w:tcW w:w="1740" w:type="dxa"/>
            <w:shd w:val="clear" w:color="auto" w:fill="FFFFFF"/>
            <w:tcMar>
              <w:top w:w="0" w:type="dxa"/>
              <w:left w:w="84" w:type="dxa"/>
              <w:bottom w:w="0" w:type="dxa"/>
              <w:right w:w="84" w:type="dxa"/>
            </w:tcMar>
            <w:vAlign w:val="center"/>
            <w:hideMark/>
          </w:tcPr>
          <w:p w:rsidR="00123D4F" w:rsidRPr="00F60DDD" w:rsidRDefault="00123D4F" w:rsidP="00E65DA1">
            <w:pPr>
              <w:widowControl/>
              <w:spacing w:beforeAutospacing="1" w:afterAutospacing="1" w:line="312" w:lineRule="atLeast"/>
              <w:jc w:val="left"/>
              <w:rPr>
                <w:rFonts w:ascii="宋体" w:hAnsi="宋体" w:cs="宋体"/>
                <w:color w:val="333333"/>
                <w:kern w:val="0"/>
                <w:sz w:val="16"/>
                <w:szCs w:val="16"/>
                <w:bdr w:val="none" w:sz="0" w:space="0" w:color="auto" w:frame="1"/>
              </w:rPr>
            </w:pPr>
            <w:r w:rsidRPr="00F60DDD">
              <w:rPr>
                <w:rFonts w:ascii="宋体" w:hAnsi="宋体" w:cs="宋体" w:hint="eastAsia"/>
                <w:color w:val="333333"/>
                <w:kern w:val="0"/>
                <w:sz w:val="16"/>
                <w:szCs w:val="16"/>
                <w:bdr w:val="none" w:sz="0" w:space="0" w:color="auto" w:frame="1"/>
              </w:rPr>
              <w:t>201551110513021199108064053</w:t>
            </w:r>
          </w:p>
          <w:p w:rsidR="00123D4F" w:rsidRPr="00F60DDD" w:rsidRDefault="00123D4F" w:rsidP="00E65DA1">
            <w:pPr>
              <w:widowControl/>
              <w:spacing w:line="312" w:lineRule="atLeast"/>
              <w:jc w:val="left"/>
              <w:rPr>
                <w:rFonts w:ascii="宋体" w:hAnsi="宋体" w:cs="宋体"/>
                <w:color w:val="333333"/>
                <w:kern w:val="0"/>
                <w:sz w:val="16"/>
                <w:szCs w:val="16"/>
                <w:bdr w:val="none" w:sz="0" w:space="0" w:color="auto" w:frame="1"/>
              </w:rPr>
            </w:pPr>
            <w:r w:rsidRPr="00F60DDD">
              <w:rPr>
                <w:rFonts w:ascii="宋体" w:hAnsi="宋体" w:cs="宋体"/>
                <w:color w:val="333333"/>
                <w:kern w:val="0"/>
                <w:sz w:val="16"/>
                <w:szCs w:val="16"/>
                <w:bdr w:val="none" w:sz="0" w:space="0" w:color="auto" w:frame="1"/>
              </w:rPr>
              <w:t>&lt;</w:t>
            </w:r>
          </w:p>
        </w:tc>
        <w:tc>
          <w:tcPr>
            <w:tcW w:w="0" w:type="auto"/>
            <w:shd w:val="clear" w:color="auto" w:fill="FFFFFF"/>
            <w:vAlign w:val="center"/>
            <w:hideMark/>
          </w:tcPr>
          <w:p w:rsidR="00123D4F" w:rsidRPr="00F60DDD" w:rsidRDefault="00123D4F" w:rsidP="00E65DA1">
            <w:pPr>
              <w:widowControl/>
              <w:jc w:val="left"/>
              <w:rPr>
                <w:rFonts w:ascii="宋体" w:hAnsi="宋体" w:cs="宋体"/>
                <w:color w:val="333333"/>
                <w:kern w:val="0"/>
                <w:sz w:val="16"/>
                <w:szCs w:val="16"/>
                <w:bdr w:val="none" w:sz="0" w:space="0" w:color="auto" w:frame="1"/>
              </w:rPr>
            </w:pPr>
          </w:p>
        </w:tc>
        <w:tc>
          <w:tcPr>
            <w:tcW w:w="0" w:type="auto"/>
            <w:shd w:val="clear" w:color="auto" w:fill="FFFFFF"/>
            <w:vAlign w:val="center"/>
            <w:hideMark/>
          </w:tcPr>
          <w:p w:rsidR="00123D4F" w:rsidRPr="00F60DDD" w:rsidRDefault="00123D4F" w:rsidP="00E65DA1">
            <w:pPr>
              <w:widowControl/>
              <w:jc w:val="left"/>
              <w:rPr>
                <w:rFonts w:ascii="宋体" w:hAnsi="宋体" w:cs="宋体"/>
                <w:color w:val="333333"/>
                <w:kern w:val="0"/>
                <w:sz w:val="16"/>
                <w:szCs w:val="16"/>
                <w:bdr w:val="none" w:sz="0" w:space="0" w:color="auto" w:frame="1"/>
              </w:rPr>
            </w:pPr>
          </w:p>
        </w:tc>
        <w:tc>
          <w:tcPr>
            <w:tcW w:w="0" w:type="auto"/>
            <w:shd w:val="clear" w:color="auto" w:fill="FFFFFF"/>
            <w:vAlign w:val="center"/>
            <w:hideMark/>
          </w:tcPr>
          <w:p w:rsidR="00123D4F" w:rsidRPr="00F60DDD" w:rsidRDefault="00123D4F" w:rsidP="00E65DA1">
            <w:pPr>
              <w:widowControl/>
              <w:jc w:val="left"/>
              <w:rPr>
                <w:rFonts w:ascii="宋体" w:hAnsi="宋体" w:cs="宋体"/>
                <w:color w:val="333333"/>
                <w:kern w:val="0"/>
                <w:sz w:val="16"/>
                <w:szCs w:val="16"/>
                <w:bdr w:val="none" w:sz="0" w:space="0" w:color="auto" w:frame="1"/>
              </w:rPr>
            </w:pPr>
          </w:p>
        </w:tc>
        <w:tc>
          <w:tcPr>
            <w:tcW w:w="0" w:type="auto"/>
            <w:shd w:val="clear" w:color="auto" w:fill="FFFFFF"/>
            <w:vAlign w:val="center"/>
            <w:hideMark/>
          </w:tcPr>
          <w:p w:rsidR="00123D4F" w:rsidRPr="00F60DDD" w:rsidRDefault="00123D4F" w:rsidP="00E65DA1">
            <w:pPr>
              <w:widowControl/>
              <w:jc w:val="left"/>
              <w:rPr>
                <w:rFonts w:ascii="宋体" w:hAnsi="宋体" w:cs="宋体"/>
                <w:color w:val="333333"/>
                <w:kern w:val="0"/>
                <w:sz w:val="16"/>
                <w:szCs w:val="16"/>
                <w:bdr w:val="none" w:sz="0" w:space="0" w:color="auto" w:frame="1"/>
              </w:rPr>
            </w:pPr>
          </w:p>
        </w:tc>
        <w:tc>
          <w:tcPr>
            <w:tcW w:w="0" w:type="auto"/>
            <w:shd w:val="clear" w:color="auto" w:fill="FFFFFF"/>
            <w:vAlign w:val="center"/>
            <w:hideMark/>
          </w:tcPr>
          <w:p w:rsidR="00123D4F" w:rsidRPr="00F60DDD" w:rsidRDefault="00123D4F" w:rsidP="00E65DA1">
            <w:pPr>
              <w:widowControl/>
              <w:jc w:val="left"/>
              <w:rPr>
                <w:rFonts w:ascii="宋体" w:hAnsi="宋体" w:cs="宋体"/>
                <w:color w:val="333333"/>
                <w:kern w:val="0"/>
                <w:sz w:val="16"/>
                <w:szCs w:val="16"/>
                <w:bdr w:val="none" w:sz="0" w:space="0" w:color="auto" w:frame="1"/>
              </w:rPr>
            </w:pPr>
          </w:p>
        </w:tc>
      </w:tr>
    </w:tbl>
    <w:p w:rsidR="00876405" w:rsidRPr="00123D4F" w:rsidRDefault="00876405">
      <w:pPr>
        <w:rPr>
          <w:rFonts w:ascii="宋体" w:hAnsi="宋体" w:cs="宋体"/>
          <w:color w:val="333333"/>
          <w:kern w:val="0"/>
          <w:sz w:val="16"/>
          <w:szCs w:val="16"/>
          <w:bdr w:val="none" w:sz="0" w:space="0" w:color="auto" w:frame="1"/>
        </w:rPr>
      </w:pPr>
    </w:p>
    <w:sectPr w:rsidR="00876405" w:rsidRPr="00123D4F" w:rsidSect="00123D4F">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238C" w:rsidRDefault="00CB238C" w:rsidP="00123D4F">
      <w:r>
        <w:separator/>
      </w:r>
    </w:p>
  </w:endnote>
  <w:endnote w:type="continuationSeparator" w:id="0">
    <w:p w:rsidR="00CB238C" w:rsidRDefault="00CB238C" w:rsidP="00123D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238C" w:rsidRDefault="00CB238C" w:rsidP="00123D4F">
      <w:r>
        <w:separator/>
      </w:r>
    </w:p>
  </w:footnote>
  <w:footnote w:type="continuationSeparator" w:id="0">
    <w:p w:rsidR="00CB238C" w:rsidRDefault="00CB238C" w:rsidP="00123D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3D4F"/>
    <w:rsid w:val="00123D4F"/>
    <w:rsid w:val="00876405"/>
    <w:rsid w:val="00CB23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3D4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3D4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23D4F"/>
    <w:rPr>
      <w:sz w:val="18"/>
      <w:szCs w:val="18"/>
    </w:rPr>
  </w:style>
  <w:style w:type="paragraph" w:styleId="a4">
    <w:name w:val="footer"/>
    <w:basedOn w:val="a"/>
    <w:link w:val="Char0"/>
    <w:uiPriority w:val="99"/>
    <w:semiHidden/>
    <w:unhideWhenUsed/>
    <w:rsid w:val="00123D4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23D4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675</Words>
  <Characters>3849</Characters>
  <Application>Microsoft Office Word</Application>
  <DocSecurity>0</DocSecurity>
  <Lines>32</Lines>
  <Paragraphs>9</Paragraphs>
  <ScaleCrop>false</ScaleCrop>
  <Company/>
  <LinksUpToDate>false</LinksUpToDate>
  <CharactersWithSpaces>4515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2017-04-18T03:13:00Z</dcterms:created>
  <dcterms:modified xsi:type="dcterms:W3CDTF">2017-04-18T03:14:00Z</dcterms:modified>
</cp:coreProperties>
</file>