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3"/>
          <w:rFonts w:ascii="Arial" w:hAnsi="Arial" w:eastAsia="宋体" w:cs="Arial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招聘岗位及要求</w:t>
      </w:r>
    </w:p>
    <w:tbl>
      <w:tblPr>
        <w:tblW w:w="895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1089"/>
        <w:gridCol w:w="837"/>
        <w:gridCol w:w="11"/>
        <w:gridCol w:w="2894"/>
        <w:gridCol w:w="1385"/>
        <w:gridCol w:w="212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-65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岗位序号</w:t>
            </w:r>
          </w:p>
        </w:tc>
        <w:tc>
          <w:tcPr>
            <w:tcW w:w="10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　　人数</w:t>
            </w:r>
          </w:p>
        </w:tc>
        <w:tc>
          <w:tcPr>
            <w:tcW w:w="28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21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呼吸内科医师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50" w:right="-8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临床医学(呼吸方向)、内科学(呼吸方向)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45" w:right="41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1.具有三级医院工作经历；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45" w:right="41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2.取得副主任医师及以上专业技术任职资格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消化内镜医师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50" w:right="-8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临床医学(消化方向、消化内镜方向)、内科学(消化方向、消化内镜方向)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21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45" w:right="41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1.具有三级医院工作经历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45" w:right="41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2.取得主治医师及以上专业技术任职资格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超声科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50" w:right="-8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影像医学与核医学(超声医学方向)、医学影像学(超声医学方向)、临床医学(超声医学方向)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21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皮肤科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50" w:right="-8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皮肤病与性病学、皮肤病学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21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胸心外科医师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50" w:right="-8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临床医学(心血管外科方向)、外科学(心血管外科方向)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21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50" w:right="-8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临床医学(麻醉学方向)、麻醉学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21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50" w:right="-8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临床医学(妇产科学方向)、外科学(妇产科学方向)、妇产科学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21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放疗科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50" w:right="-8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放射治疗学、肿瘤学(放射治疗方向)、临床医学(放射治疗方向)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21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</w:trPr>
        <w:tc>
          <w:tcPr>
            <w:tcW w:w="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重症医学科医师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86" w:right="29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临床医学(外科学方向、急诊医学方向、重症医学方向、神经病学方向)、外科学、急诊医学、重症医学、神经病学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血液内科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86" w:right="29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临床医学(血液病方向)、内科学(血液病方向)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呼吸内科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86" w:right="29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临床医学(呼吸内科方向、重症医学方向)、内科学(呼吸内科方向)、重症医学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泌尿外科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86" w:right="29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临床医学(泌尿外科方向)、外科学(泌尿外科方向)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放疗科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物理师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86" w:right="29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医学物理、生物医学工程、核科学与技术类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生殖医学科医师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94" w:right="31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86" w:right="29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临床医学(妇产科学方向、生殖医学方向)、外科学(妇产科学方向、生殖医学方向)、妇产科学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博士学位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70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25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94" w:right="31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F6BA0"/>
    <w:rsid w:val="439F6BA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2017-03-03T09:09:00Z</dcterms:created>
  <dc:creator>sj</dc:creator>
  <cp:lastModifiedBy>sj</cp:lastModifiedBy>
  <dcterms:modified xsi:type="dcterms:W3CDTF">2017-03-03T09:10:07Z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