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C44" w:rsidRPr="00EA5C44" w:rsidRDefault="00EA5C44" w:rsidP="00EA5C44">
      <w:pPr>
        <w:widowControl/>
        <w:shd w:val="clear" w:color="auto" w:fill="FFFFFF"/>
        <w:spacing w:before="100" w:beforeAutospacing="1" w:after="100" w:afterAutospacing="1"/>
        <w:jc w:val="center"/>
        <w:outlineLvl w:val="0"/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</w:pP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南通市第一人民医院</w:t>
      </w: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2017</w:t>
      </w: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年招聘第一批工作人员</w:t>
      </w: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(</w:t>
      </w: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编外</w:t>
      </w: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)</w:t>
      </w:r>
      <w:r w:rsidRPr="00EA5C44">
        <w:rPr>
          <w:rFonts w:ascii="Tahoma" w:eastAsia="宋体" w:hAnsi="Tahoma" w:cs="Tahoma"/>
          <w:b/>
          <w:bCs/>
          <w:color w:val="CC0000"/>
          <w:kern w:val="36"/>
          <w:sz w:val="27"/>
          <w:szCs w:val="27"/>
        </w:rPr>
        <w:t>岗位表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9"/>
        <w:gridCol w:w="853"/>
        <w:gridCol w:w="356"/>
        <w:gridCol w:w="356"/>
        <w:gridCol w:w="864"/>
        <w:gridCol w:w="1609"/>
        <w:gridCol w:w="356"/>
        <w:gridCol w:w="356"/>
        <w:gridCol w:w="1122"/>
        <w:gridCol w:w="1929"/>
      </w:tblGrid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手外科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七级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三级副主任医师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有副主任医师资格和5年以上手外科工作经历,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内科学（心血管病）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硕士研究生（本、硕专业方向一致）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CET-6，拟从事心血管介入工作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内科学（消化系病）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内科学、内科学（呼吸系病）、肿瘤学、重症医学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内科学（内分泌与代谢病）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内科学（肾病）、内科学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放疗科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放射治疗学、肿瘤学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CET-6，以第一作者在SCI杂志发表过论文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肿瘤学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CET-6，以第一作者在SCI杂志发表过论文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CET-6，拟从事神经介入工作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外科学（骨外）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胃肠外科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外科学（普外,胃肠方向）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肝胆外科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外科学（普外,肝胆方向）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肝胆外科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儿外科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外科学（泌尿外）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烧伤科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外科学（烧伤、整形）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临床医学、耳鼻咽喉科学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CET-6，拟从事五官科肿瘤介入工作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临床医学、眼科学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口腔颌面外科、牙周病学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手外科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</w:t>
            </w: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外科学（手外科方向）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介入科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神经病学、内科学、外科学、介入放射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硕士研究生（本、硕专业方向一致）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二级医（技）师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影像医学与核医学、临床医学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CET-6，本科为临床医学或医学影像学专业毕业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风湿免疫科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内科学（风湿病）、内科学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CET-6，非应届人员须有执业医师资格和三级医院工作经历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麻醉学、疼痛专业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CET-6，非应届人员须有主治医师资格和三级医院工作经历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重症医学、临床医学、内科学、外科学、神经病学、肿瘤学、老年医学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男性,非应届人员须有执业医师资格和二甲以上医院工作经历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康复医学与理疗学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CET-6，本科为临床医学专业，非应届人员须有执业医师资格和三级医院工作经历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影像诊断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影像医学与核医学、临床医学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CET-6，非应届人员须有三级医院工作经历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临床医学、影像医学与核医学（超声方向）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CET-6，本科为临床医学或医学影像学，非应届人员须有执业医师资</w:t>
            </w: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格和三级医院工作经历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病理学与病理生理学，临床医学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CET-6，本科为临床医学专业，非应届人员须有执业医师资格和三级医院工作经历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CET-4，非应届人员须有执业医师资格和三级医院工作经历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急诊内科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急诊医学、临床医学、内科学、外科学、神经病学、肿瘤学、老年医学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CET-4，非应届人员须有执业医师资格和二甲以上医院工作经历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学田社区卫生服务中心（医师）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临床医学、全科医学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CET-4，非应届人员须有执业医师资格和社区卫生中心工作经历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学田社区卫生服务中心（检验）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非应届人员须有三级医院工作经历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学田社区卫生服务中心（超声）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临床医学、医学影像（学）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CET-4,非应届人员须有2年及以上三级医院相关工作经历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药剂科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二级药师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临床药学、药物分析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CET-4，本科为药学或临床药学专业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医学影像（学）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医学影像（学）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眼视光学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CET-4,非应届人员须有三级医院工作经历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临床营养科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临床医学、营养学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CET-4，须有临床医学专业背景,非应届人员有执业医师资格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助理会计师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会计学、财务管理、金融学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CET-4，2年以上三甲医院工作经历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病案室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研究实习员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病案管理、流行病与卫生统计学、卫生事业管理等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职能部门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研究实习员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社会医学与卫生事业管理、卫生事业管理、公共事业管理（卫生管理方向）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信息科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助理工程师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CET-4,有2年以上相关工作经历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党办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汉语言文学、新闻类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需具有新闻单位或大中型企事业宣传岗位工作3年以上经历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二级护师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CET-6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具有执业护士资格和三级医院工作经历（其中担任护士长3年及以上者,第一学历可为中专）</w:t>
            </w:r>
          </w:p>
        </w:tc>
      </w:tr>
      <w:tr w:rsidR="00EA5C44" w:rsidRPr="00EA5C44" w:rsidTr="00EA5C4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学田社区卫生服务中心（护理）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十三级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C44" w:rsidRPr="00EA5C44" w:rsidRDefault="00EA5C44" w:rsidP="00EA5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5C44">
              <w:rPr>
                <w:rFonts w:ascii="宋体" w:eastAsia="宋体" w:hAnsi="宋体" w:cs="宋体"/>
                <w:kern w:val="0"/>
                <w:sz w:val="24"/>
                <w:szCs w:val="24"/>
              </w:rPr>
              <w:t>具有执业护士资格和三级医院工作经历</w:t>
            </w:r>
          </w:p>
        </w:tc>
      </w:tr>
    </w:tbl>
    <w:p w:rsidR="00CC4297" w:rsidRPr="00EA5C44" w:rsidRDefault="00CC4297"/>
    <w:sectPr w:rsidR="00CC4297" w:rsidRPr="00EA5C44" w:rsidSect="00CC4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729" w:rsidRDefault="00DC2729" w:rsidP="00EA5C44">
      <w:r>
        <w:separator/>
      </w:r>
    </w:p>
  </w:endnote>
  <w:endnote w:type="continuationSeparator" w:id="0">
    <w:p w:rsidR="00DC2729" w:rsidRDefault="00DC2729" w:rsidP="00EA5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729" w:rsidRDefault="00DC2729" w:rsidP="00EA5C44">
      <w:r>
        <w:separator/>
      </w:r>
    </w:p>
  </w:footnote>
  <w:footnote w:type="continuationSeparator" w:id="0">
    <w:p w:rsidR="00DC2729" w:rsidRDefault="00DC2729" w:rsidP="00EA5C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C44"/>
    <w:rsid w:val="00CC4297"/>
    <w:rsid w:val="00DC2729"/>
    <w:rsid w:val="00EA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9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5C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C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5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5C4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A5C4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6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7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74344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5721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5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2017-02-14T01:48:00Z</dcterms:created>
  <dcterms:modified xsi:type="dcterms:W3CDTF">2017-02-14T01:49:00Z</dcterms:modified>
</cp:coreProperties>
</file>