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4501" w:rsidRDefault="00471DC4" w:rsidP="001F4501">
      <w:pPr>
        <w:pStyle w:val="a7"/>
        <w:rPr>
          <w:rFonts w:asciiTheme="majorHAnsi" w:eastAsiaTheme="majorEastAsia" w:hAnsiTheme="majorHAnsi" w:cstheme="majorBidi"/>
          <w:b/>
          <w:bCs/>
          <w:kern w:val="2"/>
          <w:sz w:val="32"/>
          <w:szCs w:val="32"/>
        </w:rPr>
      </w:pPr>
      <w:r>
        <w:rPr>
          <w:rFonts w:asciiTheme="majorHAnsi" w:eastAsiaTheme="majorEastAsia" w:hAnsiTheme="majorHAnsi" w:cstheme="majorBidi" w:hint="eastAsia"/>
          <w:b/>
          <w:bCs/>
          <w:kern w:val="2"/>
          <w:sz w:val="32"/>
          <w:szCs w:val="32"/>
        </w:rPr>
        <w:t>口腔</w:t>
      </w:r>
      <w:r w:rsidR="00D11EA7">
        <w:rPr>
          <w:rFonts w:asciiTheme="majorHAnsi" w:eastAsiaTheme="majorEastAsia" w:hAnsiTheme="majorHAnsi" w:cstheme="majorBidi" w:hint="eastAsia"/>
          <w:b/>
          <w:bCs/>
          <w:kern w:val="2"/>
          <w:sz w:val="32"/>
          <w:szCs w:val="32"/>
        </w:rPr>
        <w:t>整形</w:t>
      </w:r>
      <w:r w:rsidR="001F4501" w:rsidRPr="001F4501">
        <w:rPr>
          <w:rFonts w:asciiTheme="majorHAnsi" w:eastAsiaTheme="majorEastAsia" w:hAnsiTheme="majorHAnsi" w:cstheme="majorBidi" w:hint="eastAsia"/>
          <w:b/>
          <w:bCs/>
          <w:kern w:val="2"/>
          <w:sz w:val="32"/>
          <w:szCs w:val="32"/>
        </w:rPr>
        <w:t>科住院医师规范化培训考试单选</w:t>
      </w:r>
      <w:r w:rsidR="00D11EA7">
        <w:rPr>
          <w:rFonts w:asciiTheme="majorHAnsi" w:eastAsiaTheme="majorEastAsia" w:hAnsiTheme="majorHAnsi" w:cstheme="majorBidi" w:hint="eastAsia"/>
          <w:b/>
          <w:bCs/>
          <w:kern w:val="2"/>
          <w:sz w:val="32"/>
          <w:szCs w:val="32"/>
        </w:rPr>
        <w:t>题（一）</w:t>
      </w:r>
    </w:p>
    <w:p w:rsidR="000A477E" w:rsidRDefault="00D11EA7" w:rsidP="00D11EA7">
      <w:pPr>
        <w:pStyle w:val="a7"/>
        <w:ind w:left="360"/>
        <w:rPr>
          <w:rFonts w:hint="eastAsia"/>
        </w:rPr>
      </w:pPr>
      <w:r>
        <w:t>1、在一般条件下，冠桩固位力最大的是( )</w:t>
      </w:r>
      <w:r>
        <w:br/>
        <w:t>A.螺纹桩</w:t>
      </w:r>
      <w:r>
        <w:br/>
        <w:t>B.槽柱形桩</w:t>
      </w:r>
      <w:r>
        <w:br/>
        <w:t>C.铸造冠桩</w:t>
      </w:r>
      <w:r>
        <w:br/>
        <w:t>D.光滑柱形桩</w:t>
      </w:r>
      <w:r>
        <w:br/>
        <w:t>E.梯形桩</w:t>
      </w:r>
      <w:r>
        <w:br/>
      </w:r>
      <w:r>
        <w:br/>
        <w:t xml:space="preserve"> </w:t>
      </w:r>
      <w:r>
        <w:br/>
      </w:r>
      <w:r>
        <w:br/>
        <w:t>2、女，15岁。不慎跌倒致左髁突骨折。CT示骨折线位于关节翼肌窝上方。髁突断端可能的移位方向是( )</w:t>
      </w:r>
      <w:r>
        <w:br/>
        <w:t>A.向前移位</w:t>
      </w:r>
      <w:r>
        <w:br/>
        <w:t>B.向后移位</w:t>
      </w:r>
      <w:r>
        <w:br/>
        <w:t>C.向内移位</w:t>
      </w:r>
      <w:r>
        <w:br/>
        <w:t>D.向外移位</w:t>
      </w:r>
      <w:r>
        <w:br/>
        <w:t>E.不移位</w:t>
      </w:r>
      <w:r>
        <w:br/>
      </w:r>
      <w:r>
        <w:br/>
      </w:r>
      <w:r>
        <w:br/>
      </w:r>
      <w:r>
        <w:br/>
        <w:t>3、全口义齿修复要求获得( )</w:t>
      </w:r>
      <w:r>
        <w:br/>
        <w:t>A.功能印模</w:t>
      </w:r>
      <w:r>
        <w:br/>
        <w:t>B.解剖式印摸</w:t>
      </w:r>
      <w:r>
        <w:br/>
        <w:t>C.加压印模</w:t>
      </w:r>
      <w:r>
        <w:br/>
        <w:t>D.减压印模</w:t>
      </w:r>
      <w:r>
        <w:br/>
        <w:t>E.均匀性印模</w:t>
      </w:r>
      <w:r>
        <w:br/>
      </w:r>
      <w:r>
        <w:br/>
      </w:r>
    </w:p>
    <w:p w:rsidR="00D11EA7" w:rsidRDefault="00D11EA7" w:rsidP="00F54D27">
      <w:pPr>
        <w:pStyle w:val="a7"/>
        <w:ind w:left="360"/>
        <w:rPr>
          <w:rFonts w:hint="eastAsia"/>
        </w:rPr>
      </w:pPr>
      <w:r>
        <w:rPr>
          <w:rFonts w:hint="eastAsia"/>
        </w:rPr>
        <w:t>4</w:t>
      </w:r>
      <w:r>
        <w:t>、我国饮用水标准含氟量是( )</w:t>
      </w:r>
      <w:r>
        <w:br/>
        <w:t>A.0.0ppm</w:t>
      </w:r>
      <w:r>
        <w:br/>
        <w:t>B.0.5ppm</w:t>
      </w:r>
      <w:r>
        <w:br/>
        <w:t>C.0.5～1.0ppm</w:t>
      </w:r>
      <w:r>
        <w:br/>
        <w:t>D.1.0～1.5ppm</w:t>
      </w:r>
      <w:r>
        <w:br/>
        <w:t>E.1.0ppm</w:t>
      </w:r>
      <w:r>
        <w:br/>
      </w:r>
      <w:r>
        <w:br/>
        <w:t xml:space="preserve"> </w:t>
      </w:r>
      <w:r>
        <w:br/>
      </w:r>
      <w:r>
        <w:rPr>
          <w:rFonts w:hint="eastAsia"/>
        </w:rPr>
        <w:t>5</w:t>
      </w:r>
      <w:r>
        <w:t>、若双端固定桥的一端设计为3/4冠固位体，另一端为全冠固位体，制作固定桥蜡形时，最宜采用下列哪一种方法( )</w:t>
      </w:r>
      <w:r>
        <w:br/>
        <w:t>A.在口内直接制作</w:t>
      </w:r>
      <w:r>
        <w:br/>
        <w:t>B.在模型上制作</w:t>
      </w:r>
      <w:r>
        <w:br/>
        <w:t>C.先在模型上制作，后在口内完成</w:t>
      </w:r>
      <w:r>
        <w:br/>
      </w:r>
      <w:r>
        <w:lastRenderedPageBreak/>
        <w:t>D.先在口内制作，后在模型上完成</w:t>
      </w:r>
      <w:r>
        <w:br/>
        <w:t>E.以上都适宜</w:t>
      </w:r>
      <w:r>
        <w:br/>
      </w:r>
      <w:r>
        <w:br/>
        <w:t xml:space="preserve"> </w:t>
      </w:r>
      <w:r>
        <w:br/>
      </w:r>
      <w:r>
        <w:rPr>
          <w:rFonts w:hint="eastAsia"/>
        </w:rPr>
        <w:t>6</w:t>
      </w:r>
      <w:r>
        <w:t>、Dean分类中记分为“很轻度”的标准是：小的似纸一样的白色不透明区不超过唇面的( )</w:t>
      </w:r>
      <w:r>
        <w:br/>
        <w:t>A.10％</w:t>
      </w:r>
      <w:r>
        <w:br/>
        <w:t>B.15％</w:t>
      </w:r>
      <w:r>
        <w:br/>
        <w:t>C.20％</w:t>
      </w:r>
      <w:r>
        <w:br/>
        <w:t>D.25％</w:t>
      </w:r>
      <w:r>
        <w:br/>
        <w:t>E.30％</w:t>
      </w:r>
      <w:r>
        <w:br/>
      </w:r>
      <w:r>
        <w:br/>
      </w:r>
      <w:r>
        <w:rPr>
          <w:rFonts w:hint="eastAsia"/>
        </w:rPr>
        <w:t>7</w:t>
      </w:r>
      <w:r>
        <w:t>、不受面神经颊支支配的肌肉是( )</w:t>
      </w:r>
      <w:r>
        <w:br/>
        <w:t>A.颊肌</w:t>
      </w:r>
      <w:r>
        <w:br/>
        <w:t>B.口轮匝肌</w:t>
      </w:r>
      <w:r>
        <w:br/>
        <w:t>C.眼轮匝肌</w:t>
      </w:r>
      <w:r>
        <w:br/>
        <w:t>D.提上唇肌</w:t>
      </w:r>
      <w:r>
        <w:br/>
        <w:t>E.笑肌</w:t>
      </w:r>
      <w:r>
        <w:br/>
      </w:r>
      <w:r>
        <w:br/>
        <w:t xml:space="preserve"> </w:t>
      </w:r>
      <w:r>
        <w:br/>
      </w:r>
      <w:r>
        <w:rPr>
          <w:rFonts w:hint="eastAsia"/>
        </w:rPr>
        <w:t>8</w:t>
      </w:r>
      <w:r>
        <w:t>、舌习惯矫治器舌刺，需于何处伸出( )</w:t>
      </w:r>
      <w:r>
        <w:br/>
        <w:t>A.上前牙舌侧离基托边缘1～2mm处</w:t>
      </w:r>
      <w:r>
        <w:br/>
        <w:t>B.上前牙舌侧离基托边缘2～3mm处</w:t>
      </w:r>
      <w:r>
        <w:br/>
        <w:t>C.上前牙舌侧离基托边缘3～4mm处</w:t>
      </w:r>
      <w:r>
        <w:br/>
        <w:t>D.上前牙舌侧离基托边缘4～5mm处</w:t>
      </w:r>
      <w:r>
        <w:br/>
        <w:t>E.上前牙舌侧离基托边缘5～6mm处</w:t>
      </w:r>
      <w:r>
        <w:br/>
      </w:r>
      <w:r>
        <w:br/>
        <w:t xml:space="preserve"> </w:t>
      </w:r>
      <w:r>
        <w:br/>
      </w:r>
      <w:r>
        <w:rPr>
          <w:rFonts w:hint="eastAsia"/>
        </w:rPr>
        <w:t>9</w:t>
      </w:r>
      <w:r>
        <w:t>、以下有关皮瓣的叙述中，哪项是错误的( )</w:t>
      </w:r>
      <w:r>
        <w:br/>
        <w:t>A.皮瓣感觉的恢复首先为温度觉，最后是痛觉</w:t>
      </w:r>
      <w:r>
        <w:br/>
        <w:t>B.术后72小时内是游离皮瓣最容易发生血管危象的时候</w:t>
      </w:r>
      <w:r>
        <w:br/>
        <w:t>C.皮瓣设计应比缺损处稍大，以预防皮瓣转移后发生收缩</w:t>
      </w:r>
      <w:r>
        <w:br/>
        <w:t>D.原则上组织畸形和缺损能用带蒂皮瓣修复就不用游离皮瓣；能用游离皮瓣就不用管状皮瓣</w:t>
      </w:r>
      <w:r>
        <w:br/>
        <w:t>E.轴型皮瓣只要在血管的长轴内设计，一般可不受长宽比例的限制</w:t>
      </w:r>
      <w:r>
        <w:br/>
      </w:r>
      <w:r>
        <w:br/>
      </w:r>
    </w:p>
    <w:p w:rsidR="00D11EA7" w:rsidRDefault="00D11EA7" w:rsidP="00F54D27">
      <w:pPr>
        <w:pStyle w:val="a7"/>
        <w:rPr>
          <w:rFonts w:hint="eastAsia"/>
        </w:rPr>
      </w:pPr>
      <w:r>
        <w:t>1</w:t>
      </w:r>
      <w:r>
        <w:rPr>
          <w:rFonts w:hint="eastAsia"/>
        </w:rPr>
        <w:t>0</w:t>
      </w:r>
      <w:r>
        <w:t>、以下对金属嵌体牙体预备的叙述不正确的是( )</w:t>
      </w:r>
      <w:r>
        <w:br/>
        <w:t>A.嵌体箱状洞形所有轴壁应彼此平行或允许有少许倒凹</w:t>
      </w:r>
      <w:r>
        <w:br/>
        <w:t>B.一般在洞缘预备出宽约1.5mm的45°斜面</w:t>
      </w:r>
      <w:r>
        <w:br/>
        <w:t>C.有时可做邻面片切型</w:t>
      </w:r>
      <w:r>
        <w:br/>
        <w:t>D.</w:t>
      </w:r>
      <w:r>
        <w:rPr>
          <w:rFonts w:hint="eastAsia"/>
        </w:rPr>
        <w:t>可制作面鸠尾固定位</w:t>
      </w:r>
      <w:r>
        <w:br/>
        <w:t>E.可制作轴面沟固位型</w:t>
      </w:r>
    </w:p>
    <w:p w:rsidR="00D11EA7" w:rsidRDefault="00D11EA7" w:rsidP="00D11EA7">
      <w:pPr>
        <w:pStyle w:val="a7"/>
        <w:ind w:left="360"/>
        <w:rPr>
          <w:rFonts w:hint="eastAsia"/>
        </w:rPr>
      </w:pPr>
    </w:p>
    <w:p w:rsidR="00D11EA7" w:rsidRDefault="00D11EA7" w:rsidP="00D11EA7">
      <w:pPr>
        <w:pStyle w:val="a7"/>
        <w:ind w:left="360"/>
      </w:pPr>
      <w:r w:rsidRPr="00D11EA7">
        <w:t xml:space="preserve">1. </w:t>
      </w:r>
      <w:r>
        <w:t>A</w:t>
      </w:r>
      <w:r w:rsidRPr="00D11EA7">
        <w:t xml:space="preserve">  2.</w:t>
      </w:r>
      <w:r>
        <w:rPr>
          <w:rFonts w:hint="eastAsia"/>
        </w:rPr>
        <w:t>E</w:t>
      </w:r>
      <w:r w:rsidRPr="00D11EA7">
        <w:t xml:space="preserve">  3. </w:t>
      </w:r>
      <w:r>
        <w:t>A</w:t>
      </w:r>
      <w:r w:rsidRPr="00D11EA7">
        <w:t xml:space="preserve">  4. </w:t>
      </w:r>
      <w:r>
        <w:t>C</w:t>
      </w:r>
      <w:r w:rsidRPr="00D11EA7">
        <w:t xml:space="preserve">  5. </w:t>
      </w:r>
      <w:r>
        <w:t>B</w:t>
      </w:r>
      <w:r w:rsidRPr="00D11EA7">
        <w:t xml:space="preserve">  6.C  7. </w:t>
      </w:r>
      <w:r>
        <w:t>C</w:t>
      </w:r>
      <w:r w:rsidRPr="00D11EA7">
        <w:t xml:space="preserve">  8.D  9. </w:t>
      </w:r>
      <w:r>
        <w:t>A</w:t>
      </w:r>
      <w:r w:rsidRPr="00D11EA7">
        <w:t xml:space="preserve">  10.A</w:t>
      </w:r>
    </w:p>
    <w:sectPr w:rsidR="00D11EA7" w:rsidSect="00C523C4">
      <w:headerReference w:type="default" r:id="rId8"/>
      <w:footerReference w:type="even" r:id="rId9"/>
      <w:footerReference w:type="default" r:id="rId10"/>
      <w:pgSz w:w="11906" w:h="16838"/>
      <w:pgMar w:top="1440" w:right="1800" w:bottom="1440" w:left="180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55C62" w:rsidRDefault="00D55C62" w:rsidP="008049C1">
      <w:r>
        <w:separator/>
      </w:r>
    </w:p>
  </w:endnote>
  <w:endnote w:type="continuationSeparator" w:id="0">
    <w:p w:rsidR="00D55C62" w:rsidRDefault="00D55C62" w:rsidP="008049C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49C1" w:rsidRDefault="001D2253">
    <w:pPr>
      <w:pStyle w:val="a3"/>
      <w:framePr w:wrap="around" w:vAnchor="text" w:hAnchor="margin" w:xAlign="outside" w:y="1"/>
      <w:rPr>
        <w:rStyle w:val="a5"/>
      </w:rPr>
    </w:pPr>
    <w:r>
      <w:fldChar w:fldCharType="begin"/>
    </w:r>
    <w:r w:rsidR="00405F8B">
      <w:rPr>
        <w:rStyle w:val="a5"/>
      </w:rPr>
      <w:instrText xml:space="preserve">PAGE  </w:instrText>
    </w:r>
    <w:r>
      <w:fldChar w:fldCharType="end"/>
    </w:r>
  </w:p>
  <w:p w:rsidR="008049C1" w:rsidRDefault="008049C1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49C1" w:rsidRDefault="001D2253">
    <w:pPr>
      <w:pStyle w:val="a3"/>
      <w:framePr w:wrap="around" w:vAnchor="text" w:hAnchor="margin" w:xAlign="outside" w:y="1"/>
      <w:rPr>
        <w:rStyle w:val="a5"/>
        <w:sz w:val="28"/>
        <w:szCs w:val="28"/>
      </w:rPr>
    </w:pPr>
    <w:r>
      <w:rPr>
        <w:sz w:val="28"/>
        <w:szCs w:val="28"/>
      </w:rPr>
      <w:fldChar w:fldCharType="begin"/>
    </w:r>
    <w:r w:rsidR="00405F8B">
      <w:rPr>
        <w:rStyle w:val="a5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 w:rsidR="00F54D27">
      <w:rPr>
        <w:rStyle w:val="a5"/>
        <w:noProof/>
        <w:sz w:val="28"/>
        <w:szCs w:val="28"/>
      </w:rPr>
      <w:t>- 2 -</w:t>
    </w:r>
    <w:r>
      <w:rPr>
        <w:sz w:val="28"/>
        <w:szCs w:val="28"/>
      </w:rPr>
      <w:fldChar w:fldCharType="end"/>
    </w:r>
  </w:p>
  <w:p w:rsidR="008049C1" w:rsidRDefault="008049C1">
    <w:pPr>
      <w:pStyle w:val="a3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55C62" w:rsidRDefault="00D55C62" w:rsidP="008049C1">
      <w:r>
        <w:separator/>
      </w:r>
    </w:p>
  </w:footnote>
  <w:footnote w:type="continuationSeparator" w:id="0">
    <w:p w:rsidR="00D55C62" w:rsidRDefault="00D55C62" w:rsidP="008049C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49C1" w:rsidRDefault="008049C1">
    <w:pPr>
      <w:pStyle w:val="a4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692A52"/>
    <w:multiLevelType w:val="hybridMultilevel"/>
    <w:tmpl w:val="6EE84098"/>
    <w:lvl w:ilvl="0" w:tplc="695EAAC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6FA5358"/>
    <w:multiLevelType w:val="singleLevel"/>
    <w:tmpl w:val="56FA5358"/>
    <w:lvl w:ilvl="0">
      <w:start w:val="2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96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049C1"/>
    <w:rsid w:val="0002458C"/>
    <w:rsid w:val="0005185A"/>
    <w:rsid w:val="00054943"/>
    <w:rsid w:val="000A477E"/>
    <w:rsid w:val="000E6344"/>
    <w:rsid w:val="000F09A5"/>
    <w:rsid w:val="00114600"/>
    <w:rsid w:val="001D2253"/>
    <w:rsid w:val="001D6FC6"/>
    <w:rsid w:val="001F4501"/>
    <w:rsid w:val="003519A7"/>
    <w:rsid w:val="00405F8B"/>
    <w:rsid w:val="00471DC4"/>
    <w:rsid w:val="0048017F"/>
    <w:rsid w:val="004C0B2D"/>
    <w:rsid w:val="004D5325"/>
    <w:rsid w:val="005A335A"/>
    <w:rsid w:val="005A541D"/>
    <w:rsid w:val="00621891"/>
    <w:rsid w:val="00647909"/>
    <w:rsid w:val="00697558"/>
    <w:rsid w:val="006B6CF6"/>
    <w:rsid w:val="006E22DE"/>
    <w:rsid w:val="00707454"/>
    <w:rsid w:val="00745786"/>
    <w:rsid w:val="007B11CF"/>
    <w:rsid w:val="007D511E"/>
    <w:rsid w:val="007D5BA5"/>
    <w:rsid w:val="008049C1"/>
    <w:rsid w:val="0087368C"/>
    <w:rsid w:val="00906124"/>
    <w:rsid w:val="00A5460F"/>
    <w:rsid w:val="00A96A0D"/>
    <w:rsid w:val="00AC5C88"/>
    <w:rsid w:val="00AE0B81"/>
    <w:rsid w:val="00B774CA"/>
    <w:rsid w:val="00B9488A"/>
    <w:rsid w:val="00BE4AF3"/>
    <w:rsid w:val="00C523C4"/>
    <w:rsid w:val="00C7432E"/>
    <w:rsid w:val="00D11EA7"/>
    <w:rsid w:val="00D55C62"/>
    <w:rsid w:val="00D62F76"/>
    <w:rsid w:val="00D85205"/>
    <w:rsid w:val="00D94A8A"/>
    <w:rsid w:val="00E006E1"/>
    <w:rsid w:val="00E21136"/>
    <w:rsid w:val="00E86C93"/>
    <w:rsid w:val="00EC5BA3"/>
    <w:rsid w:val="00F54D27"/>
    <w:rsid w:val="00FE2BC1"/>
    <w:rsid w:val="08ED2860"/>
    <w:rsid w:val="1CFE6FE3"/>
    <w:rsid w:val="3D0D6B76"/>
    <w:rsid w:val="5B505491"/>
    <w:rsid w:val="758147D1"/>
    <w:rsid w:val="75C37F08"/>
    <w:rsid w:val="7AF643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96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049C1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link w:val="1Char"/>
    <w:uiPriority w:val="9"/>
    <w:qFormat/>
    <w:rsid w:val="006B6CF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14"/>
      <w:szCs w:val="14"/>
    </w:rPr>
  </w:style>
  <w:style w:type="paragraph" w:styleId="2">
    <w:name w:val="heading 2"/>
    <w:basedOn w:val="a"/>
    <w:next w:val="a"/>
    <w:link w:val="2Char"/>
    <w:semiHidden/>
    <w:unhideWhenUsed/>
    <w:qFormat/>
    <w:rsid w:val="005A541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8049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8049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qFormat/>
    <w:rsid w:val="008049C1"/>
  </w:style>
  <w:style w:type="table" w:styleId="a6">
    <w:name w:val="Table Grid"/>
    <w:basedOn w:val="a1"/>
    <w:qFormat/>
    <w:rsid w:val="008049C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xl46">
    <w:name w:val="xl46"/>
    <w:basedOn w:val="a"/>
    <w:qFormat/>
    <w:rsid w:val="008049C1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4"/>
    </w:rPr>
  </w:style>
  <w:style w:type="paragraph" w:styleId="a7">
    <w:name w:val="Normal (Web)"/>
    <w:basedOn w:val="a"/>
    <w:uiPriority w:val="99"/>
    <w:unhideWhenUsed/>
    <w:rsid w:val="00BE4AF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8">
    <w:name w:val="Strong"/>
    <w:basedOn w:val="a0"/>
    <w:uiPriority w:val="22"/>
    <w:qFormat/>
    <w:rsid w:val="00BE4AF3"/>
    <w:rPr>
      <w:b/>
      <w:bCs/>
    </w:rPr>
  </w:style>
  <w:style w:type="paragraph" w:customStyle="1" w:styleId="table">
    <w:name w:val="___table"/>
    <w:basedOn w:val="a"/>
    <w:rsid w:val="003519A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9">
    <w:name w:val="Balloon Text"/>
    <w:basedOn w:val="a"/>
    <w:link w:val="Char"/>
    <w:rsid w:val="003519A7"/>
    <w:rPr>
      <w:sz w:val="18"/>
      <w:szCs w:val="18"/>
    </w:rPr>
  </w:style>
  <w:style w:type="character" w:customStyle="1" w:styleId="Char">
    <w:name w:val="批注框文本 Char"/>
    <w:basedOn w:val="a0"/>
    <w:link w:val="a9"/>
    <w:rsid w:val="003519A7"/>
    <w:rPr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3519A7"/>
    <w:rPr>
      <w:strike w:val="0"/>
      <w:dstrike w:val="0"/>
      <w:color w:val="333333"/>
      <w:u w:val="none"/>
      <w:effect w:val="none"/>
    </w:rPr>
  </w:style>
  <w:style w:type="character" w:customStyle="1" w:styleId="l2">
    <w:name w:val="l2"/>
    <w:basedOn w:val="a0"/>
    <w:rsid w:val="003519A7"/>
  </w:style>
  <w:style w:type="character" w:customStyle="1" w:styleId="1Char">
    <w:name w:val="标题 1 Char"/>
    <w:basedOn w:val="a0"/>
    <w:link w:val="1"/>
    <w:uiPriority w:val="9"/>
    <w:rsid w:val="006B6CF6"/>
    <w:rPr>
      <w:rFonts w:ascii="宋体" w:eastAsia="宋体" w:hAnsi="宋体" w:cs="宋体"/>
      <w:b/>
      <w:bCs/>
      <w:kern w:val="36"/>
      <w:sz w:val="14"/>
      <w:szCs w:val="14"/>
    </w:rPr>
  </w:style>
  <w:style w:type="character" w:customStyle="1" w:styleId="2Char">
    <w:name w:val="标题 2 Char"/>
    <w:basedOn w:val="a0"/>
    <w:link w:val="2"/>
    <w:semiHidden/>
    <w:rsid w:val="005A541D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87368C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87368C"/>
    <w:rPr>
      <w:rFonts w:ascii="Arial" w:eastAsia="宋体" w:hAnsi="Arial" w:cs="Arial"/>
      <w:vanish/>
      <w:sz w:val="16"/>
      <w:szCs w:val="16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87368C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87368C"/>
    <w:rPr>
      <w:rFonts w:ascii="Arial" w:eastAsia="宋体" w:hAnsi="Arial" w:cs="Arial"/>
      <w:vanish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13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94927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80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1763340">
                  <w:marLeft w:val="0"/>
                  <w:marRight w:val="0"/>
                  <w:marTop w:val="0"/>
                  <w:marBottom w:val="100"/>
                  <w:divBdr>
                    <w:top w:val="single" w:sz="4" w:space="5" w:color="EDEDED"/>
                    <w:left w:val="single" w:sz="4" w:space="10" w:color="EDEDED"/>
                    <w:bottom w:val="single" w:sz="4" w:space="5" w:color="EDEDED"/>
                    <w:right w:val="single" w:sz="4" w:space="10" w:color="EDEDED"/>
                  </w:divBdr>
                </w:div>
              </w:divsChild>
            </w:div>
          </w:divsChild>
        </w:div>
      </w:divsChild>
    </w:div>
    <w:div w:id="92938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4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88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73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1670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943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903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3</Pages>
  <Words>150</Words>
  <Characters>861</Characters>
  <Application>Microsoft Office Word</Application>
  <DocSecurity>0</DocSecurity>
  <Lines>7</Lines>
  <Paragraphs>2</Paragraphs>
  <ScaleCrop>false</ScaleCrop>
  <Company/>
  <LinksUpToDate>false</LinksUpToDate>
  <CharactersWithSpaces>1009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DELL</cp:lastModifiedBy>
  <cp:revision>23</cp:revision>
  <dcterms:created xsi:type="dcterms:W3CDTF">2014-10-29T12:08:00Z</dcterms:created>
  <dcterms:modified xsi:type="dcterms:W3CDTF">2017-02-09T03:59:00Z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2052-10.1.0.6159</vt:lpwstr>
  </property>
</Properties>
</file>