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E10F65" w:rsidRPr="00E10F65" w:rsidRDefault="00E10F65" w:rsidP="00E10F65">
      <w:pPr>
        <w:widowControl/>
        <w:shd w:val="clear" w:color="auto" w:fill="FFFFFF"/>
        <w:wordWrap w:val="0"/>
        <w:spacing w:line="435" w:lineRule="atLeast"/>
        <w:ind w:left="525" w:right="525"/>
        <w:rPr>
          <w:rFonts w:ascii="宋体" w:eastAsia="宋体" w:hAnsi="宋体" w:cs="宋体"/>
          <w:color w:val="333333"/>
          <w:kern w:val="0"/>
          <w:szCs w:val="21"/>
        </w:rPr>
      </w:pPr>
      <w:r w:rsidRPr="00E10F65">
        <w:rPr>
          <w:rFonts w:ascii="宋体" w:eastAsia="宋体" w:hAnsi="宋体" w:cs="宋体" w:hint="eastAsia"/>
          <w:color w:val="333333"/>
          <w:kern w:val="0"/>
          <w:sz w:val="24"/>
          <w:szCs w:val="24"/>
          <w:shd w:val="clear" w:color="auto" w:fill="FFFFFF"/>
        </w:rPr>
        <w:t>各省、自治区、直辖市人民政府，国务院各部委、各直属机构：</w:t>
      </w:r>
    </w:p>
    <w:p w:rsidR="00E10F65" w:rsidRPr="00E10F65" w:rsidRDefault="00E10F65" w:rsidP="00E10F65">
      <w:pPr>
        <w:widowControl/>
        <w:shd w:val="clear" w:color="auto" w:fill="FFFFFF"/>
        <w:wordWrap w:val="0"/>
        <w:spacing w:line="435" w:lineRule="atLeast"/>
        <w:ind w:left="525" w:right="525" w:firstLine="420"/>
        <w:rPr>
          <w:rFonts w:ascii="宋体" w:eastAsia="宋体" w:hAnsi="宋体" w:cs="宋体" w:hint="eastAsia"/>
          <w:color w:val="333333"/>
          <w:kern w:val="0"/>
          <w:szCs w:val="21"/>
        </w:rPr>
      </w:pPr>
      <w:r w:rsidRPr="00E10F65">
        <w:rPr>
          <w:rFonts w:ascii="宋体" w:eastAsia="宋体" w:hAnsi="宋体" w:cs="宋体" w:hint="eastAsia"/>
          <w:color w:val="333333"/>
          <w:kern w:val="0"/>
          <w:sz w:val="24"/>
          <w:szCs w:val="24"/>
          <w:shd w:val="clear" w:color="auto" w:fill="FFFFFF"/>
        </w:rPr>
        <w:t>现将《“十三五”促进民族地区和人口较少民族发展规划》印发给你们，请认真贯彻实施。</w:t>
      </w:r>
    </w:p>
    <w:p w:rsidR="00E10F65" w:rsidRPr="00E10F65" w:rsidRDefault="00E10F65" w:rsidP="00E10F65">
      <w:pPr>
        <w:widowControl/>
        <w:shd w:val="clear" w:color="auto" w:fill="FFFFFF"/>
        <w:wordWrap w:val="0"/>
        <w:spacing w:line="435" w:lineRule="atLeast"/>
        <w:ind w:left="525" w:right="525" w:firstLine="420"/>
        <w:rPr>
          <w:rFonts w:ascii="宋体" w:eastAsia="宋体" w:hAnsi="宋体" w:cs="宋体" w:hint="eastAsia"/>
          <w:color w:val="333333"/>
          <w:kern w:val="0"/>
          <w:szCs w:val="21"/>
        </w:rPr>
      </w:pPr>
      <w:r>
        <w:rPr>
          <w:rFonts w:ascii="宋体" w:eastAsia="宋体" w:hAnsi="宋体" w:cs="宋体" w:hint="eastAsia"/>
          <w:color w:val="333333"/>
          <w:kern w:val="0"/>
          <w:sz w:val="24"/>
          <w:szCs w:val="24"/>
          <w:shd w:val="clear" w:color="auto" w:fill="FFFFFF"/>
        </w:rPr>
        <w:t xml:space="preserve">　　　　　　　　　　　　　　　　　　　　　　　</w:t>
      </w:r>
      <w:r w:rsidRPr="00E10F65">
        <w:rPr>
          <w:rFonts w:ascii="宋体" w:eastAsia="宋体" w:hAnsi="宋体" w:cs="宋体" w:hint="eastAsia"/>
          <w:color w:val="333333"/>
          <w:kern w:val="0"/>
          <w:sz w:val="24"/>
          <w:szCs w:val="24"/>
          <w:shd w:val="clear" w:color="auto" w:fill="FFFFFF"/>
        </w:rPr>
        <w:t>国务院</w:t>
      </w:r>
    </w:p>
    <w:p w:rsidR="00E10F65" w:rsidRPr="00E10F65" w:rsidRDefault="00E10F65" w:rsidP="00E10F65">
      <w:pPr>
        <w:widowControl/>
        <w:shd w:val="clear" w:color="auto" w:fill="FFFFFF"/>
        <w:wordWrap w:val="0"/>
        <w:spacing w:line="435" w:lineRule="atLeast"/>
        <w:ind w:left="525" w:right="525" w:firstLine="420"/>
        <w:rPr>
          <w:rFonts w:ascii="宋体" w:eastAsia="宋体" w:hAnsi="宋体" w:cs="宋体" w:hint="eastAsia"/>
          <w:color w:val="333333"/>
          <w:kern w:val="0"/>
          <w:szCs w:val="21"/>
        </w:rPr>
      </w:pPr>
      <w:r>
        <w:rPr>
          <w:rFonts w:ascii="宋体" w:eastAsia="宋体" w:hAnsi="宋体" w:cs="宋体" w:hint="eastAsia"/>
          <w:color w:val="333333"/>
          <w:kern w:val="0"/>
          <w:sz w:val="24"/>
          <w:szCs w:val="24"/>
          <w:shd w:val="clear" w:color="auto" w:fill="FFFFFF"/>
        </w:rPr>
        <w:t xml:space="preserve">　　　　　　　　　　　　　　　　　　　　</w:t>
      </w:r>
      <w:r w:rsidRPr="00E10F65">
        <w:rPr>
          <w:rFonts w:ascii="宋体" w:eastAsia="宋体" w:hAnsi="宋体" w:cs="宋体" w:hint="eastAsia"/>
          <w:color w:val="333333"/>
          <w:kern w:val="0"/>
          <w:sz w:val="24"/>
          <w:szCs w:val="24"/>
          <w:shd w:val="clear" w:color="auto" w:fill="FFFFFF"/>
        </w:rPr>
        <w:t>2016年12月24日</w:t>
      </w:r>
    </w:p>
    <w:p w:rsidR="00E10F65" w:rsidRPr="00E10F65" w:rsidRDefault="00E10F65" w:rsidP="008519A2">
      <w:pPr>
        <w:widowControl/>
        <w:shd w:val="clear" w:color="auto" w:fill="FFFFFF"/>
        <w:spacing w:line="435" w:lineRule="atLeast"/>
        <w:ind w:left="525" w:right="525" w:firstLine="420"/>
        <w:jc w:val="right"/>
        <w:rPr>
          <w:rFonts w:ascii="宋体" w:eastAsia="宋体" w:hAnsi="宋体" w:cs="宋体" w:hint="eastAsia"/>
          <w:color w:val="333333"/>
          <w:kern w:val="0"/>
          <w:szCs w:val="21"/>
        </w:rPr>
      </w:pPr>
      <w:r w:rsidRPr="00E10F65">
        <w:rPr>
          <w:rFonts w:ascii="宋体" w:eastAsia="宋体" w:hAnsi="宋体" w:cs="宋体" w:hint="eastAsia"/>
          <w:color w:val="333333"/>
          <w:kern w:val="0"/>
          <w:sz w:val="24"/>
          <w:szCs w:val="24"/>
          <w:shd w:val="clear" w:color="auto" w:fill="FFFFFF"/>
        </w:rPr>
        <w:t>（此件公开发布）</w:t>
      </w:r>
    </w:p>
    <w:p w:rsidR="00E10F65" w:rsidRPr="00E10F65" w:rsidRDefault="00E10F65" w:rsidP="00E10F65">
      <w:pPr>
        <w:widowControl/>
        <w:shd w:val="clear" w:color="auto" w:fill="FFFFFF"/>
        <w:wordWrap w:val="0"/>
        <w:spacing w:line="435" w:lineRule="atLeast"/>
        <w:ind w:left="525" w:right="525" w:firstLine="420"/>
        <w:rPr>
          <w:rFonts w:ascii="宋体" w:eastAsia="宋体" w:hAnsi="宋体" w:cs="宋体" w:hint="eastAsia"/>
          <w:color w:val="333333"/>
          <w:kern w:val="0"/>
          <w:szCs w:val="21"/>
        </w:rPr>
      </w:pPr>
      <w:r w:rsidRPr="00E10F65">
        <w:rPr>
          <w:rFonts w:ascii="宋体" w:eastAsia="宋体" w:hAnsi="宋体" w:cs="宋体" w:hint="eastAsia"/>
          <w:color w:val="333333"/>
          <w:kern w:val="0"/>
          <w:sz w:val="24"/>
          <w:szCs w:val="24"/>
        </w:rPr>
        <w:t> </w:t>
      </w:r>
    </w:p>
    <w:p w:rsidR="00E10F65" w:rsidRPr="00E10F65" w:rsidRDefault="00E10F65" w:rsidP="00E10F65">
      <w:pPr>
        <w:widowControl/>
        <w:shd w:val="clear" w:color="auto" w:fill="FFFFFF"/>
        <w:wordWrap w:val="0"/>
        <w:spacing w:line="435" w:lineRule="atLeast"/>
        <w:ind w:left="525" w:right="525"/>
        <w:jc w:val="center"/>
        <w:rPr>
          <w:rFonts w:ascii="宋体" w:eastAsia="宋体" w:hAnsi="宋体" w:cs="宋体" w:hint="eastAsia"/>
          <w:color w:val="333333"/>
          <w:kern w:val="0"/>
          <w:szCs w:val="21"/>
        </w:rPr>
      </w:pPr>
      <w:r w:rsidRPr="00E10F65">
        <w:rPr>
          <w:rFonts w:ascii="宋体" w:eastAsia="宋体" w:hAnsi="宋体" w:cs="宋体" w:hint="eastAsia"/>
          <w:b/>
          <w:bCs/>
          <w:color w:val="333333"/>
          <w:kern w:val="0"/>
          <w:sz w:val="36"/>
        </w:rPr>
        <w:t>“十三五”促进民族地区</w:t>
      </w:r>
      <w:proofErr w:type="gramStart"/>
      <w:r w:rsidRPr="00E10F65">
        <w:rPr>
          <w:rFonts w:ascii="宋体" w:eastAsia="宋体" w:hAnsi="宋体" w:cs="宋体" w:hint="eastAsia"/>
          <w:b/>
          <w:bCs/>
          <w:color w:val="333333"/>
          <w:kern w:val="0"/>
          <w:sz w:val="36"/>
        </w:rPr>
        <w:t>和</w:t>
      </w:r>
      <w:proofErr w:type="gramEnd"/>
    </w:p>
    <w:p w:rsidR="00E10F65" w:rsidRPr="00E10F65" w:rsidRDefault="00E10F65" w:rsidP="00E10F65">
      <w:pPr>
        <w:widowControl/>
        <w:shd w:val="clear" w:color="auto" w:fill="FFFFFF"/>
        <w:wordWrap w:val="0"/>
        <w:spacing w:line="435" w:lineRule="atLeast"/>
        <w:ind w:left="525" w:right="525"/>
        <w:jc w:val="center"/>
        <w:rPr>
          <w:rFonts w:ascii="宋体" w:eastAsia="宋体" w:hAnsi="宋体" w:cs="宋体" w:hint="eastAsia"/>
          <w:color w:val="333333"/>
          <w:kern w:val="0"/>
          <w:szCs w:val="21"/>
        </w:rPr>
      </w:pPr>
      <w:r w:rsidRPr="00E10F65">
        <w:rPr>
          <w:rFonts w:ascii="宋体" w:eastAsia="宋体" w:hAnsi="宋体" w:cs="宋体" w:hint="eastAsia"/>
          <w:b/>
          <w:bCs/>
          <w:color w:val="333333"/>
          <w:kern w:val="0"/>
          <w:sz w:val="36"/>
        </w:rPr>
        <w:t>人口较少民族发展规划</w:t>
      </w:r>
    </w:p>
    <w:p w:rsidR="00E10F65" w:rsidRPr="00E10F65" w:rsidRDefault="00E10F65" w:rsidP="00E10F65">
      <w:pPr>
        <w:widowControl/>
        <w:shd w:val="clear" w:color="auto" w:fill="FFFFFF"/>
        <w:wordWrap w:val="0"/>
        <w:spacing w:line="435" w:lineRule="atLeast"/>
        <w:ind w:left="525" w:right="525"/>
        <w:rPr>
          <w:rFonts w:ascii="宋体" w:eastAsia="宋体" w:hAnsi="宋体" w:cs="宋体" w:hint="eastAsia"/>
          <w:color w:val="333333"/>
          <w:kern w:val="0"/>
          <w:szCs w:val="21"/>
        </w:rPr>
      </w:pPr>
      <w:r w:rsidRPr="00E10F65">
        <w:rPr>
          <w:rFonts w:ascii="宋体" w:eastAsia="宋体" w:hAnsi="宋体" w:cs="宋体" w:hint="eastAsia"/>
          <w:color w:val="333333"/>
          <w:kern w:val="0"/>
          <w:sz w:val="24"/>
          <w:szCs w:val="24"/>
        </w:rPr>
        <w:t> </w:t>
      </w:r>
    </w:p>
    <w:p w:rsidR="00E10F65" w:rsidRPr="00E10F65" w:rsidRDefault="00E10F65" w:rsidP="00E10F65">
      <w:pPr>
        <w:widowControl/>
        <w:shd w:val="clear" w:color="auto" w:fill="FFFFFF"/>
        <w:wordWrap w:val="0"/>
        <w:spacing w:line="435" w:lineRule="atLeast"/>
        <w:ind w:left="525" w:right="525"/>
        <w:jc w:val="center"/>
        <w:rPr>
          <w:rFonts w:ascii="宋体" w:eastAsia="宋体" w:hAnsi="宋体" w:cs="宋体" w:hint="eastAsia"/>
          <w:color w:val="333333"/>
          <w:kern w:val="0"/>
          <w:szCs w:val="21"/>
        </w:rPr>
      </w:pPr>
      <w:r w:rsidRPr="00E10F65">
        <w:rPr>
          <w:rFonts w:ascii="宋体" w:eastAsia="宋体" w:hAnsi="宋体" w:cs="宋体" w:hint="eastAsia"/>
          <w:color w:val="333333"/>
          <w:kern w:val="0"/>
          <w:sz w:val="24"/>
          <w:szCs w:val="24"/>
          <w:shd w:val="clear" w:color="auto" w:fill="FFFFFF"/>
        </w:rPr>
        <w:t>目　　录</w:t>
      </w:r>
    </w:p>
    <w:p w:rsidR="00E10F65" w:rsidRPr="00E10F65" w:rsidRDefault="00E10F65" w:rsidP="00E10F65">
      <w:pPr>
        <w:widowControl/>
        <w:shd w:val="clear" w:color="auto" w:fill="FFFFFF"/>
        <w:wordWrap w:val="0"/>
        <w:spacing w:line="435" w:lineRule="atLeast"/>
        <w:ind w:left="525" w:right="525" w:firstLine="420"/>
        <w:rPr>
          <w:rFonts w:ascii="宋体" w:eastAsia="宋体" w:hAnsi="宋体" w:cs="宋体" w:hint="eastAsia"/>
          <w:color w:val="333333"/>
          <w:kern w:val="0"/>
          <w:szCs w:val="21"/>
        </w:rPr>
      </w:pPr>
      <w:r w:rsidRPr="00E10F65">
        <w:rPr>
          <w:rFonts w:ascii="宋体" w:eastAsia="宋体" w:hAnsi="宋体" w:cs="宋体" w:hint="eastAsia"/>
          <w:color w:val="333333"/>
          <w:kern w:val="0"/>
          <w:sz w:val="24"/>
          <w:szCs w:val="24"/>
        </w:rPr>
        <w:t> </w:t>
      </w:r>
    </w:p>
    <w:p w:rsidR="00E10F65" w:rsidRPr="00E10F65" w:rsidRDefault="00E10F65" w:rsidP="00E10F65">
      <w:pPr>
        <w:widowControl/>
        <w:shd w:val="clear" w:color="auto" w:fill="FFFFFF"/>
        <w:wordWrap w:val="0"/>
        <w:spacing w:line="435" w:lineRule="atLeast"/>
        <w:ind w:left="525" w:right="525" w:firstLine="420"/>
        <w:rPr>
          <w:rFonts w:ascii="宋体" w:eastAsia="宋体" w:hAnsi="宋体" w:cs="宋体" w:hint="eastAsia"/>
          <w:color w:val="333333"/>
          <w:kern w:val="0"/>
          <w:szCs w:val="21"/>
        </w:rPr>
      </w:pPr>
      <w:r w:rsidRPr="00E10F65">
        <w:rPr>
          <w:rFonts w:ascii="宋体" w:eastAsia="宋体" w:hAnsi="宋体" w:cs="宋体" w:hint="eastAsia"/>
          <w:b/>
          <w:bCs/>
          <w:color w:val="333333"/>
          <w:kern w:val="0"/>
          <w:sz w:val="24"/>
          <w:szCs w:val="24"/>
        </w:rPr>
        <w:t>前　言</w:t>
      </w:r>
    </w:p>
    <w:p w:rsidR="00E10F65" w:rsidRPr="00E10F65" w:rsidRDefault="00E10F65" w:rsidP="00E10F65">
      <w:pPr>
        <w:widowControl/>
        <w:shd w:val="clear" w:color="auto" w:fill="FFFFFF"/>
        <w:wordWrap w:val="0"/>
        <w:spacing w:line="435" w:lineRule="atLeast"/>
        <w:ind w:left="525" w:right="525" w:firstLine="420"/>
        <w:rPr>
          <w:rFonts w:ascii="宋体" w:eastAsia="宋体" w:hAnsi="宋体" w:cs="宋体" w:hint="eastAsia"/>
          <w:color w:val="333333"/>
          <w:kern w:val="0"/>
          <w:szCs w:val="21"/>
        </w:rPr>
      </w:pPr>
      <w:r w:rsidRPr="00E10F65">
        <w:rPr>
          <w:rFonts w:ascii="宋体" w:eastAsia="宋体" w:hAnsi="宋体" w:cs="宋体" w:hint="eastAsia"/>
          <w:b/>
          <w:bCs/>
          <w:color w:val="333333"/>
          <w:kern w:val="0"/>
          <w:sz w:val="24"/>
          <w:szCs w:val="24"/>
        </w:rPr>
        <w:t>第一章　面临的发展环境</w:t>
      </w:r>
    </w:p>
    <w:p w:rsidR="00E10F65" w:rsidRPr="00E10F65" w:rsidRDefault="00E10F65" w:rsidP="00E10F65">
      <w:pPr>
        <w:widowControl/>
        <w:shd w:val="clear" w:color="auto" w:fill="FFFFFF"/>
        <w:wordWrap w:val="0"/>
        <w:spacing w:line="435" w:lineRule="atLeast"/>
        <w:ind w:left="525" w:right="525" w:firstLine="420"/>
        <w:rPr>
          <w:rFonts w:ascii="宋体" w:eastAsia="宋体" w:hAnsi="宋体" w:cs="宋体" w:hint="eastAsia"/>
          <w:color w:val="333333"/>
          <w:kern w:val="0"/>
          <w:szCs w:val="21"/>
        </w:rPr>
      </w:pPr>
      <w:r w:rsidRPr="00E10F65">
        <w:rPr>
          <w:rFonts w:ascii="宋体" w:eastAsia="宋体" w:hAnsi="宋体" w:cs="宋体" w:hint="eastAsia"/>
          <w:color w:val="333333"/>
          <w:kern w:val="0"/>
          <w:sz w:val="24"/>
          <w:szCs w:val="24"/>
          <w:shd w:val="clear" w:color="auto" w:fill="FFFFFF"/>
        </w:rPr>
        <w:t xml:space="preserve">　第一节　基础条件</w:t>
      </w:r>
    </w:p>
    <w:p w:rsidR="00E10F65" w:rsidRPr="00E10F65" w:rsidRDefault="00E10F65" w:rsidP="00E10F65">
      <w:pPr>
        <w:widowControl/>
        <w:shd w:val="clear" w:color="auto" w:fill="FFFFFF"/>
        <w:wordWrap w:val="0"/>
        <w:spacing w:line="435" w:lineRule="atLeast"/>
        <w:ind w:left="525" w:right="525" w:firstLine="420"/>
        <w:rPr>
          <w:rFonts w:ascii="宋体" w:eastAsia="宋体" w:hAnsi="宋体" w:cs="宋体" w:hint="eastAsia"/>
          <w:color w:val="333333"/>
          <w:kern w:val="0"/>
          <w:szCs w:val="21"/>
        </w:rPr>
      </w:pPr>
      <w:r w:rsidRPr="00E10F65">
        <w:rPr>
          <w:rFonts w:ascii="宋体" w:eastAsia="宋体" w:hAnsi="宋体" w:cs="宋体" w:hint="eastAsia"/>
          <w:color w:val="333333"/>
          <w:kern w:val="0"/>
          <w:sz w:val="24"/>
          <w:szCs w:val="24"/>
          <w:shd w:val="clear" w:color="auto" w:fill="FFFFFF"/>
        </w:rPr>
        <w:t xml:space="preserve">　第二节　主要困难</w:t>
      </w:r>
    </w:p>
    <w:p w:rsidR="00E10F65" w:rsidRPr="00E10F65" w:rsidRDefault="00E10F65" w:rsidP="00E10F65">
      <w:pPr>
        <w:widowControl/>
        <w:shd w:val="clear" w:color="auto" w:fill="FFFFFF"/>
        <w:wordWrap w:val="0"/>
        <w:spacing w:line="435" w:lineRule="atLeast"/>
        <w:ind w:left="525" w:right="525" w:firstLine="420"/>
        <w:rPr>
          <w:rFonts w:ascii="宋体" w:eastAsia="宋体" w:hAnsi="宋体" w:cs="宋体" w:hint="eastAsia"/>
          <w:color w:val="333333"/>
          <w:kern w:val="0"/>
          <w:szCs w:val="21"/>
        </w:rPr>
      </w:pPr>
      <w:r w:rsidRPr="00E10F65">
        <w:rPr>
          <w:rFonts w:ascii="宋体" w:eastAsia="宋体" w:hAnsi="宋体" w:cs="宋体" w:hint="eastAsia"/>
          <w:color w:val="333333"/>
          <w:kern w:val="0"/>
          <w:sz w:val="24"/>
          <w:szCs w:val="24"/>
          <w:shd w:val="clear" w:color="auto" w:fill="FFFFFF"/>
        </w:rPr>
        <w:t xml:space="preserve">　第三节　机遇挑战</w:t>
      </w:r>
    </w:p>
    <w:p w:rsidR="00E10F65" w:rsidRPr="00E10F65" w:rsidRDefault="00E10F65" w:rsidP="00E10F65">
      <w:pPr>
        <w:widowControl/>
        <w:shd w:val="clear" w:color="auto" w:fill="FFFFFF"/>
        <w:wordWrap w:val="0"/>
        <w:spacing w:line="435" w:lineRule="atLeast"/>
        <w:ind w:left="525" w:right="525" w:firstLine="420"/>
        <w:rPr>
          <w:rFonts w:ascii="宋体" w:eastAsia="宋体" w:hAnsi="宋体" w:cs="宋体" w:hint="eastAsia"/>
          <w:color w:val="333333"/>
          <w:kern w:val="0"/>
          <w:szCs w:val="21"/>
        </w:rPr>
      </w:pPr>
      <w:r w:rsidRPr="00E10F65">
        <w:rPr>
          <w:rFonts w:ascii="宋体" w:eastAsia="宋体" w:hAnsi="宋体" w:cs="宋体" w:hint="eastAsia"/>
          <w:b/>
          <w:bCs/>
          <w:color w:val="333333"/>
          <w:kern w:val="0"/>
          <w:sz w:val="24"/>
          <w:szCs w:val="24"/>
        </w:rPr>
        <w:t>第二章　总体要求</w:t>
      </w:r>
    </w:p>
    <w:p w:rsidR="00E10F65" w:rsidRPr="00E10F65" w:rsidRDefault="00E10F65" w:rsidP="00E10F65">
      <w:pPr>
        <w:widowControl/>
        <w:shd w:val="clear" w:color="auto" w:fill="FFFFFF"/>
        <w:wordWrap w:val="0"/>
        <w:spacing w:line="435" w:lineRule="atLeast"/>
        <w:ind w:left="525" w:right="525" w:firstLine="420"/>
        <w:rPr>
          <w:rFonts w:ascii="宋体" w:eastAsia="宋体" w:hAnsi="宋体" w:cs="宋体" w:hint="eastAsia"/>
          <w:color w:val="333333"/>
          <w:kern w:val="0"/>
          <w:szCs w:val="21"/>
        </w:rPr>
      </w:pPr>
      <w:r w:rsidRPr="00E10F65">
        <w:rPr>
          <w:rFonts w:ascii="宋体" w:eastAsia="宋体" w:hAnsi="宋体" w:cs="宋体" w:hint="eastAsia"/>
          <w:color w:val="333333"/>
          <w:kern w:val="0"/>
          <w:sz w:val="24"/>
          <w:szCs w:val="24"/>
          <w:shd w:val="clear" w:color="auto" w:fill="FFFFFF"/>
        </w:rPr>
        <w:t xml:space="preserve">　第一节　指导思想</w:t>
      </w:r>
    </w:p>
    <w:p w:rsidR="00E10F65" w:rsidRPr="00E10F65" w:rsidRDefault="00E10F65" w:rsidP="00E10F65">
      <w:pPr>
        <w:widowControl/>
        <w:shd w:val="clear" w:color="auto" w:fill="FFFFFF"/>
        <w:wordWrap w:val="0"/>
        <w:spacing w:line="435" w:lineRule="atLeast"/>
        <w:ind w:left="525" w:right="525" w:firstLine="420"/>
        <w:rPr>
          <w:rFonts w:ascii="宋体" w:eastAsia="宋体" w:hAnsi="宋体" w:cs="宋体" w:hint="eastAsia"/>
          <w:color w:val="333333"/>
          <w:kern w:val="0"/>
          <w:szCs w:val="21"/>
        </w:rPr>
      </w:pPr>
      <w:r w:rsidRPr="00E10F65">
        <w:rPr>
          <w:rFonts w:ascii="宋体" w:eastAsia="宋体" w:hAnsi="宋体" w:cs="宋体" w:hint="eastAsia"/>
          <w:color w:val="333333"/>
          <w:kern w:val="0"/>
          <w:sz w:val="24"/>
          <w:szCs w:val="24"/>
          <w:shd w:val="clear" w:color="auto" w:fill="FFFFFF"/>
        </w:rPr>
        <w:t xml:space="preserve">　第二节　基本原则</w:t>
      </w:r>
    </w:p>
    <w:p w:rsidR="00E10F65" w:rsidRPr="00E10F65" w:rsidRDefault="00E10F65" w:rsidP="00E10F65">
      <w:pPr>
        <w:widowControl/>
        <w:shd w:val="clear" w:color="auto" w:fill="FFFFFF"/>
        <w:wordWrap w:val="0"/>
        <w:spacing w:line="435" w:lineRule="atLeast"/>
        <w:ind w:left="525" w:right="525" w:firstLine="420"/>
        <w:rPr>
          <w:rFonts w:ascii="宋体" w:eastAsia="宋体" w:hAnsi="宋体" w:cs="宋体" w:hint="eastAsia"/>
          <w:color w:val="333333"/>
          <w:kern w:val="0"/>
          <w:szCs w:val="21"/>
        </w:rPr>
      </w:pPr>
      <w:r w:rsidRPr="00E10F65">
        <w:rPr>
          <w:rFonts w:ascii="宋体" w:eastAsia="宋体" w:hAnsi="宋体" w:cs="宋体" w:hint="eastAsia"/>
          <w:color w:val="333333"/>
          <w:kern w:val="0"/>
          <w:sz w:val="24"/>
          <w:szCs w:val="24"/>
          <w:shd w:val="clear" w:color="auto" w:fill="FFFFFF"/>
        </w:rPr>
        <w:t xml:space="preserve">　第三节　主要目标</w:t>
      </w:r>
    </w:p>
    <w:p w:rsidR="00E10F65" w:rsidRPr="00E10F65" w:rsidRDefault="00E10F65" w:rsidP="00E10F65">
      <w:pPr>
        <w:widowControl/>
        <w:shd w:val="clear" w:color="auto" w:fill="FFFFFF"/>
        <w:wordWrap w:val="0"/>
        <w:spacing w:line="435" w:lineRule="atLeast"/>
        <w:ind w:left="525" w:right="525" w:firstLine="420"/>
        <w:rPr>
          <w:rFonts w:ascii="宋体" w:eastAsia="宋体" w:hAnsi="宋体" w:cs="宋体" w:hint="eastAsia"/>
          <w:color w:val="333333"/>
          <w:kern w:val="0"/>
          <w:szCs w:val="21"/>
        </w:rPr>
      </w:pPr>
      <w:r w:rsidRPr="00E10F65">
        <w:rPr>
          <w:rFonts w:ascii="宋体" w:eastAsia="宋体" w:hAnsi="宋体" w:cs="宋体" w:hint="eastAsia"/>
          <w:b/>
          <w:bCs/>
          <w:color w:val="333333"/>
          <w:kern w:val="0"/>
          <w:sz w:val="24"/>
          <w:szCs w:val="24"/>
        </w:rPr>
        <w:t>第三章　全力打赢脱贫攻坚战</w:t>
      </w:r>
    </w:p>
    <w:p w:rsidR="00E10F65" w:rsidRPr="00E10F65" w:rsidRDefault="00E10F65" w:rsidP="00E10F65">
      <w:pPr>
        <w:widowControl/>
        <w:shd w:val="clear" w:color="auto" w:fill="FFFFFF"/>
        <w:wordWrap w:val="0"/>
        <w:spacing w:line="435" w:lineRule="atLeast"/>
        <w:ind w:left="525" w:right="525" w:firstLine="420"/>
        <w:rPr>
          <w:rFonts w:ascii="宋体" w:eastAsia="宋体" w:hAnsi="宋体" w:cs="宋体" w:hint="eastAsia"/>
          <w:color w:val="333333"/>
          <w:kern w:val="0"/>
          <w:szCs w:val="21"/>
        </w:rPr>
      </w:pPr>
      <w:r w:rsidRPr="00E10F65">
        <w:rPr>
          <w:rFonts w:ascii="宋体" w:eastAsia="宋体" w:hAnsi="宋体" w:cs="宋体" w:hint="eastAsia"/>
          <w:color w:val="333333"/>
          <w:kern w:val="0"/>
          <w:sz w:val="24"/>
          <w:szCs w:val="24"/>
          <w:shd w:val="clear" w:color="auto" w:fill="FFFFFF"/>
        </w:rPr>
        <w:t xml:space="preserve">　第一节　确保如期实现脱贫目标</w:t>
      </w:r>
    </w:p>
    <w:p w:rsidR="00E10F65" w:rsidRPr="00E10F65" w:rsidRDefault="00E10F65" w:rsidP="00E10F65">
      <w:pPr>
        <w:widowControl/>
        <w:shd w:val="clear" w:color="auto" w:fill="FFFFFF"/>
        <w:wordWrap w:val="0"/>
        <w:spacing w:line="435" w:lineRule="atLeast"/>
        <w:ind w:left="525" w:right="525" w:firstLine="420"/>
        <w:rPr>
          <w:rFonts w:ascii="宋体" w:eastAsia="宋体" w:hAnsi="宋体" w:cs="宋体" w:hint="eastAsia"/>
          <w:color w:val="333333"/>
          <w:kern w:val="0"/>
          <w:szCs w:val="21"/>
        </w:rPr>
      </w:pPr>
      <w:r w:rsidRPr="00E10F65">
        <w:rPr>
          <w:rFonts w:ascii="宋体" w:eastAsia="宋体" w:hAnsi="宋体" w:cs="宋体" w:hint="eastAsia"/>
          <w:color w:val="333333"/>
          <w:kern w:val="0"/>
          <w:sz w:val="24"/>
          <w:szCs w:val="24"/>
          <w:shd w:val="clear" w:color="auto" w:fill="FFFFFF"/>
        </w:rPr>
        <w:t xml:space="preserve">　第二节　分类推进特殊贫困地区发展</w:t>
      </w:r>
    </w:p>
    <w:p w:rsidR="00E10F65" w:rsidRPr="00E10F65" w:rsidRDefault="00E10F65" w:rsidP="00E10F65">
      <w:pPr>
        <w:widowControl/>
        <w:shd w:val="clear" w:color="auto" w:fill="FFFFFF"/>
        <w:wordWrap w:val="0"/>
        <w:spacing w:line="435" w:lineRule="atLeast"/>
        <w:ind w:left="525" w:right="525" w:firstLine="420"/>
        <w:rPr>
          <w:rFonts w:ascii="宋体" w:eastAsia="宋体" w:hAnsi="宋体" w:cs="宋体" w:hint="eastAsia"/>
          <w:color w:val="333333"/>
          <w:kern w:val="0"/>
          <w:szCs w:val="21"/>
        </w:rPr>
      </w:pPr>
      <w:r w:rsidRPr="00E10F65">
        <w:rPr>
          <w:rFonts w:ascii="宋体" w:eastAsia="宋体" w:hAnsi="宋体" w:cs="宋体" w:hint="eastAsia"/>
          <w:color w:val="333333"/>
          <w:kern w:val="0"/>
          <w:sz w:val="24"/>
          <w:szCs w:val="24"/>
          <w:shd w:val="clear" w:color="auto" w:fill="FFFFFF"/>
        </w:rPr>
        <w:t xml:space="preserve">　第三节　调动各方力量合力攻坚</w:t>
      </w:r>
    </w:p>
    <w:p w:rsidR="00E10F65" w:rsidRPr="00E10F65" w:rsidRDefault="00E10F65" w:rsidP="00E10F65">
      <w:pPr>
        <w:widowControl/>
        <w:shd w:val="clear" w:color="auto" w:fill="FFFFFF"/>
        <w:wordWrap w:val="0"/>
        <w:spacing w:line="435" w:lineRule="atLeast"/>
        <w:ind w:left="525" w:right="525" w:firstLine="420"/>
        <w:rPr>
          <w:rFonts w:ascii="宋体" w:eastAsia="宋体" w:hAnsi="宋体" w:cs="宋体" w:hint="eastAsia"/>
          <w:color w:val="333333"/>
          <w:kern w:val="0"/>
          <w:szCs w:val="21"/>
        </w:rPr>
      </w:pPr>
      <w:r w:rsidRPr="00E10F65">
        <w:rPr>
          <w:rFonts w:ascii="宋体" w:eastAsia="宋体" w:hAnsi="宋体" w:cs="宋体" w:hint="eastAsia"/>
          <w:b/>
          <w:bCs/>
          <w:color w:val="333333"/>
          <w:kern w:val="0"/>
          <w:sz w:val="24"/>
          <w:szCs w:val="24"/>
        </w:rPr>
        <w:t>第四章　促进经济跨越发展</w:t>
      </w:r>
    </w:p>
    <w:p w:rsidR="00E10F65" w:rsidRPr="00E10F65" w:rsidRDefault="00E10F65" w:rsidP="00E10F65">
      <w:pPr>
        <w:widowControl/>
        <w:shd w:val="clear" w:color="auto" w:fill="FFFFFF"/>
        <w:wordWrap w:val="0"/>
        <w:spacing w:line="435" w:lineRule="atLeast"/>
        <w:ind w:left="525" w:right="525" w:firstLine="420"/>
        <w:rPr>
          <w:rFonts w:ascii="宋体" w:eastAsia="宋体" w:hAnsi="宋体" w:cs="宋体" w:hint="eastAsia"/>
          <w:color w:val="333333"/>
          <w:kern w:val="0"/>
          <w:szCs w:val="21"/>
        </w:rPr>
      </w:pPr>
      <w:r w:rsidRPr="00E10F65">
        <w:rPr>
          <w:rFonts w:ascii="宋体" w:eastAsia="宋体" w:hAnsi="宋体" w:cs="宋体" w:hint="eastAsia"/>
          <w:color w:val="333333"/>
          <w:kern w:val="0"/>
          <w:sz w:val="24"/>
          <w:szCs w:val="24"/>
          <w:shd w:val="clear" w:color="auto" w:fill="FFFFFF"/>
        </w:rPr>
        <w:t xml:space="preserve">　第一节　加强基础设施建设</w:t>
      </w:r>
    </w:p>
    <w:p w:rsidR="00E10F65" w:rsidRPr="00E10F65" w:rsidRDefault="00E10F65" w:rsidP="00E10F65">
      <w:pPr>
        <w:widowControl/>
        <w:shd w:val="clear" w:color="auto" w:fill="FFFFFF"/>
        <w:wordWrap w:val="0"/>
        <w:spacing w:line="435" w:lineRule="atLeast"/>
        <w:ind w:left="525" w:right="525" w:firstLine="420"/>
        <w:rPr>
          <w:rFonts w:ascii="宋体" w:eastAsia="宋体" w:hAnsi="宋体" w:cs="宋体" w:hint="eastAsia"/>
          <w:color w:val="333333"/>
          <w:kern w:val="0"/>
          <w:szCs w:val="21"/>
        </w:rPr>
      </w:pPr>
      <w:r w:rsidRPr="00E10F65">
        <w:rPr>
          <w:rFonts w:ascii="宋体" w:eastAsia="宋体" w:hAnsi="宋体" w:cs="宋体" w:hint="eastAsia"/>
          <w:color w:val="333333"/>
          <w:kern w:val="0"/>
          <w:sz w:val="24"/>
          <w:szCs w:val="24"/>
          <w:shd w:val="clear" w:color="auto" w:fill="FFFFFF"/>
        </w:rPr>
        <w:t xml:space="preserve">　第二节　培育壮大特色优势产业</w:t>
      </w:r>
    </w:p>
    <w:p w:rsidR="00E10F65" w:rsidRPr="00E10F65" w:rsidRDefault="00E10F65" w:rsidP="00E10F65">
      <w:pPr>
        <w:widowControl/>
        <w:shd w:val="clear" w:color="auto" w:fill="FFFFFF"/>
        <w:wordWrap w:val="0"/>
        <w:spacing w:line="435" w:lineRule="atLeast"/>
        <w:ind w:left="525" w:right="525" w:firstLine="420"/>
        <w:rPr>
          <w:rFonts w:ascii="宋体" w:eastAsia="宋体" w:hAnsi="宋体" w:cs="宋体" w:hint="eastAsia"/>
          <w:color w:val="333333"/>
          <w:kern w:val="0"/>
          <w:szCs w:val="21"/>
        </w:rPr>
      </w:pPr>
      <w:r w:rsidRPr="00E10F65">
        <w:rPr>
          <w:rFonts w:ascii="宋体" w:eastAsia="宋体" w:hAnsi="宋体" w:cs="宋体" w:hint="eastAsia"/>
          <w:color w:val="333333"/>
          <w:kern w:val="0"/>
          <w:sz w:val="24"/>
          <w:szCs w:val="24"/>
          <w:shd w:val="clear" w:color="auto" w:fill="FFFFFF"/>
        </w:rPr>
        <w:t xml:space="preserve">　第三节　推进新型城镇化</w:t>
      </w:r>
    </w:p>
    <w:p w:rsidR="00E10F65" w:rsidRPr="00E10F65" w:rsidRDefault="00E10F65" w:rsidP="00E10F65">
      <w:pPr>
        <w:widowControl/>
        <w:shd w:val="clear" w:color="auto" w:fill="FFFFFF"/>
        <w:wordWrap w:val="0"/>
        <w:spacing w:line="435" w:lineRule="atLeast"/>
        <w:ind w:left="525" w:right="525" w:firstLine="420"/>
        <w:rPr>
          <w:rFonts w:ascii="宋体" w:eastAsia="宋体" w:hAnsi="宋体" w:cs="宋体" w:hint="eastAsia"/>
          <w:color w:val="333333"/>
          <w:kern w:val="0"/>
          <w:szCs w:val="21"/>
        </w:rPr>
      </w:pPr>
      <w:r w:rsidRPr="00E10F65">
        <w:rPr>
          <w:rFonts w:ascii="宋体" w:eastAsia="宋体" w:hAnsi="宋体" w:cs="宋体" w:hint="eastAsia"/>
          <w:color w:val="333333"/>
          <w:kern w:val="0"/>
          <w:sz w:val="24"/>
          <w:szCs w:val="24"/>
          <w:shd w:val="clear" w:color="auto" w:fill="FFFFFF"/>
        </w:rPr>
        <w:t xml:space="preserve">　第四节　强化创新驱动发展</w:t>
      </w:r>
    </w:p>
    <w:p w:rsidR="00E10F65" w:rsidRPr="00E10F65" w:rsidRDefault="00E10F65" w:rsidP="00E10F65">
      <w:pPr>
        <w:widowControl/>
        <w:shd w:val="clear" w:color="auto" w:fill="FFFFFF"/>
        <w:wordWrap w:val="0"/>
        <w:spacing w:line="435" w:lineRule="atLeast"/>
        <w:ind w:left="525" w:right="525" w:firstLine="420"/>
        <w:rPr>
          <w:rFonts w:ascii="宋体" w:eastAsia="宋体" w:hAnsi="宋体" w:cs="宋体" w:hint="eastAsia"/>
          <w:color w:val="333333"/>
          <w:kern w:val="0"/>
          <w:szCs w:val="21"/>
        </w:rPr>
      </w:pPr>
      <w:r w:rsidRPr="00E10F65">
        <w:rPr>
          <w:rFonts w:ascii="宋体" w:eastAsia="宋体" w:hAnsi="宋体" w:cs="宋体" w:hint="eastAsia"/>
          <w:b/>
          <w:bCs/>
          <w:color w:val="333333"/>
          <w:kern w:val="0"/>
          <w:sz w:val="24"/>
          <w:szCs w:val="24"/>
        </w:rPr>
        <w:t>第五章　优先保障和改善民生</w:t>
      </w:r>
    </w:p>
    <w:p w:rsidR="00E10F65" w:rsidRPr="00E10F65" w:rsidRDefault="00E10F65" w:rsidP="00E10F65">
      <w:pPr>
        <w:widowControl/>
        <w:shd w:val="clear" w:color="auto" w:fill="FFFFFF"/>
        <w:wordWrap w:val="0"/>
        <w:spacing w:line="435" w:lineRule="atLeast"/>
        <w:ind w:left="525" w:right="525" w:firstLine="420"/>
        <w:rPr>
          <w:rFonts w:ascii="宋体" w:eastAsia="宋体" w:hAnsi="宋体" w:cs="宋体" w:hint="eastAsia"/>
          <w:color w:val="333333"/>
          <w:kern w:val="0"/>
          <w:szCs w:val="21"/>
        </w:rPr>
      </w:pPr>
      <w:r w:rsidRPr="00E10F65">
        <w:rPr>
          <w:rFonts w:ascii="宋体" w:eastAsia="宋体" w:hAnsi="宋体" w:cs="宋体" w:hint="eastAsia"/>
          <w:color w:val="333333"/>
          <w:kern w:val="0"/>
          <w:sz w:val="24"/>
          <w:szCs w:val="24"/>
          <w:shd w:val="clear" w:color="auto" w:fill="FFFFFF"/>
        </w:rPr>
        <w:lastRenderedPageBreak/>
        <w:t xml:space="preserve">　第一节　提高教育发展水平</w:t>
      </w:r>
    </w:p>
    <w:p w:rsidR="00E10F65" w:rsidRPr="00E10F65" w:rsidRDefault="00E10F65" w:rsidP="00E10F65">
      <w:pPr>
        <w:widowControl/>
        <w:shd w:val="clear" w:color="auto" w:fill="FFFFFF"/>
        <w:wordWrap w:val="0"/>
        <w:spacing w:line="435" w:lineRule="atLeast"/>
        <w:ind w:left="525" w:right="525" w:firstLine="420"/>
        <w:rPr>
          <w:rFonts w:ascii="宋体" w:eastAsia="宋体" w:hAnsi="宋体" w:cs="宋体" w:hint="eastAsia"/>
          <w:color w:val="333333"/>
          <w:kern w:val="0"/>
          <w:szCs w:val="21"/>
        </w:rPr>
      </w:pPr>
      <w:r w:rsidRPr="00E10F65">
        <w:rPr>
          <w:rFonts w:ascii="宋体" w:eastAsia="宋体" w:hAnsi="宋体" w:cs="宋体" w:hint="eastAsia"/>
          <w:color w:val="333333"/>
          <w:kern w:val="0"/>
          <w:sz w:val="24"/>
          <w:szCs w:val="24"/>
          <w:shd w:val="clear" w:color="auto" w:fill="FFFFFF"/>
        </w:rPr>
        <w:t xml:space="preserve">　第二节　大力促进就业创业</w:t>
      </w:r>
    </w:p>
    <w:p w:rsidR="00E10F65" w:rsidRPr="00E10F65" w:rsidRDefault="00E10F65" w:rsidP="00E10F65">
      <w:pPr>
        <w:widowControl/>
        <w:shd w:val="clear" w:color="auto" w:fill="FFFFFF"/>
        <w:wordWrap w:val="0"/>
        <w:spacing w:line="435" w:lineRule="atLeast"/>
        <w:ind w:left="525" w:right="525" w:firstLine="420"/>
        <w:rPr>
          <w:rFonts w:ascii="宋体" w:eastAsia="宋体" w:hAnsi="宋体" w:cs="宋体" w:hint="eastAsia"/>
          <w:color w:val="333333"/>
          <w:kern w:val="0"/>
          <w:szCs w:val="21"/>
        </w:rPr>
      </w:pPr>
      <w:r w:rsidRPr="00E10F65">
        <w:rPr>
          <w:rFonts w:ascii="宋体" w:eastAsia="宋体" w:hAnsi="宋体" w:cs="宋体" w:hint="eastAsia"/>
          <w:color w:val="333333"/>
          <w:kern w:val="0"/>
          <w:sz w:val="24"/>
          <w:szCs w:val="24"/>
          <w:shd w:val="clear" w:color="auto" w:fill="FFFFFF"/>
        </w:rPr>
        <w:t xml:space="preserve">　第三节　健全社会保障体系</w:t>
      </w:r>
    </w:p>
    <w:p w:rsidR="00E10F65" w:rsidRPr="00E10F65" w:rsidRDefault="00E10F65" w:rsidP="00E10F65">
      <w:pPr>
        <w:widowControl/>
        <w:shd w:val="clear" w:color="auto" w:fill="FFFFFF"/>
        <w:wordWrap w:val="0"/>
        <w:spacing w:line="435" w:lineRule="atLeast"/>
        <w:ind w:left="525" w:right="525" w:firstLine="420"/>
        <w:rPr>
          <w:rFonts w:ascii="宋体" w:eastAsia="宋体" w:hAnsi="宋体" w:cs="宋体" w:hint="eastAsia"/>
          <w:color w:val="333333"/>
          <w:kern w:val="0"/>
          <w:szCs w:val="21"/>
        </w:rPr>
      </w:pPr>
      <w:r w:rsidRPr="00E10F65">
        <w:rPr>
          <w:rFonts w:ascii="宋体" w:eastAsia="宋体" w:hAnsi="宋体" w:cs="宋体" w:hint="eastAsia"/>
          <w:color w:val="333333"/>
          <w:kern w:val="0"/>
          <w:sz w:val="24"/>
          <w:szCs w:val="24"/>
          <w:shd w:val="clear" w:color="auto" w:fill="FFFFFF"/>
        </w:rPr>
        <w:t xml:space="preserve">　第四节　加强医疗卫生服务</w:t>
      </w:r>
    </w:p>
    <w:p w:rsidR="00E10F65" w:rsidRPr="00E10F65" w:rsidRDefault="00E10F65" w:rsidP="00E10F65">
      <w:pPr>
        <w:widowControl/>
        <w:shd w:val="clear" w:color="auto" w:fill="FFFFFF"/>
        <w:wordWrap w:val="0"/>
        <w:spacing w:line="435" w:lineRule="atLeast"/>
        <w:ind w:left="525" w:right="525" w:firstLine="420"/>
        <w:rPr>
          <w:rFonts w:ascii="宋体" w:eastAsia="宋体" w:hAnsi="宋体" w:cs="宋体" w:hint="eastAsia"/>
          <w:color w:val="333333"/>
          <w:kern w:val="0"/>
          <w:szCs w:val="21"/>
        </w:rPr>
      </w:pPr>
      <w:r w:rsidRPr="00E10F65">
        <w:rPr>
          <w:rFonts w:ascii="宋体" w:eastAsia="宋体" w:hAnsi="宋体" w:cs="宋体" w:hint="eastAsia"/>
          <w:color w:val="333333"/>
          <w:kern w:val="0"/>
          <w:sz w:val="24"/>
          <w:szCs w:val="24"/>
          <w:shd w:val="clear" w:color="auto" w:fill="FFFFFF"/>
        </w:rPr>
        <w:t xml:space="preserve">　第五节　推进文化繁荣发展</w:t>
      </w:r>
    </w:p>
    <w:p w:rsidR="00E10F65" w:rsidRPr="00E10F65" w:rsidRDefault="00E10F65" w:rsidP="00E10F65">
      <w:pPr>
        <w:widowControl/>
        <w:shd w:val="clear" w:color="auto" w:fill="FFFFFF"/>
        <w:wordWrap w:val="0"/>
        <w:spacing w:line="435" w:lineRule="atLeast"/>
        <w:ind w:left="525" w:right="525" w:firstLine="420"/>
        <w:rPr>
          <w:rFonts w:ascii="宋体" w:eastAsia="宋体" w:hAnsi="宋体" w:cs="宋体" w:hint="eastAsia"/>
          <w:color w:val="333333"/>
          <w:kern w:val="0"/>
          <w:szCs w:val="21"/>
        </w:rPr>
      </w:pPr>
      <w:r w:rsidRPr="00E10F65">
        <w:rPr>
          <w:rFonts w:ascii="宋体" w:eastAsia="宋体" w:hAnsi="宋体" w:cs="宋体" w:hint="eastAsia"/>
          <w:b/>
          <w:bCs/>
          <w:color w:val="333333"/>
          <w:kern w:val="0"/>
          <w:sz w:val="24"/>
          <w:szCs w:val="24"/>
        </w:rPr>
        <w:t>第六章　推进生态文明建设</w:t>
      </w:r>
    </w:p>
    <w:p w:rsidR="00E10F65" w:rsidRPr="00E10F65" w:rsidRDefault="00E10F65" w:rsidP="00E10F65">
      <w:pPr>
        <w:widowControl/>
        <w:shd w:val="clear" w:color="auto" w:fill="FFFFFF"/>
        <w:wordWrap w:val="0"/>
        <w:spacing w:line="435" w:lineRule="atLeast"/>
        <w:ind w:left="525" w:right="525" w:firstLine="420"/>
        <w:rPr>
          <w:rFonts w:ascii="宋体" w:eastAsia="宋体" w:hAnsi="宋体" w:cs="宋体" w:hint="eastAsia"/>
          <w:color w:val="333333"/>
          <w:kern w:val="0"/>
          <w:szCs w:val="21"/>
        </w:rPr>
      </w:pPr>
      <w:r w:rsidRPr="00E10F65">
        <w:rPr>
          <w:rFonts w:ascii="宋体" w:eastAsia="宋体" w:hAnsi="宋体" w:cs="宋体" w:hint="eastAsia"/>
          <w:color w:val="333333"/>
          <w:kern w:val="0"/>
          <w:sz w:val="24"/>
          <w:szCs w:val="24"/>
          <w:shd w:val="clear" w:color="auto" w:fill="FFFFFF"/>
        </w:rPr>
        <w:t xml:space="preserve">　第一节　筑牢国家生态安全屏障</w:t>
      </w:r>
    </w:p>
    <w:p w:rsidR="00E10F65" w:rsidRPr="00E10F65" w:rsidRDefault="00E10F65" w:rsidP="00E10F65">
      <w:pPr>
        <w:widowControl/>
        <w:shd w:val="clear" w:color="auto" w:fill="FFFFFF"/>
        <w:wordWrap w:val="0"/>
        <w:spacing w:line="435" w:lineRule="atLeast"/>
        <w:ind w:left="525" w:right="525" w:firstLine="420"/>
        <w:rPr>
          <w:rFonts w:ascii="宋体" w:eastAsia="宋体" w:hAnsi="宋体" w:cs="宋体" w:hint="eastAsia"/>
          <w:color w:val="333333"/>
          <w:kern w:val="0"/>
          <w:szCs w:val="21"/>
        </w:rPr>
      </w:pPr>
      <w:r w:rsidRPr="00E10F65">
        <w:rPr>
          <w:rFonts w:ascii="宋体" w:eastAsia="宋体" w:hAnsi="宋体" w:cs="宋体" w:hint="eastAsia"/>
          <w:color w:val="333333"/>
          <w:kern w:val="0"/>
          <w:sz w:val="24"/>
          <w:szCs w:val="24"/>
          <w:shd w:val="clear" w:color="auto" w:fill="FFFFFF"/>
        </w:rPr>
        <w:t xml:space="preserve">　第二节　推进资源节约循环高效利用</w:t>
      </w:r>
    </w:p>
    <w:p w:rsidR="00E10F65" w:rsidRPr="00E10F65" w:rsidRDefault="00E10F65" w:rsidP="00E10F65">
      <w:pPr>
        <w:widowControl/>
        <w:shd w:val="clear" w:color="auto" w:fill="FFFFFF"/>
        <w:wordWrap w:val="0"/>
        <w:spacing w:line="435" w:lineRule="atLeast"/>
        <w:ind w:left="525" w:right="525" w:firstLine="420"/>
        <w:rPr>
          <w:rFonts w:ascii="宋体" w:eastAsia="宋体" w:hAnsi="宋体" w:cs="宋体" w:hint="eastAsia"/>
          <w:color w:val="333333"/>
          <w:kern w:val="0"/>
          <w:szCs w:val="21"/>
        </w:rPr>
      </w:pPr>
      <w:r w:rsidRPr="00E10F65">
        <w:rPr>
          <w:rFonts w:ascii="宋体" w:eastAsia="宋体" w:hAnsi="宋体" w:cs="宋体" w:hint="eastAsia"/>
          <w:color w:val="333333"/>
          <w:kern w:val="0"/>
          <w:sz w:val="24"/>
          <w:szCs w:val="24"/>
          <w:shd w:val="clear" w:color="auto" w:fill="FFFFFF"/>
        </w:rPr>
        <w:t xml:space="preserve">　第三节　加强生态环境保护</w:t>
      </w:r>
    </w:p>
    <w:p w:rsidR="00E10F65" w:rsidRPr="00E10F65" w:rsidRDefault="00E10F65" w:rsidP="00E10F65">
      <w:pPr>
        <w:widowControl/>
        <w:shd w:val="clear" w:color="auto" w:fill="FFFFFF"/>
        <w:wordWrap w:val="0"/>
        <w:spacing w:line="435" w:lineRule="atLeast"/>
        <w:ind w:left="525" w:right="525" w:firstLine="420"/>
        <w:rPr>
          <w:rFonts w:ascii="宋体" w:eastAsia="宋体" w:hAnsi="宋体" w:cs="宋体" w:hint="eastAsia"/>
          <w:color w:val="333333"/>
          <w:kern w:val="0"/>
          <w:szCs w:val="21"/>
        </w:rPr>
      </w:pPr>
      <w:r w:rsidRPr="00E10F65">
        <w:rPr>
          <w:rFonts w:ascii="宋体" w:eastAsia="宋体" w:hAnsi="宋体" w:cs="宋体" w:hint="eastAsia"/>
          <w:color w:val="333333"/>
          <w:kern w:val="0"/>
          <w:sz w:val="24"/>
          <w:szCs w:val="24"/>
          <w:shd w:val="clear" w:color="auto" w:fill="FFFFFF"/>
        </w:rPr>
        <w:t xml:space="preserve">　第四节　推进环境污染治理</w:t>
      </w:r>
    </w:p>
    <w:p w:rsidR="00E10F65" w:rsidRPr="00E10F65" w:rsidRDefault="00E10F65" w:rsidP="00E10F65">
      <w:pPr>
        <w:widowControl/>
        <w:shd w:val="clear" w:color="auto" w:fill="FFFFFF"/>
        <w:wordWrap w:val="0"/>
        <w:spacing w:line="435" w:lineRule="atLeast"/>
        <w:ind w:left="525" w:right="525" w:firstLine="420"/>
        <w:rPr>
          <w:rFonts w:ascii="宋体" w:eastAsia="宋体" w:hAnsi="宋体" w:cs="宋体" w:hint="eastAsia"/>
          <w:color w:val="333333"/>
          <w:kern w:val="0"/>
          <w:szCs w:val="21"/>
        </w:rPr>
      </w:pPr>
      <w:r w:rsidRPr="00E10F65">
        <w:rPr>
          <w:rFonts w:ascii="宋体" w:eastAsia="宋体" w:hAnsi="宋体" w:cs="宋体" w:hint="eastAsia"/>
          <w:b/>
          <w:bCs/>
          <w:color w:val="333333"/>
          <w:kern w:val="0"/>
          <w:sz w:val="24"/>
          <w:szCs w:val="24"/>
        </w:rPr>
        <w:t>第七章　推进全方位开放合作</w:t>
      </w:r>
    </w:p>
    <w:p w:rsidR="00E10F65" w:rsidRPr="00E10F65" w:rsidRDefault="00E10F65" w:rsidP="00E10F65">
      <w:pPr>
        <w:widowControl/>
        <w:shd w:val="clear" w:color="auto" w:fill="FFFFFF"/>
        <w:wordWrap w:val="0"/>
        <w:spacing w:line="435" w:lineRule="atLeast"/>
        <w:ind w:left="525" w:right="525" w:firstLine="420"/>
        <w:rPr>
          <w:rFonts w:ascii="宋体" w:eastAsia="宋体" w:hAnsi="宋体" w:cs="宋体" w:hint="eastAsia"/>
          <w:color w:val="333333"/>
          <w:kern w:val="0"/>
          <w:szCs w:val="21"/>
        </w:rPr>
      </w:pPr>
      <w:r w:rsidRPr="00E10F65">
        <w:rPr>
          <w:rFonts w:ascii="宋体" w:eastAsia="宋体" w:hAnsi="宋体" w:cs="宋体" w:hint="eastAsia"/>
          <w:color w:val="333333"/>
          <w:kern w:val="0"/>
          <w:sz w:val="24"/>
          <w:szCs w:val="24"/>
          <w:shd w:val="clear" w:color="auto" w:fill="FFFFFF"/>
        </w:rPr>
        <w:t xml:space="preserve">　第一节　助力“一带一路”建设</w:t>
      </w:r>
    </w:p>
    <w:p w:rsidR="00E10F65" w:rsidRPr="00E10F65" w:rsidRDefault="00E10F65" w:rsidP="00E10F65">
      <w:pPr>
        <w:widowControl/>
        <w:shd w:val="clear" w:color="auto" w:fill="FFFFFF"/>
        <w:wordWrap w:val="0"/>
        <w:spacing w:line="435" w:lineRule="atLeast"/>
        <w:ind w:left="525" w:right="525" w:firstLine="420"/>
        <w:rPr>
          <w:rFonts w:ascii="宋体" w:eastAsia="宋体" w:hAnsi="宋体" w:cs="宋体" w:hint="eastAsia"/>
          <w:color w:val="333333"/>
          <w:kern w:val="0"/>
          <w:szCs w:val="21"/>
        </w:rPr>
      </w:pPr>
      <w:r w:rsidRPr="00E10F65">
        <w:rPr>
          <w:rFonts w:ascii="宋体" w:eastAsia="宋体" w:hAnsi="宋体" w:cs="宋体" w:hint="eastAsia"/>
          <w:color w:val="333333"/>
          <w:kern w:val="0"/>
          <w:sz w:val="24"/>
          <w:szCs w:val="24"/>
          <w:shd w:val="clear" w:color="auto" w:fill="FFFFFF"/>
        </w:rPr>
        <w:t xml:space="preserve">　第二节　大力推进兴边富民行动</w:t>
      </w:r>
    </w:p>
    <w:p w:rsidR="00E10F65" w:rsidRPr="00E10F65" w:rsidRDefault="00E10F65" w:rsidP="00E10F65">
      <w:pPr>
        <w:widowControl/>
        <w:shd w:val="clear" w:color="auto" w:fill="FFFFFF"/>
        <w:wordWrap w:val="0"/>
        <w:spacing w:line="435" w:lineRule="atLeast"/>
        <w:ind w:left="525" w:right="525" w:firstLine="420"/>
        <w:rPr>
          <w:rFonts w:ascii="宋体" w:eastAsia="宋体" w:hAnsi="宋体" w:cs="宋体" w:hint="eastAsia"/>
          <w:color w:val="333333"/>
          <w:kern w:val="0"/>
          <w:szCs w:val="21"/>
        </w:rPr>
      </w:pPr>
      <w:r w:rsidRPr="00E10F65">
        <w:rPr>
          <w:rFonts w:ascii="宋体" w:eastAsia="宋体" w:hAnsi="宋体" w:cs="宋体" w:hint="eastAsia"/>
          <w:color w:val="333333"/>
          <w:kern w:val="0"/>
          <w:sz w:val="24"/>
          <w:szCs w:val="24"/>
          <w:shd w:val="clear" w:color="auto" w:fill="FFFFFF"/>
        </w:rPr>
        <w:t xml:space="preserve">　第三节　扩大沿边对外开放合作</w:t>
      </w:r>
    </w:p>
    <w:p w:rsidR="00E10F65" w:rsidRPr="00E10F65" w:rsidRDefault="00E10F65" w:rsidP="00E10F65">
      <w:pPr>
        <w:widowControl/>
        <w:shd w:val="clear" w:color="auto" w:fill="FFFFFF"/>
        <w:wordWrap w:val="0"/>
        <w:spacing w:line="435" w:lineRule="atLeast"/>
        <w:ind w:left="525" w:right="525" w:firstLine="420"/>
        <w:rPr>
          <w:rFonts w:ascii="宋体" w:eastAsia="宋体" w:hAnsi="宋体" w:cs="宋体" w:hint="eastAsia"/>
          <w:color w:val="333333"/>
          <w:kern w:val="0"/>
          <w:szCs w:val="21"/>
        </w:rPr>
      </w:pPr>
      <w:r w:rsidRPr="00E10F65">
        <w:rPr>
          <w:rFonts w:ascii="宋体" w:eastAsia="宋体" w:hAnsi="宋体" w:cs="宋体" w:hint="eastAsia"/>
          <w:color w:val="333333"/>
          <w:kern w:val="0"/>
          <w:sz w:val="24"/>
          <w:szCs w:val="24"/>
          <w:shd w:val="clear" w:color="auto" w:fill="FFFFFF"/>
        </w:rPr>
        <w:t xml:space="preserve">　第四节　加强内陆对外开放合作</w:t>
      </w:r>
    </w:p>
    <w:p w:rsidR="00E10F65" w:rsidRPr="00E10F65" w:rsidRDefault="00E10F65" w:rsidP="00E10F65">
      <w:pPr>
        <w:widowControl/>
        <w:shd w:val="clear" w:color="auto" w:fill="FFFFFF"/>
        <w:wordWrap w:val="0"/>
        <w:spacing w:line="435" w:lineRule="atLeast"/>
        <w:ind w:left="525" w:right="525" w:firstLine="420"/>
        <w:rPr>
          <w:rFonts w:ascii="宋体" w:eastAsia="宋体" w:hAnsi="宋体" w:cs="宋体" w:hint="eastAsia"/>
          <w:color w:val="333333"/>
          <w:kern w:val="0"/>
          <w:szCs w:val="21"/>
        </w:rPr>
      </w:pPr>
      <w:r w:rsidRPr="00E10F65">
        <w:rPr>
          <w:rFonts w:ascii="宋体" w:eastAsia="宋体" w:hAnsi="宋体" w:cs="宋体" w:hint="eastAsia"/>
          <w:color w:val="333333"/>
          <w:kern w:val="0"/>
          <w:sz w:val="24"/>
          <w:szCs w:val="24"/>
          <w:shd w:val="clear" w:color="auto" w:fill="FFFFFF"/>
        </w:rPr>
        <w:t xml:space="preserve">　第五节　加强民族工作对外交流合作</w:t>
      </w:r>
    </w:p>
    <w:p w:rsidR="00E10F65" w:rsidRPr="00E10F65" w:rsidRDefault="00E10F65" w:rsidP="00E10F65">
      <w:pPr>
        <w:widowControl/>
        <w:shd w:val="clear" w:color="auto" w:fill="FFFFFF"/>
        <w:wordWrap w:val="0"/>
        <w:spacing w:line="435" w:lineRule="atLeast"/>
        <w:ind w:left="525" w:right="525" w:firstLine="420"/>
        <w:rPr>
          <w:rFonts w:ascii="宋体" w:eastAsia="宋体" w:hAnsi="宋体" w:cs="宋体" w:hint="eastAsia"/>
          <w:color w:val="333333"/>
          <w:kern w:val="0"/>
          <w:szCs w:val="21"/>
        </w:rPr>
      </w:pPr>
      <w:r w:rsidRPr="00E10F65">
        <w:rPr>
          <w:rFonts w:ascii="宋体" w:eastAsia="宋体" w:hAnsi="宋体" w:cs="宋体" w:hint="eastAsia"/>
          <w:b/>
          <w:bCs/>
          <w:color w:val="333333"/>
          <w:kern w:val="0"/>
          <w:sz w:val="24"/>
          <w:szCs w:val="24"/>
        </w:rPr>
        <w:t>第八章　促进人口较少民族加快发展</w:t>
      </w:r>
    </w:p>
    <w:p w:rsidR="00E10F65" w:rsidRPr="00E10F65" w:rsidRDefault="00E10F65" w:rsidP="00E10F65">
      <w:pPr>
        <w:widowControl/>
        <w:shd w:val="clear" w:color="auto" w:fill="FFFFFF"/>
        <w:wordWrap w:val="0"/>
        <w:spacing w:line="435" w:lineRule="atLeast"/>
        <w:ind w:left="525" w:right="525" w:firstLine="420"/>
        <w:rPr>
          <w:rFonts w:ascii="宋体" w:eastAsia="宋体" w:hAnsi="宋体" w:cs="宋体" w:hint="eastAsia"/>
          <w:color w:val="333333"/>
          <w:kern w:val="0"/>
          <w:szCs w:val="21"/>
        </w:rPr>
      </w:pPr>
      <w:r w:rsidRPr="00E10F65">
        <w:rPr>
          <w:rFonts w:ascii="宋体" w:eastAsia="宋体" w:hAnsi="宋体" w:cs="宋体" w:hint="eastAsia"/>
          <w:color w:val="333333"/>
          <w:kern w:val="0"/>
          <w:sz w:val="24"/>
          <w:szCs w:val="24"/>
          <w:shd w:val="clear" w:color="auto" w:fill="FFFFFF"/>
        </w:rPr>
        <w:t xml:space="preserve">　第一节　同步迈入全面小康</w:t>
      </w:r>
    </w:p>
    <w:p w:rsidR="00E10F65" w:rsidRPr="00E10F65" w:rsidRDefault="00E10F65" w:rsidP="00E10F65">
      <w:pPr>
        <w:widowControl/>
        <w:shd w:val="clear" w:color="auto" w:fill="FFFFFF"/>
        <w:wordWrap w:val="0"/>
        <w:spacing w:line="435" w:lineRule="atLeast"/>
        <w:ind w:left="525" w:right="525" w:firstLine="420"/>
        <w:rPr>
          <w:rFonts w:ascii="宋体" w:eastAsia="宋体" w:hAnsi="宋体" w:cs="宋体" w:hint="eastAsia"/>
          <w:color w:val="333333"/>
          <w:kern w:val="0"/>
          <w:szCs w:val="21"/>
        </w:rPr>
      </w:pPr>
      <w:r w:rsidRPr="00E10F65">
        <w:rPr>
          <w:rFonts w:ascii="宋体" w:eastAsia="宋体" w:hAnsi="宋体" w:cs="宋体" w:hint="eastAsia"/>
          <w:color w:val="333333"/>
          <w:kern w:val="0"/>
          <w:sz w:val="24"/>
          <w:szCs w:val="24"/>
          <w:shd w:val="clear" w:color="auto" w:fill="FFFFFF"/>
        </w:rPr>
        <w:t xml:space="preserve">　第二节　提升发展基础条件</w:t>
      </w:r>
    </w:p>
    <w:p w:rsidR="00E10F65" w:rsidRPr="00E10F65" w:rsidRDefault="00E10F65" w:rsidP="00E10F65">
      <w:pPr>
        <w:widowControl/>
        <w:shd w:val="clear" w:color="auto" w:fill="FFFFFF"/>
        <w:wordWrap w:val="0"/>
        <w:spacing w:line="435" w:lineRule="atLeast"/>
        <w:ind w:left="525" w:right="525" w:firstLine="420"/>
        <w:rPr>
          <w:rFonts w:ascii="宋体" w:eastAsia="宋体" w:hAnsi="宋体" w:cs="宋体" w:hint="eastAsia"/>
          <w:color w:val="333333"/>
          <w:kern w:val="0"/>
          <w:szCs w:val="21"/>
        </w:rPr>
      </w:pPr>
      <w:r w:rsidRPr="00E10F65">
        <w:rPr>
          <w:rFonts w:ascii="宋体" w:eastAsia="宋体" w:hAnsi="宋体" w:cs="宋体" w:hint="eastAsia"/>
          <w:color w:val="333333"/>
          <w:kern w:val="0"/>
          <w:sz w:val="24"/>
          <w:szCs w:val="24"/>
          <w:shd w:val="clear" w:color="auto" w:fill="FFFFFF"/>
        </w:rPr>
        <w:t xml:space="preserve">　第三节　增强发展内生动力</w:t>
      </w:r>
    </w:p>
    <w:p w:rsidR="00E10F65" w:rsidRPr="00E10F65" w:rsidRDefault="00E10F65" w:rsidP="00E10F65">
      <w:pPr>
        <w:widowControl/>
        <w:shd w:val="clear" w:color="auto" w:fill="FFFFFF"/>
        <w:wordWrap w:val="0"/>
        <w:spacing w:line="435" w:lineRule="atLeast"/>
        <w:ind w:left="525" w:right="525" w:firstLine="420"/>
        <w:rPr>
          <w:rFonts w:ascii="宋体" w:eastAsia="宋体" w:hAnsi="宋体" w:cs="宋体" w:hint="eastAsia"/>
          <w:color w:val="333333"/>
          <w:kern w:val="0"/>
          <w:szCs w:val="21"/>
        </w:rPr>
      </w:pPr>
      <w:r w:rsidRPr="00E10F65">
        <w:rPr>
          <w:rFonts w:ascii="宋体" w:eastAsia="宋体" w:hAnsi="宋体" w:cs="宋体" w:hint="eastAsia"/>
          <w:color w:val="333333"/>
          <w:kern w:val="0"/>
          <w:sz w:val="24"/>
          <w:szCs w:val="24"/>
          <w:shd w:val="clear" w:color="auto" w:fill="FFFFFF"/>
        </w:rPr>
        <w:t xml:space="preserve">　第四节　传承弘扬民族文化</w:t>
      </w:r>
    </w:p>
    <w:p w:rsidR="00E10F65" w:rsidRPr="00E10F65" w:rsidRDefault="00E10F65" w:rsidP="00E10F65">
      <w:pPr>
        <w:widowControl/>
        <w:shd w:val="clear" w:color="auto" w:fill="FFFFFF"/>
        <w:wordWrap w:val="0"/>
        <w:spacing w:line="435" w:lineRule="atLeast"/>
        <w:ind w:left="525" w:right="525" w:firstLine="420"/>
        <w:rPr>
          <w:rFonts w:ascii="宋体" w:eastAsia="宋体" w:hAnsi="宋体" w:cs="宋体" w:hint="eastAsia"/>
          <w:color w:val="333333"/>
          <w:kern w:val="0"/>
          <w:szCs w:val="21"/>
        </w:rPr>
      </w:pPr>
      <w:r w:rsidRPr="00E10F65">
        <w:rPr>
          <w:rFonts w:ascii="宋体" w:eastAsia="宋体" w:hAnsi="宋体" w:cs="宋体" w:hint="eastAsia"/>
          <w:color w:val="333333"/>
          <w:kern w:val="0"/>
          <w:sz w:val="24"/>
          <w:szCs w:val="24"/>
          <w:shd w:val="clear" w:color="auto" w:fill="FFFFFF"/>
        </w:rPr>
        <w:t xml:space="preserve">　第五节　加强人力资源开发</w:t>
      </w:r>
    </w:p>
    <w:p w:rsidR="00E10F65" w:rsidRPr="00E10F65" w:rsidRDefault="00E10F65" w:rsidP="00E10F65">
      <w:pPr>
        <w:widowControl/>
        <w:shd w:val="clear" w:color="auto" w:fill="FFFFFF"/>
        <w:wordWrap w:val="0"/>
        <w:spacing w:line="435" w:lineRule="atLeast"/>
        <w:ind w:left="525" w:right="525" w:firstLine="420"/>
        <w:rPr>
          <w:rFonts w:ascii="宋体" w:eastAsia="宋体" w:hAnsi="宋体" w:cs="宋体" w:hint="eastAsia"/>
          <w:color w:val="333333"/>
          <w:kern w:val="0"/>
          <w:szCs w:val="21"/>
        </w:rPr>
      </w:pPr>
      <w:r w:rsidRPr="00E10F65">
        <w:rPr>
          <w:rFonts w:ascii="宋体" w:eastAsia="宋体" w:hAnsi="宋体" w:cs="宋体" w:hint="eastAsia"/>
          <w:b/>
          <w:bCs/>
          <w:color w:val="333333"/>
          <w:kern w:val="0"/>
          <w:sz w:val="24"/>
          <w:szCs w:val="24"/>
        </w:rPr>
        <w:t>第九章　加快少数民族特色村镇保护发展</w:t>
      </w:r>
    </w:p>
    <w:p w:rsidR="00E10F65" w:rsidRPr="00E10F65" w:rsidRDefault="00E10F65" w:rsidP="00E10F65">
      <w:pPr>
        <w:widowControl/>
        <w:shd w:val="clear" w:color="auto" w:fill="FFFFFF"/>
        <w:wordWrap w:val="0"/>
        <w:spacing w:line="435" w:lineRule="atLeast"/>
        <w:ind w:left="525" w:right="525" w:firstLine="420"/>
        <w:rPr>
          <w:rFonts w:ascii="宋体" w:eastAsia="宋体" w:hAnsi="宋体" w:cs="宋体" w:hint="eastAsia"/>
          <w:color w:val="333333"/>
          <w:kern w:val="0"/>
          <w:szCs w:val="21"/>
        </w:rPr>
      </w:pPr>
      <w:r w:rsidRPr="00E10F65">
        <w:rPr>
          <w:rFonts w:ascii="宋体" w:eastAsia="宋体" w:hAnsi="宋体" w:cs="宋体" w:hint="eastAsia"/>
          <w:color w:val="333333"/>
          <w:kern w:val="0"/>
          <w:sz w:val="24"/>
          <w:szCs w:val="24"/>
          <w:shd w:val="clear" w:color="auto" w:fill="FFFFFF"/>
        </w:rPr>
        <w:t xml:space="preserve">　第一节　保护改造民族特色民居</w:t>
      </w:r>
    </w:p>
    <w:p w:rsidR="00E10F65" w:rsidRPr="00E10F65" w:rsidRDefault="00E10F65" w:rsidP="00E10F65">
      <w:pPr>
        <w:widowControl/>
        <w:shd w:val="clear" w:color="auto" w:fill="FFFFFF"/>
        <w:wordWrap w:val="0"/>
        <w:spacing w:line="435" w:lineRule="atLeast"/>
        <w:ind w:left="525" w:right="525" w:firstLine="420"/>
        <w:rPr>
          <w:rFonts w:ascii="宋体" w:eastAsia="宋体" w:hAnsi="宋体" w:cs="宋体" w:hint="eastAsia"/>
          <w:color w:val="333333"/>
          <w:kern w:val="0"/>
          <w:szCs w:val="21"/>
        </w:rPr>
      </w:pPr>
      <w:r w:rsidRPr="00E10F65">
        <w:rPr>
          <w:rFonts w:ascii="宋体" w:eastAsia="宋体" w:hAnsi="宋体" w:cs="宋体" w:hint="eastAsia"/>
          <w:color w:val="333333"/>
          <w:kern w:val="0"/>
          <w:sz w:val="24"/>
          <w:szCs w:val="24"/>
          <w:shd w:val="clear" w:color="auto" w:fill="FFFFFF"/>
        </w:rPr>
        <w:t xml:space="preserve">　第二节　发展民族特色产业</w:t>
      </w:r>
    </w:p>
    <w:p w:rsidR="00E10F65" w:rsidRPr="00E10F65" w:rsidRDefault="00E10F65" w:rsidP="00E10F65">
      <w:pPr>
        <w:widowControl/>
        <w:shd w:val="clear" w:color="auto" w:fill="FFFFFF"/>
        <w:wordWrap w:val="0"/>
        <w:spacing w:line="435" w:lineRule="atLeast"/>
        <w:ind w:left="525" w:right="525" w:firstLine="420"/>
        <w:rPr>
          <w:rFonts w:ascii="宋体" w:eastAsia="宋体" w:hAnsi="宋体" w:cs="宋体" w:hint="eastAsia"/>
          <w:color w:val="333333"/>
          <w:kern w:val="0"/>
          <w:szCs w:val="21"/>
        </w:rPr>
      </w:pPr>
      <w:r w:rsidRPr="00E10F65">
        <w:rPr>
          <w:rFonts w:ascii="宋体" w:eastAsia="宋体" w:hAnsi="宋体" w:cs="宋体" w:hint="eastAsia"/>
          <w:color w:val="333333"/>
          <w:kern w:val="0"/>
          <w:sz w:val="24"/>
          <w:szCs w:val="24"/>
          <w:shd w:val="clear" w:color="auto" w:fill="FFFFFF"/>
        </w:rPr>
        <w:t xml:space="preserve">　第三节　改善特色村镇人居环境</w:t>
      </w:r>
    </w:p>
    <w:p w:rsidR="00E10F65" w:rsidRPr="00E10F65" w:rsidRDefault="00E10F65" w:rsidP="00E10F65">
      <w:pPr>
        <w:widowControl/>
        <w:shd w:val="clear" w:color="auto" w:fill="FFFFFF"/>
        <w:wordWrap w:val="0"/>
        <w:spacing w:line="435" w:lineRule="atLeast"/>
        <w:ind w:left="525" w:right="525" w:firstLine="420"/>
        <w:rPr>
          <w:rFonts w:ascii="宋体" w:eastAsia="宋体" w:hAnsi="宋体" w:cs="宋体" w:hint="eastAsia"/>
          <w:color w:val="333333"/>
          <w:kern w:val="0"/>
          <w:szCs w:val="21"/>
        </w:rPr>
      </w:pPr>
      <w:r w:rsidRPr="00E10F65">
        <w:rPr>
          <w:rFonts w:ascii="宋体" w:eastAsia="宋体" w:hAnsi="宋体" w:cs="宋体" w:hint="eastAsia"/>
          <w:color w:val="333333"/>
          <w:kern w:val="0"/>
          <w:sz w:val="24"/>
          <w:szCs w:val="24"/>
          <w:shd w:val="clear" w:color="auto" w:fill="FFFFFF"/>
        </w:rPr>
        <w:t xml:space="preserve">　第四节　传承发展特色村镇民族传统文化</w:t>
      </w:r>
    </w:p>
    <w:p w:rsidR="00E10F65" w:rsidRPr="00E10F65" w:rsidRDefault="00E10F65" w:rsidP="00E10F65">
      <w:pPr>
        <w:widowControl/>
        <w:shd w:val="clear" w:color="auto" w:fill="FFFFFF"/>
        <w:wordWrap w:val="0"/>
        <w:spacing w:line="435" w:lineRule="atLeast"/>
        <w:ind w:left="525" w:right="525" w:firstLine="420"/>
        <w:rPr>
          <w:rFonts w:ascii="宋体" w:eastAsia="宋体" w:hAnsi="宋体" w:cs="宋体" w:hint="eastAsia"/>
          <w:color w:val="333333"/>
          <w:kern w:val="0"/>
          <w:szCs w:val="21"/>
        </w:rPr>
      </w:pPr>
      <w:r w:rsidRPr="00E10F65">
        <w:rPr>
          <w:rFonts w:ascii="宋体" w:eastAsia="宋体" w:hAnsi="宋体" w:cs="宋体" w:hint="eastAsia"/>
          <w:b/>
          <w:bCs/>
          <w:color w:val="333333"/>
          <w:kern w:val="0"/>
          <w:sz w:val="24"/>
          <w:szCs w:val="24"/>
        </w:rPr>
        <w:t>第十章　深入开展民族团结进步创建活动</w:t>
      </w:r>
    </w:p>
    <w:p w:rsidR="00E10F65" w:rsidRPr="00E10F65" w:rsidRDefault="00E10F65" w:rsidP="00E10F65">
      <w:pPr>
        <w:widowControl/>
        <w:shd w:val="clear" w:color="auto" w:fill="FFFFFF"/>
        <w:wordWrap w:val="0"/>
        <w:spacing w:line="435" w:lineRule="atLeast"/>
        <w:ind w:left="525" w:right="525" w:firstLine="420"/>
        <w:rPr>
          <w:rFonts w:ascii="宋体" w:eastAsia="宋体" w:hAnsi="宋体" w:cs="宋体" w:hint="eastAsia"/>
          <w:color w:val="333333"/>
          <w:kern w:val="0"/>
          <w:szCs w:val="21"/>
        </w:rPr>
      </w:pPr>
      <w:r w:rsidRPr="00E10F65">
        <w:rPr>
          <w:rFonts w:ascii="宋体" w:eastAsia="宋体" w:hAnsi="宋体" w:cs="宋体" w:hint="eastAsia"/>
          <w:color w:val="333333"/>
          <w:kern w:val="0"/>
          <w:sz w:val="24"/>
          <w:szCs w:val="24"/>
          <w:shd w:val="clear" w:color="auto" w:fill="FFFFFF"/>
        </w:rPr>
        <w:t xml:space="preserve">　第一节　促进各民族交往交流交融</w:t>
      </w:r>
    </w:p>
    <w:p w:rsidR="00E10F65" w:rsidRPr="00E10F65" w:rsidRDefault="00E10F65" w:rsidP="00E10F65">
      <w:pPr>
        <w:widowControl/>
        <w:shd w:val="clear" w:color="auto" w:fill="FFFFFF"/>
        <w:wordWrap w:val="0"/>
        <w:spacing w:line="435" w:lineRule="atLeast"/>
        <w:ind w:left="525" w:right="525" w:firstLine="420"/>
        <w:rPr>
          <w:rFonts w:ascii="宋体" w:eastAsia="宋体" w:hAnsi="宋体" w:cs="宋体" w:hint="eastAsia"/>
          <w:color w:val="333333"/>
          <w:kern w:val="0"/>
          <w:szCs w:val="21"/>
        </w:rPr>
      </w:pPr>
      <w:r w:rsidRPr="00E10F65">
        <w:rPr>
          <w:rFonts w:ascii="宋体" w:eastAsia="宋体" w:hAnsi="宋体" w:cs="宋体" w:hint="eastAsia"/>
          <w:color w:val="333333"/>
          <w:kern w:val="0"/>
          <w:sz w:val="24"/>
          <w:szCs w:val="24"/>
          <w:shd w:val="clear" w:color="auto" w:fill="FFFFFF"/>
        </w:rPr>
        <w:t xml:space="preserve">　第二节　推进民族团结进步创建示范区（单位）建设</w:t>
      </w:r>
    </w:p>
    <w:p w:rsidR="00E10F65" w:rsidRPr="00E10F65" w:rsidRDefault="00E10F65" w:rsidP="00E10F65">
      <w:pPr>
        <w:widowControl/>
        <w:shd w:val="clear" w:color="auto" w:fill="FFFFFF"/>
        <w:wordWrap w:val="0"/>
        <w:spacing w:line="435" w:lineRule="atLeast"/>
        <w:ind w:left="525" w:right="525" w:firstLine="420"/>
        <w:rPr>
          <w:rFonts w:ascii="宋体" w:eastAsia="宋体" w:hAnsi="宋体" w:cs="宋体" w:hint="eastAsia"/>
          <w:color w:val="333333"/>
          <w:kern w:val="0"/>
          <w:szCs w:val="21"/>
        </w:rPr>
      </w:pPr>
      <w:r w:rsidRPr="00E10F65">
        <w:rPr>
          <w:rFonts w:ascii="宋体" w:eastAsia="宋体" w:hAnsi="宋体" w:cs="宋体" w:hint="eastAsia"/>
          <w:color w:val="333333"/>
          <w:kern w:val="0"/>
          <w:sz w:val="24"/>
          <w:szCs w:val="24"/>
          <w:shd w:val="clear" w:color="auto" w:fill="FFFFFF"/>
        </w:rPr>
        <w:t xml:space="preserve">　第三节　加强民族团结进步宣传教育</w:t>
      </w:r>
    </w:p>
    <w:p w:rsidR="00E10F65" w:rsidRPr="00E10F65" w:rsidRDefault="00E10F65" w:rsidP="00E10F65">
      <w:pPr>
        <w:widowControl/>
        <w:shd w:val="clear" w:color="auto" w:fill="FFFFFF"/>
        <w:wordWrap w:val="0"/>
        <w:spacing w:line="435" w:lineRule="atLeast"/>
        <w:ind w:left="525" w:right="525" w:firstLine="420"/>
        <w:rPr>
          <w:rFonts w:ascii="宋体" w:eastAsia="宋体" w:hAnsi="宋体" w:cs="宋体" w:hint="eastAsia"/>
          <w:color w:val="333333"/>
          <w:kern w:val="0"/>
          <w:szCs w:val="21"/>
        </w:rPr>
      </w:pPr>
      <w:r w:rsidRPr="00E10F65">
        <w:rPr>
          <w:rFonts w:ascii="宋体" w:eastAsia="宋体" w:hAnsi="宋体" w:cs="宋体" w:hint="eastAsia"/>
          <w:color w:val="333333"/>
          <w:kern w:val="0"/>
          <w:sz w:val="24"/>
          <w:szCs w:val="24"/>
          <w:shd w:val="clear" w:color="auto" w:fill="FFFFFF"/>
        </w:rPr>
        <w:t xml:space="preserve">　第四节　完善民族团结进步创建支撑体系</w:t>
      </w:r>
    </w:p>
    <w:p w:rsidR="00E10F65" w:rsidRPr="00E10F65" w:rsidRDefault="00E10F65" w:rsidP="00E10F65">
      <w:pPr>
        <w:widowControl/>
        <w:shd w:val="clear" w:color="auto" w:fill="FFFFFF"/>
        <w:wordWrap w:val="0"/>
        <w:spacing w:line="435" w:lineRule="atLeast"/>
        <w:ind w:left="525" w:right="525" w:firstLine="420"/>
        <w:rPr>
          <w:rFonts w:ascii="宋体" w:eastAsia="宋体" w:hAnsi="宋体" w:cs="宋体" w:hint="eastAsia"/>
          <w:color w:val="333333"/>
          <w:kern w:val="0"/>
          <w:szCs w:val="21"/>
        </w:rPr>
      </w:pPr>
      <w:r w:rsidRPr="00E10F65">
        <w:rPr>
          <w:rFonts w:ascii="宋体" w:eastAsia="宋体" w:hAnsi="宋体" w:cs="宋体" w:hint="eastAsia"/>
          <w:b/>
          <w:bCs/>
          <w:color w:val="333333"/>
          <w:kern w:val="0"/>
          <w:sz w:val="24"/>
          <w:szCs w:val="24"/>
        </w:rPr>
        <w:lastRenderedPageBreak/>
        <w:t>第十一章　创新民族事务治理体系</w:t>
      </w:r>
    </w:p>
    <w:p w:rsidR="00E10F65" w:rsidRPr="00E10F65" w:rsidRDefault="00E10F65" w:rsidP="00E10F65">
      <w:pPr>
        <w:widowControl/>
        <w:shd w:val="clear" w:color="auto" w:fill="FFFFFF"/>
        <w:wordWrap w:val="0"/>
        <w:spacing w:line="435" w:lineRule="atLeast"/>
        <w:ind w:left="525" w:right="525" w:firstLine="420"/>
        <w:rPr>
          <w:rFonts w:ascii="宋体" w:eastAsia="宋体" w:hAnsi="宋体" w:cs="宋体" w:hint="eastAsia"/>
          <w:color w:val="333333"/>
          <w:kern w:val="0"/>
          <w:szCs w:val="21"/>
        </w:rPr>
      </w:pPr>
      <w:r w:rsidRPr="00E10F65">
        <w:rPr>
          <w:rFonts w:ascii="宋体" w:eastAsia="宋体" w:hAnsi="宋体" w:cs="宋体" w:hint="eastAsia"/>
          <w:color w:val="333333"/>
          <w:kern w:val="0"/>
          <w:sz w:val="24"/>
          <w:szCs w:val="24"/>
          <w:shd w:val="clear" w:color="auto" w:fill="FFFFFF"/>
        </w:rPr>
        <w:t xml:space="preserve">　第一节　提升民族工作法治化水平</w:t>
      </w:r>
    </w:p>
    <w:p w:rsidR="00E10F65" w:rsidRPr="00E10F65" w:rsidRDefault="00E10F65" w:rsidP="00E10F65">
      <w:pPr>
        <w:widowControl/>
        <w:shd w:val="clear" w:color="auto" w:fill="FFFFFF"/>
        <w:wordWrap w:val="0"/>
        <w:spacing w:line="435" w:lineRule="atLeast"/>
        <w:ind w:left="525" w:right="525" w:firstLine="420"/>
        <w:rPr>
          <w:rFonts w:ascii="宋体" w:eastAsia="宋体" w:hAnsi="宋体" w:cs="宋体" w:hint="eastAsia"/>
          <w:color w:val="333333"/>
          <w:kern w:val="0"/>
          <w:szCs w:val="21"/>
        </w:rPr>
      </w:pPr>
      <w:r w:rsidRPr="00E10F65">
        <w:rPr>
          <w:rFonts w:ascii="宋体" w:eastAsia="宋体" w:hAnsi="宋体" w:cs="宋体" w:hint="eastAsia"/>
          <w:color w:val="333333"/>
          <w:kern w:val="0"/>
          <w:sz w:val="24"/>
          <w:szCs w:val="24"/>
          <w:shd w:val="clear" w:color="auto" w:fill="FFFFFF"/>
        </w:rPr>
        <w:t xml:space="preserve">　第二节　加强城市和散居地区民族工作</w:t>
      </w:r>
    </w:p>
    <w:p w:rsidR="00E10F65" w:rsidRPr="00E10F65" w:rsidRDefault="00E10F65" w:rsidP="00E10F65">
      <w:pPr>
        <w:widowControl/>
        <w:shd w:val="clear" w:color="auto" w:fill="FFFFFF"/>
        <w:wordWrap w:val="0"/>
        <w:spacing w:line="435" w:lineRule="atLeast"/>
        <w:ind w:left="525" w:right="525" w:firstLine="420"/>
        <w:rPr>
          <w:rFonts w:ascii="宋体" w:eastAsia="宋体" w:hAnsi="宋体" w:cs="宋体" w:hint="eastAsia"/>
          <w:color w:val="333333"/>
          <w:kern w:val="0"/>
          <w:szCs w:val="21"/>
        </w:rPr>
      </w:pPr>
      <w:r w:rsidRPr="00E10F65">
        <w:rPr>
          <w:rFonts w:ascii="宋体" w:eastAsia="宋体" w:hAnsi="宋体" w:cs="宋体" w:hint="eastAsia"/>
          <w:color w:val="333333"/>
          <w:kern w:val="0"/>
          <w:sz w:val="24"/>
          <w:szCs w:val="24"/>
          <w:shd w:val="clear" w:color="auto" w:fill="FFFFFF"/>
        </w:rPr>
        <w:t xml:space="preserve">　第三节　加强人才队伍建设</w:t>
      </w:r>
    </w:p>
    <w:p w:rsidR="00E10F65" w:rsidRPr="00E10F65" w:rsidRDefault="00E10F65" w:rsidP="00E10F65">
      <w:pPr>
        <w:widowControl/>
        <w:shd w:val="clear" w:color="auto" w:fill="FFFFFF"/>
        <w:wordWrap w:val="0"/>
        <w:spacing w:line="435" w:lineRule="atLeast"/>
        <w:ind w:left="525" w:right="525" w:firstLine="420"/>
        <w:rPr>
          <w:rFonts w:ascii="宋体" w:eastAsia="宋体" w:hAnsi="宋体" w:cs="宋体" w:hint="eastAsia"/>
          <w:color w:val="333333"/>
          <w:kern w:val="0"/>
          <w:szCs w:val="21"/>
        </w:rPr>
      </w:pPr>
      <w:r w:rsidRPr="00E10F65">
        <w:rPr>
          <w:rFonts w:ascii="宋体" w:eastAsia="宋体" w:hAnsi="宋体" w:cs="宋体" w:hint="eastAsia"/>
          <w:color w:val="333333"/>
          <w:kern w:val="0"/>
          <w:sz w:val="24"/>
          <w:szCs w:val="24"/>
          <w:shd w:val="clear" w:color="auto" w:fill="FFFFFF"/>
        </w:rPr>
        <w:t xml:space="preserve">　第四节　加快民族事务管理服务能力建设</w:t>
      </w:r>
    </w:p>
    <w:p w:rsidR="00E10F65" w:rsidRPr="00E10F65" w:rsidRDefault="00E10F65" w:rsidP="00E10F65">
      <w:pPr>
        <w:widowControl/>
        <w:shd w:val="clear" w:color="auto" w:fill="FFFFFF"/>
        <w:wordWrap w:val="0"/>
        <w:spacing w:line="435" w:lineRule="atLeast"/>
        <w:ind w:left="525" w:right="525" w:firstLine="420"/>
        <w:rPr>
          <w:rFonts w:ascii="宋体" w:eastAsia="宋体" w:hAnsi="宋体" w:cs="宋体" w:hint="eastAsia"/>
          <w:color w:val="333333"/>
          <w:kern w:val="0"/>
          <w:szCs w:val="21"/>
        </w:rPr>
      </w:pPr>
      <w:r w:rsidRPr="00E10F65">
        <w:rPr>
          <w:rFonts w:ascii="宋体" w:eastAsia="宋体" w:hAnsi="宋体" w:cs="宋体" w:hint="eastAsia"/>
          <w:b/>
          <w:bCs/>
          <w:color w:val="333333"/>
          <w:kern w:val="0"/>
          <w:sz w:val="24"/>
          <w:szCs w:val="24"/>
        </w:rPr>
        <w:t>第十二章　发挥政策支撑作用</w:t>
      </w:r>
    </w:p>
    <w:p w:rsidR="00E10F65" w:rsidRPr="00E10F65" w:rsidRDefault="00E10F65" w:rsidP="00E10F65">
      <w:pPr>
        <w:widowControl/>
        <w:shd w:val="clear" w:color="auto" w:fill="FFFFFF"/>
        <w:wordWrap w:val="0"/>
        <w:spacing w:line="435" w:lineRule="atLeast"/>
        <w:ind w:left="525" w:right="525" w:firstLine="420"/>
        <w:rPr>
          <w:rFonts w:ascii="宋体" w:eastAsia="宋体" w:hAnsi="宋体" w:cs="宋体" w:hint="eastAsia"/>
          <w:color w:val="333333"/>
          <w:kern w:val="0"/>
          <w:szCs w:val="21"/>
        </w:rPr>
      </w:pPr>
      <w:r w:rsidRPr="00E10F65">
        <w:rPr>
          <w:rFonts w:ascii="宋体" w:eastAsia="宋体" w:hAnsi="宋体" w:cs="宋体" w:hint="eastAsia"/>
          <w:color w:val="333333"/>
          <w:kern w:val="0"/>
          <w:sz w:val="24"/>
          <w:szCs w:val="24"/>
          <w:shd w:val="clear" w:color="auto" w:fill="FFFFFF"/>
        </w:rPr>
        <w:t xml:space="preserve">　第一节　财政政策</w:t>
      </w:r>
    </w:p>
    <w:p w:rsidR="00E10F65" w:rsidRPr="00E10F65" w:rsidRDefault="00E10F65" w:rsidP="00E10F65">
      <w:pPr>
        <w:widowControl/>
        <w:shd w:val="clear" w:color="auto" w:fill="FFFFFF"/>
        <w:wordWrap w:val="0"/>
        <w:spacing w:line="435" w:lineRule="atLeast"/>
        <w:ind w:left="525" w:right="525" w:firstLine="420"/>
        <w:rPr>
          <w:rFonts w:ascii="宋体" w:eastAsia="宋体" w:hAnsi="宋体" w:cs="宋体" w:hint="eastAsia"/>
          <w:color w:val="333333"/>
          <w:kern w:val="0"/>
          <w:szCs w:val="21"/>
        </w:rPr>
      </w:pPr>
      <w:r w:rsidRPr="00E10F65">
        <w:rPr>
          <w:rFonts w:ascii="宋体" w:eastAsia="宋体" w:hAnsi="宋体" w:cs="宋体" w:hint="eastAsia"/>
          <w:color w:val="333333"/>
          <w:kern w:val="0"/>
          <w:sz w:val="24"/>
          <w:szCs w:val="24"/>
          <w:shd w:val="clear" w:color="auto" w:fill="FFFFFF"/>
        </w:rPr>
        <w:t xml:space="preserve">　第二节　投资政策</w:t>
      </w:r>
    </w:p>
    <w:p w:rsidR="00E10F65" w:rsidRPr="00E10F65" w:rsidRDefault="00E10F65" w:rsidP="00E10F65">
      <w:pPr>
        <w:widowControl/>
        <w:shd w:val="clear" w:color="auto" w:fill="FFFFFF"/>
        <w:wordWrap w:val="0"/>
        <w:spacing w:line="435" w:lineRule="atLeast"/>
        <w:ind w:left="525" w:right="525" w:firstLine="420"/>
        <w:rPr>
          <w:rFonts w:ascii="宋体" w:eastAsia="宋体" w:hAnsi="宋体" w:cs="宋体" w:hint="eastAsia"/>
          <w:color w:val="333333"/>
          <w:kern w:val="0"/>
          <w:szCs w:val="21"/>
        </w:rPr>
      </w:pPr>
      <w:r w:rsidRPr="00E10F65">
        <w:rPr>
          <w:rFonts w:ascii="宋体" w:eastAsia="宋体" w:hAnsi="宋体" w:cs="宋体" w:hint="eastAsia"/>
          <w:color w:val="333333"/>
          <w:kern w:val="0"/>
          <w:sz w:val="24"/>
          <w:szCs w:val="24"/>
          <w:shd w:val="clear" w:color="auto" w:fill="FFFFFF"/>
        </w:rPr>
        <w:t xml:space="preserve">　第三节　金融政策</w:t>
      </w:r>
    </w:p>
    <w:p w:rsidR="00E10F65" w:rsidRPr="00E10F65" w:rsidRDefault="00E10F65" w:rsidP="00E10F65">
      <w:pPr>
        <w:widowControl/>
        <w:shd w:val="clear" w:color="auto" w:fill="FFFFFF"/>
        <w:wordWrap w:val="0"/>
        <w:spacing w:line="435" w:lineRule="atLeast"/>
        <w:ind w:left="525" w:right="525" w:firstLine="420"/>
        <w:rPr>
          <w:rFonts w:ascii="宋体" w:eastAsia="宋体" w:hAnsi="宋体" w:cs="宋体" w:hint="eastAsia"/>
          <w:color w:val="333333"/>
          <w:kern w:val="0"/>
          <w:szCs w:val="21"/>
        </w:rPr>
      </w:pPr>
      <w:r w:rsidRPr="00E10F65">
        <w:rPr>
          <w:rFonts w:ascii="宋体" w:eastAsia="宋体" w:hAnsi="宋体" w:cs="宋体" w:hint="eastAsia"/>
          <w:color w:val="333333"/>
          <w:kern w:val="0"/>
          <w:sz w:val="24"/>
          <w:szCs w:val="24"/>
          <w:shd w:val="clear" w:color="auto" w:fill="FFFFFF"/>
        </w:rPr>
        <w:t xml:space="preserve">　第四节　产业政策</w:t>
      </w:r>
    </w:p>
    <w:p w:rsidR="00E10F65" w:rsidRPr="00E10F65" w:rsidRDefault="00E10F65" w:rsidP="00E10F65">
      <w:pPr>
        <w:widowControl/>
        <w:shd w:val="clear" w:color="auto" w:fill="FFFFFF"/>
        <w:wordWrap w:val="0"/>
        <w:spacing w:line="435" w:lineRule="atLeast"/>
        <w:ind w:left="525" w:right="525" w:firstLine="420"/>
        <w:rPr>
          <w:rFonts w:ascii="宋体" w:eastAsia="宋体" w:hAnsi="宋体" w:cs="宋体" w:hint="eastAsia"/>
          <w:color w:val="333333"/>
          <w:kern w:val="0"/>
          <w:szCs w:val="21"/>
        </w:rPr>
      </w:pPr>
      <w:r w:rsidRPr="00E10F65">
        <w:rPr>
          <w:rFonts w:ascii="宋体" w:eastAsia="宋体" w:hAnsi="宋体" w:cs="宋体" w:hint="eastAsia"/>
          <w:color w:val="333333"/>
          <w:kern w:val="0"/>
          <w:sz w:val="24"/>
          <w:szCs w:val="24"/>
          <w:shd w:val="clear" w:color="auto" w:fill="FFFFFF"/>
        </w:rPr>
        <w:t xml:space="preserve">　第五节　土地政策</w:t>
      </w:r>
    </w:p>
    <w:p w:rsidR="00E10F65" w:rsidRPr="00E10F65" w:rsidRDefault="00E10F65" w:rsidP="00E10F65">
      <w:pPr>
        <w:widowControl/>
        <w:shd w:val="clear" w:color="auto" w:fill="FFFFFF"/>
        <w:wordWrap w:val="0"/>
        <w:spacing w:line="435" w:lineRule="atLeast"/>
        <w:ind w:left="525" w:right="525" w:firstLine="420"/>
        <w:rPr>
          <w:rFonts w:ascii="宋体" w:eastAsia="宋体" w:hAnsi="宋体" w:cs="宋体" w:hint="eastAsia"/>
          <w:color w:val="333333"/>
          <w:kern w:val="0"/>
          <w:szCs w:val="21"/>
        </w:rPr>
      </w:pPr>
      <w:r w:rsidRPr="00E10F65">
        <w:rPr>
          <w:rFonts w:ascii="宋体" w:eastAsia="宋体" w:hAnsi="宋体" w:cs="宋体" w:hint="eastAsia"/>
          <w:color w:val="333333"/>
          <w:kern w:val="0"/>
          <w:sz w:val="24"/>
          <w:szCs w:val="24"/>
          <w:shd w:val="clear" w:color="auto" w:fill="FFFFFF"/>
        </w:rPr>
        <w:t xml:space="preserve">　第六节　社会政策</w:t>
      </w:r>
    </w:p>
    <w:p w:rsidR="00E10F65" w:rsidRPr="00E10F65" w:rsidRDefault="00E10F65" w:rsidP="00E10F65">
      <w:pPr>
        <w:widowControl/>
        <w:shd w:val="clear" w:color="auto" w:fill="FFFFFF"/>
        <w:wordWrap w:val="0"/>
        <w:spacing w:line="435" w:lineRule="atLeast"/>
        <w:ind w:left="525" w:right="525" w:firstLine="420"/>
        <w:rPr>
          <w:rFonts w:ascii="宋体" w:eastAsia="宋体" w:hAnsi="宋体" w:cs="宋体" w:hint="eastAsia"/>
          <w:color w:val="333333"/>
          <w:kern w:val="0"/>
          <w:szCs w:val="21"/>
        </w:rPr>
      </w:pPr>
      <w:r w:rsidRPr="00E10F65">
        <w:rPr>
          <w:rFonts w:ascii="宋体" w:eastAsia="宋体" w:hAnsi="宋体" w:cs="宋体" w:hint="eastAsia"/>
          <w:color w:val="333333"/>
          <w:kern w:val="0"/>
          <w:sz w:val="24"/>
          <w:szCs w:val="24"/>
          <w:shd w:val="clear" w:color="auto" w:fill="FFFFFF"/>
        </w:rPr>
        <w:t xml:space="preserve">　第七节　环境政策</w:t>
      </w:r>
    </w:p>
    <w:p w:rsidR="00E10F65" w:rsidRPr="00E10F65" w:rsidRDefault="00E10F65" w:rsidP="00E10F65">
      <w:pPr>
        <w:widowControl/>
        <w:shd w:val="clear" w:color="auto" w:fill="FFFFFF"/>
        <w:wordWrap w:val="0"/>
        <w:spacing w:line="435" w:lineRule="atLeast"/>
        <w:ind w:left="525" w:right="525" w:firstLine="420"/>
        <w:rPr>
          <w:rFonts w:ascii="宋体" w:eastAsia="宋体" w:hAnsi="宋体" w:cs="宋体" w:hint="eastAsia"/>
          <w:color w:val="333333"/>
          <w:kern w:val="0"/>
          <w:szCs w:val="21"/>
        </w:rPr>
      </w:pPr>
      <w:r w:rsidRPr="00E10F65">
        <w:rPr>
          <w:rFonts w:ascii="宋体" w:eastAsia="宋体" w:hAnsi="宋体" w:cs="宋体" w:hint="eastAsia"/>
          <w:color w:val="333333"/>
          <w:kern w:val="0"/>
          <w:sz w:val="24"/>
          <w:szCs w:val="24"/>
          <w:shd w:val="clear" w:color="auto" w:fill="FFFFFF"/>
        </w:rPr>
        <w:t xml:space="preserve">　第八节　人才政策</w:t>
      </w:r>
    </w:p>
    <w:p w:rsidR="00E10F65" w:rsidRPr="00E10F65" w:rsidRDefault="00E10F65" w:rsidP="00E10F65">
      <w:pPr>
        <w:widowControl/>
        <w:shd w:val="clear" w:color="auto" w:fill="FFFFFF"/>
        <w:wordWrap w:val="0"/>
        <w:spacing w:line="435" w:lineRule="atLeast"/>
        <w:ind w:left="525" w:right="525" w:firstLine="420"/>
        <w:rPr>
          <w:rFonts w:ascii="宋体" w:eastAsia="宋体" w:hAnsi="宋体" w:cs="宋体" w:hint="eastAsia"/>
          <w:color w:val="333333"/>
          <w:kern w:val="0"/>
          <w:szCs w:val="21"/>
        </w:rPr>
      </w:pPr>
      <w:r w:rsidRPr="00E10F65">
        <w:rPr>
          <w:rFonts w:ascii="宋体" w:eastAsia="宋体" w:hAnsi="宋体" w:cs="宋体" w:hint="eastAsia"/>
          <w:color w:val="333333"/>
          <w:kern w:val="0"/>
          <w:sz w:val="24"/>
          <w:szCs w:val="24"/>
          <w:shd w:val="clear" w:color="auto" w:fill="FFFFFF"/>
        </w:rPr>
        <w:t xml:space="preserve">　第九节　帮扶政策</w:t>
      </w:r>
    </w:p>
    <w:p w:rsidR="00E10F65" w:rsidRPr="00E10F65" w:rsidRDefault="00E10F65" w:rsidP="00E10F65">
      <w:pPr>
        <w:widowControl/>
        <w:shd w:val="clear" w:color="auto" w:fill="FFFFFF"/>
        <w:wordWrap w:val="0"/>
        <w:spacing w:line="435" w:lineRule="atLeast"/>
        <w:ind w:left="525" w:right="525" w:firstLine="420"/>
        <w:rPr>
          <w:rFonts w:ascii="宋体" w:eastAsia="宋体" w:hAnsi="宋体" w:cs="宋体" w:hint="eastAsia"/>
          <w:color w:val="333333"/>
          <w:kern w:val="0"/>
          <w:szCs w:val="21"/>
        </w:rPr>
      </w:pPr>
      <w:r w:rsidRPr="00E10F65">
        <w:rPr>
          <w:rFonts w:ascii="宋体" w:eastAsia="宋体" w:hAnsi="宋体" w:cs="宋体" w:hint="eastAsia"/>
          <w:b/>
          <w:bCs/>
          <w:color w:val="333333"/>
          <w:kern w:val="0"/>
          <w:sz w:val="24"/>
          <w:szCs w:val="24"/>
        </w:rPr>
        <w:t>第十三章　强化规划组织实施</w:t>
      </w:r>
    </w:p>
    <w:p w:rsidR="00E10F65" w:rsidRPr="00E10F65" w:rsidRDefault="00E10F65" w:rsidP="00E10F65">
      <w:pPr>
        <w:widowControl/>
        <w:shd w:val="clear" w:color="auto" w:fill="FFFFFF"/>
        <w:wordWrap w:val="0"/>
        <w:spacing w:line="435" w:lineRule="atLeast"/>
        <w:ind w:left="525" w:right="525" w:firstLine="420"/>
        <w:rPr>
          <w:rFonts w:ascii="宋体" w:eastAsia="宋体" w:hAnsi="宋体" w:cs="宋体" w:hint="eastAsia"/>
          <w:color w:val="333333"/>
          <w:kern w:val="0"/>
          <w:szCs w:val="21"/>
        </w:rPr>
      </w:pPr>
      <w:r w:rsidRPr="00E10F65">
        <w:rPr>
          <w:rFonts w:ascii="宋体" w:eastAsia="宋体" w:hAnsi="宋体" w:cs="宋体" w:hint="eastAsia"/>
          <w:color w:val="333333"/>
          <w:kern w:val="0"/>
          <w:sz w:val="24"/>
          <w:szCs w:val="24"/>
          <w:shd w:val="clear" w:color="auto" w:fill="FFFFFF"/>
        </w:rPr>
        <w:t xml:space="preserve">　第一节　加强组织领导</w:t>
      </w:r>
    </w:p>
    <w:p w:rsidR="00E10F65" w:rsidRPr="00E10F65" w:rsidRDefault="00E10F65" w:rsidP="00E10F65">
      <w:pPr>
        <w:widowControl/>
        <w:shd w:val="clear" w:color="auto" w:fill="FFFFFF"/>
        <w:wordWrap w:val="0"/>
        <w:spacing w:line="435" w:lineRule="atLeast"/>
        <w:ind w:left="525" w:right="525" w:firstLine="420"/>
        <w:rPr>
          <w:rFonts w:ascii="宋体" w:eastAsia="宋体" w:hAnsi="宋体" w:cs="宋体" w:hint="eastAsia"/>
          <w:color w:val="333333"/>
          <w:kern w:val="0"/>
          <w:szCs w:val="21"/>
        </w:rPr>
      </w:pPr>
      <w:r w:rsidRPr="00E10F65">
        <w:rPr>
          <w:rFonts w:ascii="宋体" w:eastAsia="宋体" w:hAnsi="宋体" w:cs="宋体" w:hint="eastAsia"/>
          <w:color w:val="333333"/>
          <w:kern w:val="0"/>
          <w:sz w:val="24"/>
          <w:szCs w:val="24"/>
          <w:shd w:val="clear" w:color="auto" w:fill="FFFFFF"/>
        </w:rPr>
        <w:t xml:space="preserve">　第二节　明确责任分工</w:t>
      </w:r>
    </w:p>
    <w:p w:rsidR="00E10F65" w:rsidRPr="00E10F65" w:rsidRDefault="00E10F65" w:rsidP="00E10F65">
      <w:pPr>
        <w:widowControl/>
        <w:shd w:val="clear" w:color="auto" w:fill="FFFFFF"/>
        <w:wordWrap w:val="0"/>
        <w:spacing w:line="435" w:lineRule="atLeast"/>
        <w:ind w:left="525" w:right="525" w:firstLine="420"/>
        <w:rPr>
          <w:rFonts w:ascii="宋体" w:eastAsia="宋体" w:hAnsi="宋体" w:cs="宋体" w:hint="eastAsia"/>
          <w:color w:val="333333"/>
          <w:kern w:val="0"/>
          <w:szCs w:val="21"/>
        </w:rPr>
      </w:pPr>
      <w:r w:rsidRPr="00E10F65">
        <w:rPr>
          <w:rFonts w:ascii="宋体" w:eastAsia="宋体" w:hAnsi="宋体" w:cs="宋体" w:hint="eastAsia"/>
          <w:color w:val="333333"/>
          <w:kern w:val="0"/>
          <w:sz w:val="24"/>
          <w:szCs w:val="24"/>
          <w:shd w:val="clear" w:color="auto" w:fill="FFFFFF"/>
        </w:rPr>
        <w:t xml:space="preserve">　第三节　强化督促检查</w:t>
      </w:r>
    </w:p>
    <w:p w:rsidR="00E10F65" w:rsidRPr="00E10F65" w:rsidRDefault="00E10F65" w:rsidP="00E10F65">
      <w:pPr>
        <w:widowControl/>
        <w:shd w:val="clear" w:color="auto" w:fill="FFFFFF"/>
        <w:wordWrap w:val="0"/>
        <w:spacing w:line="435" w:lineRule="atLeast"/>
        <w:ind w:left="525" w:right="525" w:firstLine="420"/>
        <w:rPr>
          <w:rFonts w:ascii="宋体" w:eastAsia="宋体" w:hAnsi="宋体" w:cs="宋体" w:hint="eastAsia"/>
          <w:color w:val="333333"/>
          <w:kern w:val="0"/>
          <w:szCs w:val="21"/>
        </w:rPr>
      </w:pPr>
      <w:r w:rsidRPr="00E10F65">
        <w:rPr>
          <w:rFonts w:ascii="宋体" w:eastAsia="宋体" w:hAnsi="宋体" w:cs="宋体" w:hint="eastAsia"/>
          <w:color w:val="333333"/>
          <w:kern w:val="0"/>
          <w:sz w:val="24"/>
          <w:szCs w:val="24"/>
        </w:rPr>
        <w:t> </w:t>
      </w:r>
    </w:p>
    <w:p w:rsidR="00E10F65" w:rsidRPr="00E10F65" w:rsidRDefault="00E10F65" w:rsidP="00E10F65">
      <w:pPr>
        <w:widowControl/>
        <w:shd w:val="clear" w:color="auto" w:fill="FFFFFF"/>
        <w:wordWrap w:val="0"/>
        <w:spacing w:line="435" w:lineRule="atLeast"/>
        <w:ind w:left="525" w:right="525"/>
        <w:jc w:val="center"/>
        <w:rPr>
          <w:rFonts w:ascii="宋体" w:eastAsia="宋体" w:hAnsi="宋体" w:cs="宋体" w:hint="eastAsia"/>
          <w:color w:val="333333"/>
          <w:kern w:val="0"/>
          <w:szCs w:val="21"/>
        </w:rPr>
      </w:pPr>
      <w:proofErr w:type="gramStart"/>
      <w:r w:rsidRPr="00E10F65">
        <w:rPr>
          <w:rFonts w:ascii="宋体" w:eastAsia="宋体" w:hAnsi="宋体" w:cs="宋体" w:hint="eastAsia"/>
          <w:color w:val="333333"/>
          <w:kern w:val="0"/>
          <w:sz w:val="24"/>
          <w:szCs w:val="24"/>
          <w:shd w:val="clear" w:color="auto" w:fill="FFFFFF"/>
        </w:rPr>
        <w:t xml:space="preserve">前　　</w:t>
      </w:r>
      <w:proofErr w:type="gramEnd"/>
      <w:r w:rsidRPr="00E10F65">
        <w:rPr>
          <w:rFonts w:ascii="宋体" w:eastAsia="宋体" w:hAnsi="宋体" w:cs="宋体" w:hint="eastAsia"/>
          <w:color w:val="333333"/>
          <w:kern w:val="0"/>
          <w:sz w:val="24"/>
          <w:szCs w:val="24"/>
          <w:shd w:val="clear" w:color="auto" w:fill="FFFFFF"/>
        </w:rPr>
        <w:t>言</w:t>
      </w:r>
    </w:p>
    <w:p w:rsidR="00E10F65" w:rsidRPr="00E10F65" w:rsidRDefault="00E10F65" w:rsidP="00E10F65">
      <w:pPr>
        <w:widowControl/>
        <w:shd w:val="clear" w:color="auto" w:fill="FFFFFF"/>
        <w:wordWrap w:val="0"/>
        <w:spacing w:line="435" w:lineRule="atLeast"/>
        <w:ind w:left="525" w:right="525" w:firstLine="420"/>
        <w:rPr>
          <w:rFonts w:ascii="宋体" w:eastAsia="宋体" w:hAnsi="宋体" w:cs="宋体" w:hint="eastAsia"/>
          <w:color w:val="333333"/>
          <w:kern w:val="0"/>
          <w:szCs w:val="21"/>
        </w:rPr>
      </w:pPr>
      <w:r w:rsidRPr="00E10F65">
        <w:rPr>
          <w:rFonts w:ascii="宋体" w:eastAsia="宋体" w:hAnsi="宋体" w:cs="宋体" w:hint="eastAsia"/>
          <w:color w:val="333333"/>
          <w:kern w:val="0"/>
          <w:sz w:val="24"/>
          <w:szCs w:val="24"/>
        </w:rPr>
        <w:t> </w:t>
      </w:r>
    </w:p>
    <w:p w:rsidR="00E10F65" w:rsidRPr="00E10F65" w:rsidRDefault="00E10F65" w:rsidP="00E10F65">
      <w:pPr>
        <w:widowControl/>
        <w:shd w:val="clear" w:color="auto" w:fill="FFFFFF"/>
        <w:wordWrap w:val="0"/>
        <w:spacing w:line="435" w:lineRule="atLeast"/>
        <w:ind w:left="525" w:right="525" w:firstLine="420"/>
        <w:rPr>
          <w:rFonts w:ascii="宋体" w:eastAsia="宋体" w:hAnsi="宋体" w:cs="宋体" w:hint="eastAsia"/>
          <w:color w:val="333333"/>
          <w:kern w:val="0"/>
          <w:szCs w:val="21"/>
        </w:rPr>
      </w:pPr>
      <w:r w:rsidRPr="00E10F65">
        <w:rPr>
          <w:rFonts w:ascii="宋体" w:eastAsia="宋体" w:hAnsi="宋体" w:cs="宋体" w:hint="eastAsia"/>
          <w:color w:val="333333"/>
          <w:kern w:val="0"/>
          <w:sz w:val="24"/>
          <w:szCs w:val="24"/>
          <w:shd w:val="clear" w:color="auto" w:fill="FFFFFF"/>
        </w:rPr>
        <w:t>我国是一个统一的多民族国家，共有55个少数民族、155个民族自治地方，少数民族人口占全国总人口的8.5%，民族自治地方面积占全国国土总面积的64%。“十三五”时期，把加快少数民族和民族地区发展摆到更加突出的战略位置，对于补齐少数民族和民族地区发展短板，保障少数民族合法权益，提升各族人民福祉，增进民族团结进步，促进各民族交流交往交融，维护社会和谐稳定，确保国家长治久安，实现全面建成小康社会和中华民族伟大复兴中国梦，具有重要意义。</w:t>
      </w:r>
    </w:p>
    <w:p w:rsidR="00E10F65" w:rsidRPr="00E10F65" w:rsidRDefault="00E10F65" w:rsidP="00E10F65">
      <w:pPr>
        <w:widowControl/>
        <w:shd w:val="clear" w:color="auto" w:fill="FFFFFF"/>
        <w:wordWrap w:val="0"/>
        <w:spacing w:line="435" w:lineRule="atLeast"/>
        <w:ind w:left="525" w:right="525" w:firstLine="420"/>
        <w:jc w:val="left"/>
        <w:rPr>
          <w:rFonts w:ascii="宋体" w:eastAsia="宋体" w:hAnsi="宋体" w:cs="宋体" w:hint="eastAsia"/>
          <w:color w:val="333333"/>
          <w:kern w:val="0"/>
          <w:szCs w:val="21"/>
        </w:rPr>
      </w:pPr>
      <w:r w:rsidRPr="00E10F65">
        <w:rPr>
          <w:rFonts w:ascii="宋体" w:eastAsia="宋体" w:hAnsi="宋体" w:cs="宋体" w:hint="eastAsia"/>
          <w:color w:val="333333"/>
          <w:kern w:val="0"/>
          <w:sz w:val="24"/>
          <w:szCs w:val="24"/>
          <w:shd w:val="clear" w:color="auto" w:fill="FFFFFF"/>
        </w:rPr>
        <w:t>本规划根据《中华人民共和国民族区域自治法》、《中共中央</w:t>
      </w:r>
      <w:r w:rsidRPr="00E10F65">
        <w:rPr>
          <w:rFonts w:ascii="宋体" w:eastAsia="宋体" w:hAnsi="宋体" w:cs="宋体" w:hint="eastAsia"/>
          <w:color w:val="333333"/>
          <w:kern w:val="0"/>
          <w:sz w:val="24"/>
          <w:szCs w:val="24"/>
        </w:rPr>
        <w:t> </w:t>
      </w:r>
      <w:r w:rsidRPr="00E10F65">
        <w:rPr>
          <w:rFonts w:ascii="宋体" w:eastAsia="宋体" w:hAnsi="宋体" w:cs="宋体" w:hint="eastAsia"/>
          <w:color w:val="333333"/>
          <w:kern w:val="0"/>
          <w:sz w:val="24"/>
          <w:szCs w:val="24"/>
          <w:shd w:val="clear" w:color="auto" w:fill="FFFFFF"/>
        </w:rPr>
        <w:t>国务院关于加强和改进新形势下民族工作的意见》、《中华人民共和国</w:t>
      </w:r>
      <w:r w:rsidRPr="00E10F65">
        <w:rPr>
          <w:rFonts w:ascii="宋体" w:eastAsia="宋体" w:hAnsi="宋体" w:cs="宋体" w:hint="eastAsia"/>
          <w:color w:val="333333"/>
          <w:kern w:val="0"/>
          <w:sz w:val="24"/>
          <w:szCs w:val="24"/>
          <w:shd w:val="clear" w:color="auto" w:fill="FFFFFF"/>
        </w:rPr>
        <w:lastRenderedPageBreak/>
        <w:t>国民经济和社会发展第十三个五年规划纲要》编制，主要阐明国家支持少数民族和民族地区发展、加强民族工作的总体目标、主要任务和重大举措，是“十三五”时期促进少数民族和民族地区全面建成小康社会的行动纲领。</w:t>
      </w:r>
    </w:p>
    <w:p w:rsidR="00E10F65" w:rsidRPr="00E10F65" w:rsidRDefault="00E10F65" w:rsidP="00E10F65">
      <w:pPr>
        <w:widowControl/>
        <w:shd w:val="clear" w:color="auto" w:fill="FFFFFF"/>
        <w:wordWrap w:val="0"/>
        <w:spacing w:line="435" w:lineRule="atLeast"/>
        <w:ind w:left="525" w:right="525" w:firstLine="420"/>
        <w:rPr>
          <w:rFonts w:ascii="宋体" w:eastAsia="宋体" w:hAnsi="宋体" w:cs="宋体" w:hint="eastAsia"/>
          <w:color w:val="333333"/>
          <w:kern w:val="0"/>
          <w:szCs w:val="21"/>
        </w:rPr>
      </w:pPr>
      <w:r w:rsidRPr="00E10F65">
        <w:rPr>
          <w:rFonts w:ascii="宋体" w:eastAsia="宋体" w:hAnsi="宋体" w:cs="宋体" w:hint="eastAsia"/>
          <w:color w:val="333333"/>
          <w:kern w:val="0"/>
          <w:sz w:val="24"/>
          <w:szCs w:val="24"/>
        </w:rPr>
        <w:t> </w:t>
      </w:r>
    </w:p>
    <w:p w:rsidR="00E10F65" w:rsidRPr="00E10F65" w:rsidRDefault="00E10F65" w:rsidP="00E10F65">
      <w:pPr>
        <w:widowControl/>
        <w:shd w:val="clear" w:color="auto" w:fill="FFFFFF"/>
        <w:wordWrap w:val="0"/>
        <w:spacing w:line="435" w:lineRule="atLeast"/>
        <w:ind w:left="525" w:right="525"/>
        <w:jc w:val="center"/>
        <w:rPr>
          <w:rFonts w:ascii="宋体" w:eastAsia="宋体" w:hAnsi="宋体" w:cs="宋体" w:hint="eastAsia"/>
          <w:color w:val="333333"/>
          <w:kern w:val="0"/>
          <w:szCs w:val="21"/>
        </w:rPr>
      </w:pPr>
      <w:r w:rsidRPr="00E10F65">
        <w:rPr>
          <w:rFonts w:ascii="宋体" w:eastAsia="宋体" w:hAnsi="宋体" w:cs="宋体" w:hint="eastAsia"/>
          <w:color w:val="333333"/>
          <w:kern w:val="0"/>
          <w:sz w:val="24"/>
          <w:szCs w:val="24"/>
          <w:shd w:val="clear" w:color="auto" w:fill="FFFFFF"/>
        </w:rPr>
        <w:t>第一章　面临的发展环境</w:t>
      </w:r>
    </w:p>
    <w:p w:rsidR="00E10F65" w:rsidRPr="00E10F65" w:rsidRDefault="00E10F65" w:rsidP="00E10F65">
      <w:pPr>
        <w:widowControl/>
        <w:shd w:val="clear" w:color="auto" w:fill="FFFFFF"/>
        <w:wordWrap w:val="0"/>
        <w:spacing w:line="435" w:lineRule="atLeast"/>
        <w:ind w:left="525" w:right="525" w:firstLine="420"/>
        <w:rPr>
          <w:rFonts w:ascii="宋体" w:eastAsia="宋体" w:hAnsi="宋体" w:cs="宋体" w:hint="eastAsia"/>
          <w:color w:val="333333"/>
          <w:kern w:val="0"/>
          <w:szCs w:val="21"/>
        </w:rPr>
      </w:pPr>
      <w:r w:rsidRPr="00E10F65">
        <w:rPr>
          <w:rFonts w:ascii="宋体" w:eastAsia="宋体" w:hAnsi="宋体" w:cs="宋体" w:hint="eastAsia"/>
          <w:color w:val="333333"/>
          <w:kern w:val="0"/>
          <w:sz w:val="24"/>
          <w:szCs w:val="24"/>
        </w:rPr>
        <w:t> </w:t>
      </w:r>
    </w:p>
    <w:p w:rsidR="00E10F65" w:rsidRPr="00E10F65" w:rsidRDefault="00E10F65" w:rsidP="00E10F65">
      <w:pPr>
        <w:widowControl/>
        <w:shd w:val="clear" w:color="auto" w:fill="FFFFFF"/>
        <w:wordWrap w:val="0"/>
        <w:spacing w:line="435" w:lineRule="atLeast"/>
        <w:ind w:left="525" w:right="525"/>
        <w:jc w:val="center"/>
        <w:rPr>
          <w:rFonts w:ascii="宋体" w:eastAsia="宋体" w:hAnsi="宋体" w:cs="宋体" w:hint="eastAsia"/>
          <w:color w:val="333333"/>
          <w:kern w:val="0"/>
          <w:szCs w:val="21"/>
        </w:rPr>
      </w:pPr>
      <w:r w:rsidRPr="00E10F65">
        <w:rPr>
          <w:rFonts w:ascii="宋体" w:eastAsia="宋体" w:hAnsi="宋体" w:cs="宋体" w:hint="eastAsia"/>
          <w:b/>
          <w:bCs/>
          <w:color w:val="333333"/>
          <w:kern w:val="0"/>
          <w:sz w:val="24"/>
          <w:szCs w:val="24"/>
        </w:rPr>
        <w:t>第一节　基础条件</w:t>
      </w:r>
    </w:p>
    <w:p w:rsidR="00E10F65" w:rsidRPr="00E10F65" w:rsidRDefault="00E10F65" w:rsidP="00E10F65">
      <w:pPr>
        <w:widowControl/>
        <w:shd w:val="clear" w:color="auto" w:fill="FFFFFF"/>
        <w:wordWrap w:val="0"/>
        <w:spacing w:line="435" w:lineRule="atLeast"/>
        <w:ind w:left="525" w:right="525" w:firstLine="420"/>
        <w:rPr>
          <w:rFonts w:ascii="宋体" w:eastAsia="宋体" w:hAnsi="宋体" w:cs="宋体" w:hint="eastAsia"/>
          <w:color w:val="333333"/>
          <w:kern w:val="0"/>
          <w:szCs w:val="21"/>
        </w:rPr>
      </w:pPr>
      <w:r w:rsidRPr="00E10F65">
        <w:rPr>
          <w:rFonts w:ascii="宋体" w:eastAsia="宋体" w:hAnsi="宋体" w:cs="宋体" w:hint="eastAsia"/>
          <w:color w:val="333333"/>
          <w:kern w:val="0"/>
          <w:sz w:val="24"/>
          <w:szCs w:val="24"/>
        </w:rPr>
        <w:t> </w:t>
      </w:r>
    </w:p>
    <w:p w:rsidR="00E10F65" w:rsidRPr="00E10F65" w:rsidRDefault="00E10F65" w:rsidP="00E10F65">
      <w:pPr>
        <w:widowControl/>
        <w:shd w:val="clear" w:color="auto" w:fill="FFFFFF"/>
        <w:wordWrap w:val="0"/>
        <w:spacing w:line="435" w:lineRule="atLeast"/>
        <w:ind w:left="525" w:right="525" w:firstLine="420"/>
        <w:rPr>
          <w:rFonts w:ascii="宋体" w:eastAsia="宋体" w:hAnsi="宋体" w:cs="宋体" w:hint="eastAsia"/>
          <w:color w:val="333333"/>
          <w:kern w:val="0"/>
          <w:szCs w:val="21"/>
        </w:rPr>
      </w:pPr>
      <w:r w:rsidRPr="00E10F65">
        <w:rPr>
          <w:rFonts w:ascii="宋体" w:eastAsia="宋体" w:hAnsi="宋体" w:cs="宋体" w:hint="eastAsia"/>
          <w:color w:val="333333"/>
          <w:kern w:val="0"/>
          <w:sz w:val="24"/>
          <w:szCs w:val="24"/>
          <w:shd w:val="clear" w:color="auto" w:fill="FFFFFF"/>
        </w:rPr>
        <w:t>“十二五”时期，各地区各部门认真贯彻落实党中央、国务院决策部署，我国少数民族和民族地区发展取得显著成绩。特别是党的十八大以来，在以习近平同志为核心的党中央坚强领导下，少数民族和民族地区综合实力大幅提升，经济社会全面协调发展。基础设施建设取得突破性进展，群众生产生活条件明显改善。特色优势产业快速发展，自我发展能力日益增强。扶贫</w:t>
      </w:r>
      <w:proofErr w:type="gramStart"/>
      <w:r w:rsidRPr="00E10F65">
        <w:rPr>
          <w:rFonts w:ascii="宋体" w:eastAsia="宋体" w:hAnsi="宋体" w:cs="宋体" w:hint="eastAsia"/>
          <w:color w:val="333333"/>
          <w:kern w:val="0"/>
          <w:sz w:val="24"/>
          <w:szCs w:val="24"/>
          <w:shd w:val="clear" w:color="auto" w:fill="FFFFFF"/>
        </w:rPr>
        <w:t>攻坚成效</w:t>
      </w:r>
      <w:proofErr w:type="gramEnd"/>
      <w:r w:rsidRPr="00E10F65">
        <w:rPr>
          <w:rFonts w:ascii="宋体" w:eastAsia="宋体" w:hAnsi="宋体" w:cs="宋体" w:hint="eastAsia"/>
          <w:color w:val="333333"/>
          <w:kern w:val="0"/>
          <w:sz w:val="24"/>
          <w:szCs w:val="24"/>
          <w:shd w:val="clear" w:color="auto" w:fill="FFFFFF"/>
        </w:rPr>
        <w:t>明显，农牧民收入持续增加。社会事业取得长足进步，基本公共服务水平稳步提高。生态文明建设成效显著，环境质量进一步改善。新型城镇</w:t>
      </w:r>
      <w:proofErr w:type="gramStart"/>
      <w:r w:rsidRPr="00E10F65">
        <w:rPr>
          <w:rFonts w:ascii="宋体" w:eastAsia="宋体" w:hAnsi="宋体" w:cs="宋体" w:hint="eastAsia"/>
          <w:color w:val="333333"/>
          <w:kern w:val="0"/>
          <w:sz w:val="24"/>
          <w:szCs w:val="24"/>
          <w:shd w:val="clear" w:color="auto" w:fill="FFFFFF"/>
        </w:rPr>
        <w:t>化持续</w:t>
      </w:r>
      <w:proofErr w:type="gramEnd"/>
      <w:r w:rsidRPr="00E10F65">
        <w:rPr>
          <w:rFonts w:ascii="宋体" w:eastAsia="宋体" w:hAnsi="宋体" w:cs="宋体" w:hint="eastAsia"/>
          <w:color w:val="333333"/>
          <w:kern w:val="0"/>
          <w:sz w:val="24"/>
          <w:szCs w:val="24"/>
          <w:shd w:val="clear" w:color="auto" w:fill="FFFFFF"/>
        </w:rPr>
        <w:t>推进，少数民族特色村镇得到有效保护与发展。少数民族文化事业繁荣发展，各族群众精神生活更加丰富。全方位开放合作深化拓宽，国际国内竞争优势日益凸显。民族团结不断巩固，民族关系更加和谐。依法管理民族事务能力持续提升，各民族凝聚力向心力不断增强。总的看，少数民族和民族地区初步具备全面建成小康社会的基础条件。</w:t>
      </w:r>
    </w:p>
    <w:p w:rsidR="00E10F65" w:rsidRPr="00E10F65" w:rsidRDefault="00E10F65" w:rsidP="00E10F65">
      <w:pPr>
        <w:widowControl/>
        <w:shd w:val="clear" w:color="auto" w:fill="FFFFFF"/>
        <w:wordWrap w:val="0"/>
        <w:spacing w:line="435" w:lineRule="atLeast"/>
        <w:ind w:left="525" w:right="525" w:firstLine="420"/>
        <w:rPr>
          <w:rFonts w:ascii="宋体" w:eastAsia="宋体" w:hAnsi="宋体" w:cs="宋体" w:hint="eastAsia"/>
          <w:color w:val="333333"/>
          <w:kern w:val="0"/>
          <w:szCs w:val="21"/>
        </w:rPr>
      </w:pPr>
      <w:r w:rsidRPr="00E10F65">
        <w:rPr>
          <w:rFonts w:ascii="宋体" w:eastAsia="宋体" w:hAnsi="宋体" w:cs="宋体" w:hint="eastAsia"/>
          <w:color w:val="333333"/>
          <w:kern w:val="0"/>
          <w:sz w:val="24"/>
          <w:szCs w:val="24"/>
        </w:rPr>
        <w:t> </w:t>
      </w:r>
    </w:p>
    <w:p w:rsidR="00E10F65" w:rsidRPr="00E10F65" w:rsidRDefault="00E10F65" w:rsidP="00E10F65">
      <w:pPr>
        <w:widowControl/>
        <w:shd w:val="clear" w:color="auto" w:fill="FFFFFF"/>
        <w:wordWrap w:val="0"/>
        <w:spacing w:line="435" w:lineRule="atLeast"/>
        <w:ind w:left="525" w:right="525"/>
        <w:jc w:val="center"/>
        <w:rPr>
          <w:rFonts w:ascii="宋体" w:eastAsia="宋体" w:hAnsi="宋体" w:cs="宋体" w:hint="eastAsia"/>
          <w:color w:val="333333"/>
          <w:kern w:val="0"/>
          <w:szCs w:val="21"/>
        </w:rPr>
      </w:pPr>
      <w:r w:rsidRPr="00E10F65">
        <w:rPr>
          <w:rFonts w:ascii="宋体" w:eastAsia="宋体" w:hAnsi="宋体" w:cs="宋体" w:hint="eastAsia"/>
          <w:b/>
          <w:bCs/>
          <w:color w:val="333333"/>
          <w:kern w:val="0"/>
          <w:sz w:val="24"/>
          <w:szCs w:val="24"/>
        </w:rPr>
        <w:t>第二节　主要困难</w:t>
      </w:r>
    </w:p>
    <w:p w:rsidR="00E10F65" w:rsidRPr="00E10F65" w:rsidRDefault="00E10F65" w:rsidP="00E10F65">
      <w:pPr>
        <w:widowControl/>
        <w:shd w:val="clear" w:color="auto" w:fill="FFFFFF"/>
        <w:wordWrap w:val="0"/>
        <w:spacing w:line="435" w:lineRule="atLeast"/>
        <w:ind w:left="525" w:right="525" w:firstLine="420"/>
        <w:rPr>
          <w:rFonts w:ascii="宋体" w:eastAsia="宋体" w:hAnsi="宋体" w:cs="宋体" w:hint="eastAsia"/>
          <w:color w:val="333333"/>
          <w:kern w:val="0"/>
          <w:szCs w:val="21"/>
        </w:rPr>
      </w:pPr>
      <w:r w:rsidRPr="00E10F65">
        <w:rPr>
          <w:rFonts w:ascii="宋体" w:eastAsia="宋体" w:hAnsi="宋体" w:cs="宋体" w:hint="eastAsia"/>
          <w:color w:val="333333"/>
          <w:kern w:val="0"/>
          <w:sz w:val="24"/>
          <w:szCs w:val="24"/>
        </w:rPr>
        <w:t> </w:t>
      </w:r>
    </w:p>
    <w:p w:rsidR="00E10F65" w:rsidRPr="00E10F65" w:rsidRDefault="00E10F65" w:rsidP="00E10F65">
      <w:pPr>
        <w:widowControl/>
        <w:shd w:val="clear" w:color="auto" w:fill="FFFFFF"/>
        <w:wordWrap w:val="0"/>
        <w:spacing w:line="435" w:lineRule="atLeast"/>
        <w:ind w:left="525" w:right="525" w:firstLine="420"/>
        <w:rPr>
          <w:rFonts w:ascii="宋体" w:eastAsia="宋体" w:hAnsi="宋体" w:cs="宋体" w:hint="eastAsia"/>
          <w:color w:val="333333"/>
          <w:kern w:val="0"/>
          <w:szCs w:val="21"/>
        </w:rPr>
      </w:pPr>
      <w:r w:rsidRPr="00E10F65">
        <w:rPr>
          <w:rFonts w:ascii="宋体" w:eastAsia="宋体" w:hAnsi="宋体" w:cs="宋体" w:hint="eastAsia"/>
          <w:color w:val="333333"/>
          <w:kern w:val="0"/>
          <w:sz w:val="24"/>
          <w:szCs w:val="24"/>
          <w:shd w:val="clear" w:color="auto" w:fill="FFFFFF"/>
        </w:rPr>
        <w:t>由于历史、自然和地理等原因，少数民族和民族地区发展仍面临一些突出问题和特殊困难。经济社会发展总体滞后，供给侧结构性改革任务艰巨，产业发展层次水平偏低，新旧动能转换难度较大。城乡区域发展不平衡，基本公共服务供给不足，基础设施建设欠账多，资源环境约束大，创新发展能力弱，对内对外开放水平不高。少数民族和民族地区人口整体素质有待提高，少数民族传统文化传承发展亟待加强，贫困问题依然严峻，维护社会和谐稳定任务繁重，缩小与全国</w:t>
      </w:r>
      <w:r w:rsidRPr="00E10F65">
        <w:rPr>
          <w:rFonts w:ascii="宋体" w:eastAsia="宋体" w:hAnsi="宋体" w:cs="宋体" w:hint="eastAsia"/>
          <w:color w:val="333333"/>
          <w:kern w:val="0"/>
          <w:sz w:val="24"/>
          <w:szCs w:val="24"/>
          <w:shd w:val="clear" w:color="auto" w:fill="FFFFFF"/>
        </w:rPr>
        <w:lastRenderedPageBreak/>
        <w:t>发展差距仍然任重道远。破解多重问题和困难，必须加快少数民族和民族地区发展。</w:t>
      </w:r>
    </w:p>
    <w:p w:rsidR="00E10F65" w:rsidRPr="00E10F65" w:rsidRDefault="00E10F65" w:rsidP="00E10F65">
      <w:pPr>
        <w:widowControl/>
        <w:shd w:val="clear" w:color="auto" w:fill="FFFFFF"/>
        <w:wordWrap w:val="0"/>
        <w:spacing w:line="435" w:lineRule="atLeast"/>
        <w:ind w:left="525" w:right="525" w:firstLine="420"/>
        <w:rPr>
          <w:rFonts w:ascii="宋体" w:eastAsia="宋体" w:hAnsi="宋体" w:cs="宋体" w:hint="eastAsia"/>
          <w:color w:val="333333"/>
          <w:kern w:val="0"/>
          <w:szCs w:val="21"/>
        </w:rPr>
      </w:pPr>
      <w:r w:rsidRPr="00E10F65">
        <w:rPr>
          <w:rFonts w:ascii="宋体" w:eastAsia="宋体" w:hAnsi="宋体" w:cs="宋体" w:hint="eastAsia"/>
          <w:color w:val="333333"/>
          <w:kern w:val="0"/>
          <w:sz w:val="24"/>
          <w:szCs w:val="24"/>
        </w:rPr>
        <w:t> </w:t>
      </w:r>
    </w:p>
    <w:p w:rsidR="00E10F65" w:rsidRPr="00E10F65" w:rsidRDefault="00E10F65" w:rsidP="00E10F65">
      <w:pPr>
        <w:widowControl/>
        <w:shd w:val="clear" w:color="auto" w:fill="FFFFFF"/>
        <w:wordWrap w:val="0"/>
        <w:spacing w:line="435" w:lineRule="atLeast"/>
        <w:ind w:left="525" w:right="525"/>
        <w:jc w:val="center"/>
        <w:rPr>
          <w:rFonts w:ascii="宋体" w:eastAsia="宋体" w:hAnsi="宋体" w:cs="宋体" w:hint="eastAsia"/>
          <w:color w:val="333333"/>
          <w:kern w:val="0"/>
          <w:szCs w:val="21"/>
        </w:rPr>
      </w:pPr>
      <w:r w:rsidRPr="00E10F65">
        <w:rPr>
          <w:rFonts w:ascii="宋体" w:eastAsia="宋体" w:hAnsi="宋体" w:cs="宋体" w:hint="eastAsia"/>
          <w:b/>
          <w:bCs/>
          <w:color w:val="333333"/>
          <w:kern w:val="0"/>
          <w:sz w:val="24"/>
          <w:szCs w:val="24"/>
        </w:rPr>
        <w:t>第三节　机遇挑战</w:t>
      </w:r>
    </w:p>
    <w:p w:rsidR="00E10F65" w:rsidRPr="00E10F65" w:rsidRDefault="00E10F65" w:rsidP="00E10F65">
      <w:pPr>
        <w:widowControl/>
        <w:shd w:val="clear" w:color="auto" w:fill="FFFFFF"/>
        <w:wordWrap w:val="0"/>
        <w:spacing w:line="435" w:lineRule="atLeast"/>
        <w:ind w:left="525" w:right="525" w:firstLine="420"/>
        <w:rPr>
          <w:rFonts w:ascii="宋体" w:eastAsia="宋体" w:hAnsi="宋体" w:cs="宋体" w:hint="eastAsia"/>
          <w:color w:val="333333"/>
          <w:kern w:val="0"/>
          <w:szCs w:val="21"/>
        </w:rPr>
      </w:pPr>
      <w:r w:rsidRPr="00E10F65">
        <w:rPr>
          <w:rFonts w:ascii="宋体" w:eastAsia="宋体" w:hAnsi="宋体" w:cs="宋体" w:hint="eastAsia"/>
          <w:color w:val="333333"/>
          <w:kern w:val="0"/>
          <w:sz w:val="24"/>
          <w:szCs w:val="24"/>
        </w:rPr>
        <w:t> </w:t>
      </w:r>
    </w:p>
    <w:p w:rsidR="00E10F65" w:rsidRPr="00E10F65" w:rsidRDefault="00E10F65" w:rsidP="00E10F65">
      <w:pPr>
        <w:widowControl/>
        <w:shd w:val="clear" w:color="auto" w:fill="FFFFFF"/>
        <w:wordWrap w:val="0"/>
        <w:spacing w:line="435" w:lineRule="atLeast"/>
        <w:ind w:left="525" w:right="525" w:firstLine="420"/>
        <w:rPr>
          <w:rFonts w:ascii="宋体" w:eastAsia="宋体" w:hAnsi="宋体" w:cs="宋体" w:hint="eastAsia"/>
          <w:color w:val="333333"/>
          <w:kern w:val="0"/>
          <w:szCs w:val="21"/>
        </w:rPr>
      </w:pPr>
      <w:r w:rsidRPr="00E10F65">
        <w:rPr>
          <w:rFonts w:ascii="宋体" w:eastAsia="宋体" w:hAnsi="宋体" w:cs="宋体" w:hint="eastAsia"/>
          <w:color w:val="333333"/>
          <w:kern w:val="0"/>
          <w:sz w:val="24"/>
          <w:szCs w:val="24"/>
          <w:shd w:val="clear" w:color="auto" w:fill="FFFFFF"/>
        </w:rPr>
        <w:t>“十三五”时期，我国经济发展进入新常态，国际国内发展环境更加复杂，少数民族和民族地区发展呈现新的特点，面临新的机遇和挑战。一方面，世界局势正在发生深刻变化，地缘政治关系多极化不断向纵深发展，世界范围内不稳定不确定不平衡因素显著增多，我国发展面临的国际风险挑战加大。同时，新型工业化、信息化、城镇化、农业现代化深入推进，改革攻坚进入深水区，我国经济下行压力增大，稳增长、调结构、惠民生、防风险任务日益繁重，民族地区协调各方面关系、承受各种风险、化解社会矛盾的压力呈现加大趋势，面临脱贫攻坚和实现全面小康双重任务、发展经济和保护环境双重责任、加快发展和维护团结稳定双重压力。另一方面，随着我国进入全面建成小康社会决胜阶段，“一带一路”建设加快推进，区域协调有序发展，脱贫攻坚全面展开，民族地区奔小康行动深入实施，国家对民族地区、边疆地区、贫困地区全方位扶持力度不断加大，少数民族和民族地区面临难得的发展机遇。“十三五”时期加快少数民族和民族地区发展必须把握机遇，应对挑战，确保如期实现全面建成小康社会目标。</w:t>
      </w:r>
    </w:p>
    <w:p w:rsidR="00E10F65" w:rsidRPr="00E10F65" w:rsidRDefault="00E10F65" w:rsidP="00E10F65">
      <w:pPr>
        <w:widowControl/>
        <w:shd w:val="clear" w:color="auto" w:fill="FFFFFF"/>
        <w:wordWrap w:val="0"/>
        <w:spacing w:line="435" w:lineRule="atLeast"/>
        <w:ind w:left="525" w:right="525" w:firstLine="420"/>
        <w:rPr>
          <w:rFonts w:ascii="宋体" w:eastAsia="宋体" w:hAnsi="宋体" w:cs="宋体" w:hint="eastAsia"/>
          <w:color w:val="333333"/>
          <w:kern w:val="0"/>
          <w:szCs w:val="21"/>
        </w:rPr>
      </w:pPr>
      <w:r w:rsidRPr="00E10F65">
        <w:rPr>
          <w:rFonts w:ascii="宋体" w:eastAsia="宋体" w:hAnsi="宋体" w:cs="宋体" w:hint="eastAsia"/>
          <w:color w:val="333333"/>
          <w:kern w:val="0"/>
          <w:sz w:val="24"/>
          <w:szCs w:val="24"/>
        </w:rPr>
        <w:t> </w:t>
      </w:r>
    </w:p>
    <w:p w:rsidR="00E10F65" w:rsidRPr="00E10F65" w:rsidRDefault="00E10F65" w:rsidP="00E10F65">
      <w:pPr>
        <w:widowControl/>
        <w:shd w:val="clear" w:color="auto" w:fill="FFFFFF"/>
        <w:wordWrap w:val="0"/>
        <w:spacing w:line="435" w:lineRule="atLeast"/>
        <w:ind w:left="525" w:right="525"/>
        <w:jc w:val="center"/>
        <w:rPr>
          <w:rFonts w:ascii="宋体" w:eastAsia="宋体" w:hAnsi="宋体" w:cs="宋体" w:hint="eastAsia"/>
          <w:color w:val="333333"/>
          <w:kern w:val="0"/>
          <w:szCs w:val="21"/>
        </w:rPr>
      </w:pPr>
      <w:r w:rsidRPr="00E10F65">
        <w:rPr>
          <w:rFonts w:ascii="宋体" w:eastAsia="宋体" w:hAnsi="宋体" w:cs="宋体" w:hint="eastAsia"/>
          <w:color w:val="333333"/>
          <w:kern w:val="0"/>
          <w:sz w:val="24"/>
          <w:szCs w:val="24"/>
          <w:shd w:val="clear" w:color="auto" w:fill="FFFFFF"/>
        </w:rPr>
        <w:t>第二章　总体要求</w:t>
      </w:r>
    </w:p>
    <w:p w:rsidR="00E10F65" w:rsidRPr="00E10F65" w:rsidRDefault="00E10F65" w:rsidP="00E10F65">
      <w:pPr>
        <w:widowControl/>
        <w:shd w:val="clear" w:color="auto" w:fill="FFFFFF"/>
        <w:wordWrap w:val="0"/>
        <w:spacing w:line="435" w:lineRule="atLeast"/>
        <w:ind w:left="525" w:right="525" w:firstLine="420"/>
        <w:rPr>
          <w:rFonts w:ascii="宋体" w:eastAsia="宋体" w:hAnsi="宋体" w:cs="宋体" w:hint="eastAsia"/>
          <w:color w:val="333333"/>
          <w:kern w:val="0"/>
          <w:szCs w:val="21"/>
        </w:rPr>
      </w:pPr>
      <w:r w:rsidRPr="00E10F65">
        <w:rPr>
          <w:rFonts w:ascii="宋体" w:eastAsia="宋体" w:hAnsi="宋体" w:cs="宋体" w:hint="eastAsia"/>
          <w:color w:val="333333"/>
          <w:kern w:val="0"/>
          <w:sz w:val="24"/>
          <w:szCs w:val="24"/>
        </w:rPr>
        <w:t> </w:t>
      </w:r>
    </w:p>
    <w:p w:rsidR="00E10F65" w:rsidRPr="00E10F65" w:rsidRDefault="00E10F65" w:rsidP="00E10F65">
      <w:pPr>
        <w:widowControl/>
        <w:shd w:val="clear" w:color="auto" w:fill="FFFFFF"/>
        <w:wordWrap w:val="0"/>
        <w:spacing w:line="435" w:lineRule="atLeast"/>
        <w:ind w:left="525" w:right="525"/>
        <w:jc w:val="center"/>
        <w:rPr>
          <w:rFonts w:ascii="宋体" w:eastAsia="宋体" w:hAnsi="宋体" w:cs="宋体" w:hint="eastAsia"/>
          <w:color w:val="333333"/>
          <w:kern w:val="0"/>
          <w:szCs w:val="21"/>
        </w:rPr>
      </w:pPr>
      <w:r w:rsidRPr="00E10F65">
        <w:rPr>
          <w:rFonts w:ascii="宋体" w:eastAsia="宋体" w:hAnsi="宋体" w:cs="宋体" w:hint="eastAsia"/>
          <w:b/>
          <w:bCs/>
          <w:color w:val="333333"/>
          <w:kern w:val="0"/>
          <w:sz w:val="24"/>
          <w:szCs w:val="24"/>
        </w:rPr>
        <w:t>第一节　指导思想</w:t>
      </w:r>
    </w:p>
    <w:p w:rsidR="00E10F65" w:rsidRPr="00E10F65" w:rsidRDefault="00E10F65" w:rsidP="00E10F65">
      <w:pPr>
        <w:widowControl/>
        <w:shd w:val="clear" w:color="auto" w:fill="FFFFFF"/>
        <w:wordWrap w:val="0"/>
        <w:spacing w:line="435" w:lineRule="atLeast"/>
        <w:ind w:left="525" w:right="525" w:firstLine="420"/>
        <w:rPr>
          <w:rFonts w:ascii="宋体" w:eastAsia="宋体" w:hAnsi="宋体" w:cs="宋体" w:hint="eastAsia"/>
          <w:color w:val="333333"/>
          <w:kern w:val="0"/>
          <w:szCs w:val="21"/>
        </w:rPr>
      </w:pPr>
      <w:r w:rsidRPr="00E10F65">
        <w:rPr>
          <w:rFonts w:ascii="宋体" w:eastAsia="宋体" w:hAnsi="宋体" w:cs="宋体" w:hint="eastAsia"/>
          <w:color w:val="333333"/>
          <w:kern w:val="0"/>
          <w:sz w:val="24"/>
          <w:szCs w:val="24"/>
        </w:rPr>
        <w:t> </w:t>
      </w:r>
    </w:p>
    <w:p w:rsidR="00E10F65" w:rsidRPr="00E10F65" w:rsidRDefault="00E10F65" w:rsidP="00E10F65">
      <w:pPr>
        <w:widowControl/>
        <w:shd w:val="clear" w:color="auto" w:fill="FFFFFF"/>
        <w:wordWrap w:val="0"/>
        <w:spacing w:line="435" w:lineRule="atLeast"/>
        <w:ind w:left="525" w:right="525" w:firstLine="420"/>
        <w:rPr>
          <w:rFonts w:ascii="宋体" w:eastAsia="宋体" w:hAnsi="宋体" w:cs="宋体" w:hint="eastAsia"/>
          <w:color w:val="333333"/>
          <w:kern w:val="0"/>
          <w:szCs w:val="21"/>
        </w:rPr>
      </w:pPr>
      <w:r w:rsidRPr="00E10F65">
        <w:rPr>
          <w:rFonts w:ascii="宋体" w:eastAsia="宋体" w:hAnsi="宋体" w:cs="宋体" w:hint="eastAsia"/>
          <w:color w:val="333333"/>
          <w:kern w:val="0"/>
          <w:sz w:val="24"/>
          <w:szCs w:val="24"/>
          <w:shd w:val="clear" w:color="auto" w:fill="FFFFFF"/>
        </w:rPr>
        <w:t>高举中国特色社会主义伟大旗帜，以马克思列宁主义、毛泽东思想、邓小平理论、“三个代表”重要思想、科学发展观为指导，全面贯彻党的十八大和十八届三中、四中、五中、六中全会精神，深入贯彻习近平总书记系列重要讲话精神和治国</w:t>
      </w:r>
      <w:proofErr w:type="gramStart"/>
      <w:r w:rsidRPr="00E10F65">
        <w:rPr>
          <w:rFonts w:ascii="宋体" w:eastAsia="宋体" w:hAnsi="宋体" w:cs="宋体" w:hint="eastAsia"/>
          <w:color w:val="333333"/>
          <w:kern w:val="0"/>
          <w:sz w:val="24"/>
          <w:szCs w:val="24"/>
          <w:shd w:val="clear" w:color="auto" w:fill="FFFFFF"/>
        </w:rPr>
        <w:t>理政新理念</w:t>
      </w:r>
      <w:proofErr w:type="gramEnd"/>
      <w:r w:rsidRPr="00E10F65">
        <w:rPr>
          <w:rFonts w:ascii="宋体" w:eastAsia="宋体" w:hAnsi="宋体" w:cs="宋体" w:hint="eastAsia"/>
          <w:color w:val="333333"/>
          <w:kern w:val="0"/>
          <w:sz w:val="24"/>
          <w:szCs w:val="24"/>
          <w:shd w:val="clear" w:color="auto" w:fill="FFFFFF"/>
        </w:rPr>
        <w:t>新思想新战略，紧紧围绕“五位一体”总体布局和“四个全面”战略布局，全面落实中央民族工作会议精神和新形势下民族工作总体思路，牢牢把握各民族共同团结奋斗、共同繁荣发展的民族工作主题，坚定不移走中国特</w:t>
      </w:r>
      <w:r w:rsidRPr="00E10F65">
        <w:rPr>
          <w:rFonts w:ascii="宋体" w:eastAsia="宋体" w:hAnsi="宋体" w:cs="宋体" w:hint="eastAsia"/>
          <w:color w:val="333333"/>
          <w:kern w:val="0"/>
          <w:sz w:val="24"/>
          <w:szCs w:val="24"/>
          <w:shd w:val="clear" w:color="auto" w:fill="FFFFFF"/>
        </w:rPr>
        <w:lastRenderedPageBreak/>
        <w:t>色解决民族问题的正确道路，坚持全面贯彻落实党的民族政策，坚持和完善民族区域自治制度，坚持各民族交往交流交融，坚持创新、协调、绿色、开放、共享的发展理念，始终把少数民族和民族地区加快发展摆在更加突出的战略位置，以推动民族团结、社会和谐、人民幸福为宗旨，以增强自我发展能力、提高公共服务水平、改善民生为重点，以完善体制机制和扶持政策为保障，更加注重民族因素与区域因素相结合，更加注重发展经济与改善民生相结合，更加注重释放政策动力与激发内生动力相结合，更加注重推动改革创新与对内对外开放相结合，着力解决制约少数民族和民族地区发展的突出短板和薄弱环节，着力促进少数民族事业发展，着力巩固和发展平等团结互助和谐的社会主义民族关系，着力提高依法管理民族事务能力，确保到2020年少数民族和民族地区与全国人民一道迈入全面小康社会。</w:t>
      </w:r>
    </w:p>
    <w:p w:rsidR="00E10F65" w:rsidRPr="00E10F65" w:rsidRDefault="00E10F65" w:rsidP="00E10F65">
      <w:pPr>
        <w:widowControl/>
        <w:shd w:val="clear" w:color="auto" w:fill="FFFFFF"/>
        <w:wordWrap w:val="0"/>
        <w:spacing w:line="435" w:lineRule="atLeast"/>
        <w:ind w:left="525" w:right="525" w:firstLine="420"/>
        <w:rPr>
          <w:rFonts w:ascii="宋体" w:eastAsia="宋体" w:hAnsi="宋体" w:cs="宋体" w:hint="eastAsia"/>
          <w:color w:val="333333"/>
          <w:kern w:val="0"/>
          <w:szCs w:val="21"/>
        </w:rPr>
      </w:pPr>
      <w:r w:rsidRPr="00E10F65">
        <w:rPr>
          <w:rFonts w:ascii="宋体" w:eastAsia="宋体" w:hAnsi="宋体" w:cs="宋体" w:hint="eastAsia"/>
          <w:color w:val="333333"/>
          <w:kern w:val="0"/>
          <w:sz w:val="24"/>
          <w:szCs w:val="24"/>
        </w:rPr>
        <w:t> </w:t>
      </w:r>
    </w:p>
    <w:p w:rsidR="00E10F65" w:rsidRPr="00E10F65" w:rsidRDefault="00E10F65" w:rsidP="00E10F65">
      <w:pPr>
        <w:widowControl/>
        <w:shd w:val="clear" w:color="auto" w:fill="FFFFFF"/>
        <w:wordWrap w:val="0"/>
        <w:spacing w:line="435" w:lineRule="atLeast"/>
        <w:ind w:left="525" w:right="525"/>
        <w:jc w:val="center"/>
        <w:rPr>
          <w:rFonts w:ascii="宋体" w:eastAsia="宋体" w:hAnsi="宋体" w:cs="宋体" w:hint="eastAsia"/>
          <w:color w:val="333333"/>
          <w:kern w:val="0"/>
          <w:szCs w:val="21"/>
        </w:rPr>
      </w:pPr>
      <w:r w:rsidRPr="00E10F65">
        <w:rPr>
          <w:rFonts w:ascii="宋体" w:eastAsia="宋体" w:hAnsi="宋体" w:cs="宋体" w:hint="eastAsia"/>
          <w:b/>
          <w:bCs/>
          <w:color w:val="333333"/>
          <w:kern w:val="0"/>
          <w:sz w:val="24"/>
          <w:szCs w:val="24"/>
        </w:rPr>
        <w:t>第二节　基本原则</w:t>
      </w:r>
    </w:p>
    <w:p w:rsidR="00E10F65" w:rsidRPr="00E10F65" w:rsidRDefault="00E10F65" w:rsidP="00E10F65">
      <w:pPr>
        <w:widowControl/>
        <w:shd w:val="clear" w:color="auto" w:fill="FFFFFF"/>
        <w:wordWrap w:val="0"/>
        <w:spacing w:line="435" w:lineRule="atLeast"/>
        <w:ind w:left="525" w:right="525" w:firstLine="420"/>
        <w:rPr>
          <w:rFonts w:ascii="宋体" w:eastAsia="宋体" w:hAnsi="宋体" w:cs="宋体" w:hint="eastAsia"/>
          <w:color w:val="333333"/>
          <w:kern w:val="0"/>
          <w:szCs w:val="21"/>
        </w:rPr>
      </w:pPr>
      <w:r w:rsidRPr="00E10F65">
        <w:rPr>
          <w:rFonts w:ascii="宋体" w:eastAsia="宋体" w:hAnsi="宋体" w:cs="宋体" w:hint="eastAsia"/>
          <w:color w:val="333333"/>
          <w:kern w:val="0"/>
          <w:sz w:val="24"/>
          <w:szCs w:val="24"/>
        </w:rPr>
        <w:t> </w:t>
      </w:r>
    </w:p>
    <w:p w:rsidR="00E10F65" w:rsidRPr="00E10F65" w:rsidRDefault="00E10F65" w:rsidP="00E10F65">
      <w:pPr>
        <w:widowControl/>
        <w:shd w:val="clear" w:color="auto" w:fill="FFFFFF"/>
        <w:wordWrap w:val="0"/>
        <w:spacing w:line="435" w:lineRule="atLeast"/>
        <w:ind w:left="525" w:right="525" w:firstLine="420"/>
        <w:rPr>
          <w:rFonts w:ascii="宋体" w:eastAsia="宋体" w:hAnsi="宋体" w:cs="宋体" w:hint="eastAsia"/>
          <w:color w:val="333333"/>
          <w:kern w:val="0"/>
          <w:szCs w:val="21"/>
        </w:rPr>
      </w:pPr>
      <w:r w:rsidRPr="00E10F65">
        <w:rPr>
          <w:rFonts w:ascii="宋体" w:eastAsia="宋体" w:hAnsi="宋体" w:cs="宋体" w:hint="eastAsia"/>
          <w:color w:val="333333"/>
          <w:kern w:val="0"/>
          <w:sz w:val="24"/>
          <w:szCs w:val="24"/>
          <w:shd w:val="clear" w:color="auto" w:fill="FFFFFF"/>
        </w:rPr>
        <w:t>——</w:t>
      </w:r>
      <w:r w:rsidRPr="00E10F65">
        <w:rPr>
          <w:rFonts w:ascii="楷体" w:eastAsia="楷体" w:hAnsi="宋体" w:cs="宋体" w:hint="eastAsia"/>
          <w:color w:val="333333"/>
          <w:kern w:val="0"/>
          <w:sz w:val="24"/>
          <w:szCs w:val="24"/>
          <w:shd w:val="clear" w:color="auto" w:fill="FFFFFF"/>
        </w:rPr>
        <w:t>坚持加快发展、缩小差距。</w:t>
      </w:r>
      <w:r w:rsidRPr="00E10F65">
        <w:rPr>
          <w:rFonts w:ascii="宋体" w:eastAsia="宋体" w:hAnsi="宋体" w:cs="宋体" w:hint="eastAsia"/>
          <w:color w:val="333333"/>
          <w:kern w:val="0"/>
          <w:sz w:val="24"/>
          <w:szCs w:val="24"/>
          <w:shd w:val="clear" w:color="auto" w:fill="FFFFFF"/>
        </w:rPr>
        <w:t>紧密围绕全面建成小康社会战略目标，统筹考虑当前与长远、城乡协调发展，突出重点和难点，全力推动供给侧结构性改革，大力推进基础设施建设，着力打造产业发展新优势，不断增强自我发展能力，促进少数民族和民族地区持续健康发展，逐步缩小与其他地区发展差距。</w:t>
      </w:r>
    </w:p>
    <w:p w:rsidR="00E10F65" w:rsidRPr="00E10F65" w:rsidRDefault="00E10F65" w:rsidP="00E10F65">
      <w:pPr>
        <w:widowControl/>
        <w:shd w:val="clear" w:color="auto" w:fill="FFFFFF"/>
        <w:wordWrap w:val="0"/>
        <w:spacing w:line="435" w:lineRule="atLeast"/>
        <w:ind w:left="525" w:right="525" w:firstLine="420"/>
        <w:rPr>
          <w:rFonts w:ascii="宋体" w:eastAsia="宋体" w:hAnsi="宋体" w:cs="宋体" w:hint="eastAsia"/>
          <w:color w:val="333333"/>
          <w:kern w:val="0"/>
          <w:szCs w:val="21"/>
        </w:rPr>
      </w:pPr>
      <w:r w:rsidRPr="00E10F65">
        <w:rPr>
          <w:rFonts w:ascii="宋体" w:eastAsia="宋体" w:hAnsi="宋体" w:cs="宋体" w:hint="eastAsia"/>
          <w:color w:val="333333"/>
          <w:kern w:val="0"/>
          <w:sz w:val="24"/>
          <w:szCs w:val="24"/>
          <w:shd w:val="clear" w:color="auto" w:fill="FFFFFF"/>
        </w:rPr>
        <w:t>——</w:t>
      </w:r>
      <w:r w:rsidRPr="00E10F65">
        <w:rPr>
          <w:rFonts w:ascii="楷体" w:eastAsia="楷体" w:hAnsi="宋体" w:cs="宋体" w:hint="eastAsia"/>
          <w:color w:val="333333"/>
          <w:kern w:val="0"/>
          <w:sz w:val="24"/>
          <w:szCs w:val="24"/>
          <w:shd w:val="clear" w:color="auto" w:fill="FFFFFF"/>
        </w:rPr>
        <w:t>坚持以人为本、改善民生。</w:t>
      </w:r>
      <w:r w:rsidRPr="00E10F65">
        <w:rPr>
          <w:rFonts w:ascii="宋体" w:eastAsia="宋体" w:hAnsi="宋体" w:cs="宋体" w:hint="eastAsia"/>
          <w:color w:val="333333"/>
          <w:kern w:val="0"/>
          <w:sz w:val="24"/>
          <w:szCs w:val="24"/>
          <w:shd w:val="clear" w:color="auto" w:fill="FFFFFF"/>
        </w:rPr>
        <w:t>坚持以人民为中心，充分调动人民群众的积极性、主动性、创造性，始终把改善民生、凝聚人心、增进人民福祉、促进人的全面发展作为一切工作的出发点和落脚点，着力实现好、维护好、发展好人民群众的根本利益，切实增强各民族群众的获得感和幸福感，让少数民族和民族地区共享改革发展成果。</w:t>
      </w:r>
    </w:p>
    <w:p w:rsidR="00E10F65" w:rsidRPr="00E10F65" w:rsidRDefault="00E10F65" w:rsidP="00E10F65">
      <w:pPr>
        <w:widowControl/>
        <w:shd w:val="clear" w:color="auto" w:fill="FFFFFF"/>
        <w:wordWrap w:val="0"/>
        <w:spacing w:line="435" w:lineRule="atLeast"/>
        <w:ind w:left="525" w:right="525" w:firstLine="420"/>
        <w:rPr>
          <w:rFonts w:ascii="宋体" w:eastAsia="宋体" w:hAnsi="宋体" w:cs="宋体" w:hint="eastAsia"/>
          <w:color w:val="333333"/>
          <w:kern w:val="0"/>
          <w:szCs w:val="21"/>
        </w:rPr>
      </w:pPr>
      <w:r w:rsidRPr="00E10F65">
        <w:rPr>
          <w:rFonts w:ascii="宋体" w:eastAsia="宋体" w:hAnsi="宋体" w:cs="宋体" w:hint="eastAsia"/>
          <w:color w:val="333333"/>
          <w:kern w:val="0"/>
          <w:sz w:val="24"/>
          <w:szCs w:val="24"/>
          <w:shd w:val="clear" w:color="auto" w:fill="FFFFFF"/>
        </w:rPr>
        <w:t>——</w:t>
      </w:r>
      <w:r w:rsidRPr="00E10F65">
        <w:rPr>
          <w:rFonts w:ascii="楷体" w:eastAsia="楷体" w:hAnsi="宋体" w:cs="宋体" w:hint="eastAsia"/>
          <w:color w:val="333333"/>
          <w:kern w:val="0"/>
          <w:sz w:val="24"/>
          <w:szCs w:val="24"/>
          <w:shd w:val="clear" w:color="auto" w:fill="FFFFFF"/>
        </w:rPr>
        <w:t>坚持绿色发展、保护生态。</w:t>
      </w:r>
      <w:r w:rsidRPr="00E10F65">
        <w:rPr>
          <w:rFonts w:ascii="宋体" w:eastAsia="宋体" w:hAnsi="宋体" w:cs="宋体" w:hint="eastAsia"/>
          <w:color w:val="333333"/>
          <w:kern w:val="0"/>
          <w:sz w:val="24"/>
          <w:szCs w:val="24"/>
          <w:shd w:val="clear" w:color="auto" w:fill="FFFFFF"/>
        </w:rPr>
        <w:t>全面落实节约资源和保护环境基本国策，正确处理经济发展与生态环境保护的关系，深入推进生态文明建设，大力发展绿色经济，推动经济绿色转型，促进人与自然和谐发展，推动少数民族和民族地区走出一条生产发展、生活富裕、生态优美的绿色发展之路。</w:t>
      </w:r>
    </w:p>
    <w:p w:rsidR="00E10F65" w:rsidRPr="00E10F65" w:rsidRDefault="00E10F65" w:rsidP="00E10F65">
      <w:pPr>
        <w:widowControl/>
        <w:shd w:val="clear" w:color="auto" w:fill="FFFFFF"/>
        <w:wordWrap w:val="0"/>
        <w:spacing w:line="435" w:lineRule="atLeast"/>
        <w:ind w:left="525" w:right="525" w:firstLine="420"/>
        <w:rPr>
          <w:rFonts w:ascii="宋体" w:eastAsia="宋体" w:hAnsi="宋体" w:cs="宋体" w:hint="eastAsia"/>
          <w:color w:val="333333"/>
          <w:kern w:val="0"/>
          <w:szCs w:val="21"/>
        </w:rPr>
      </w:pPr>
      <w:r w:rsidRPr="00E10F65">
        <w:rPr>
          <w:rFonts w:ascii="宋体" w:eastAsia="宋体" w:hAnsi="宋体" w:cs="宋体" w:hint="eastAsia"/>
          <w:color w:val="333333"/>
          <w:kern w:val="0"/>
          <w:sz w:val="24"/>
          <w:szCs w:val="24"/>
          <w:shd w:val="clear" w:color="auto" w:fill="FFFFFF"/>
        </w:rPr>
        <w:t>——</w:t>
      </w:r>
      <w:r w:rsidRPr="00E10F65">
        <w:rPr>
          <w:rFonts w:ascii="楷体" w:eastAsia="楷体" w:hAnsi="宋体" w:cs="宋体" w:hint="eastAsia"/>
          <w:color w:val="333333"/>
          <w:kern w:val="0"/>
          <w:sz w:val="24"/>
          <w:szCs w:val="24"/>
          <w:shd w:val="clear" w:color="auto" w:fill="FFFFFF"/>
        </w:rPr>
        <w:t>坚持因地制宜、分类指导。</w:t>
      </w:r>
      <w:r w:rsidRPr="00E10F65">
        <w:rPr>
          <w:rFonts w:ascii="宋体" w:eastAsia="宋体" w:hAnsi="宋体" w:cs="宋体" w:hint="eastAsia"/>
          <w:color w:val="333333"/>
          <w:kern w:val="0"/>
          <w:sz w:val="24"/>
          <w:szCs w:val="24"/>
          <w:shd w:val="clear" w:color="auto" w:fill="FFFFFF"/>
        </w:rPr>
        <w:t>树立创新、协调、绿色、开放、共享的发展理念，立足民族地区资源环境条件和少数民族传统文化特</w:t>
      </w:r>
      <w:r w:rsidRPr="00E10F65">
        <w:rPr>
          <w:rFonts w:ascii="宋体" w:eastAsia="宋体" w:hAnsi="宋体" w:cs="宋体" w:hint="eastAsia"/>
          <w:color w:val="333333"/>
          <w:kern w:val="0"/>
          <w:sz w:val="24"/>
          <w:szCs w:val="24"/>
          <w:shd w:val="clear" w:color="auto" w:fill="FFFFFF"/>
        </w:rPr>
        <w:lastRenderedPageBreak/>
        <w:t>点，因地制宜、分类施策、突出特色，科学确定发展模式与实施路径，加强对少数民族和民族地区发展薄弱环节的工作指导和政策扶持，确保如期实现脱贫攻坚任务。</w:t>
      </w:r>
    </w:p>
    <w:p w:rsidR="00E10F65" w:rsidRPr="00E10F65" w:rsidRDefault="00E10F65" w:rsidP="00E10F65">
      <w:pPr>
        <w:widowControl/>
        <w:shd w:val="clear" w:color="auto" w:fill="FFFFFF"/>
        <w:wordWrap w:val="0"/>
        <w:spacing w:line="435" w:lineRule="atLeast"/>
        <w:ind w:left="525" w:right="525" w:firstLine="420"/>
        <w:rPr>
          <w:rFonts w:ascii="宋体" w:eastAsia="宋体" w:hAnsi="宋体" w:cs="宋体" w:hint="eastAsia"/>
          <w:color w:val="333333"/>
          <w:kern w:val="0"/>
          <w:szCs w:val="21"/>
        </w:rPr>
      </w:pPr>
      <w:r w:rsidRPr="00E10F65">
        <w:rPr>
          <w:rFonts w:ascii="宋体" w:eastAsia="宋体" w:hAnsi="宋体" w:cs="宋体" w:hint="eastAsia"/>
          <w:color w:val="333333"/>
          <w:kern w:val="0"/>
          <w:sz w:val="24"/>
          <w:szCs w:val="24"/>
          <w:shd w:val="clear" w:color="auto" w:fill="FFFFFF"/>
        </w:rPr>
        <w:t>——</w:t>
      </w:r>
      <w:r w:rsidRPr="00E10F65">
        <w:rPr>
          <w:rFonts w:ascii="楷体" w:eastAsia="楷体" w:hAnsi="宋体" w:cs="宋体" w:hint="eastAsia"/>
          <w:color w:val="333333"/>
          <w:kern w:val="0"/>
          <w:sz w:val="24"/>
          <w:szCs w:val="24"/>
          <w:shd w:val="clear" w:color="auto" w:fill="FFFFFF"/>
        </w:rPr>
        <w:t>坚持改革创新、扩大开放。</w:t>
      </w:r>
      <w:r w:rsidRPr="00E10F65">
        <w:rPr>
          <w:rFonts w:ascii="宋体" w:eastAsia="宋体" w:hAnsi="宋体" w:cs="宋体" w:hint="eastAsia"/>
          <w:color w:val="333333"/>
          <w:kern w:val="0"/>
          <w:sz w:val="24"/>
          <w:szCs w:val="24"/>
          <w:shd w:val="clear" w:color="auto" w:fill="FFFFFF"/>
        </w:rPr>
        <w:t>充分发挥市场在资源配置中的决定性作用，更好发挥政府作用，深化重点领域和关键环节改革，鼓励先行先试，创新体制机制，释放改革活力，全方位拓展开放合作，努力构筑民族地区对内对外开放新格局。</w:t>
      </w:r>
    </w:p>
    <w:p w:rsidR="00E10F65" w:rsidRPr="00E10F65" w:rsidRDefault="00E10F65" w:rsidP="00E10F65">
      <w:pPr>
        <w:widowControl/>
        <w:shd w:val="clear" w:color="auto" w:fill="FFFFFF"/>
        <w:wordWrap w:val="0"/>
        <w:spacing w:line="435" w:lineRule="atLeast"/>
        <w:ind w:left="525" w:right="525" w:firstLine="420"/>
        <w:rPr>
          <w:rFonts w:ascii="宋体" w:eastAsia="宋体" w:hAnsi="宋体" w:cs="宋体" w:hint="eastAsia"/>
          <w:color w:val="333333"/>
          <w:kern w:val="0"/>
          <w:szCs w:val="21"/>
        </w:rPr>
      </w:pPr>
      <w:r w:rsidRPr="00E10F65">
        <w:rPr>
          <w:rFonts w:ascii="宋体" w:eastAsia="宋体" w:hAnsi="宋体" w:cs="宋体" w:hint="eastAsia"/>
          <w:color w:val="333333"/>
          <w:kern w:val="0"/>
          <w:sz w:val="24"/>
          <w:szCs w:val="24"/>
          <w:shd w:val="clear" w:color="auto" w:fill="FFFFFF"/>
        </w:rPr>
        <w:t>——</w:t>
      </w:r>
      <w:r w:rsidRPr="00E10F65">
        <w:rPr>
          <w:rFonts w:ascii="楷体" w:eastAsia="楷体" w:hAnsi="宋体" w:cs="宋体" w:hint="eastAsia"/>
          <w:color w:val="333333"/>
          <w:kern w:val="0"/>
          <w:sz w:val="24"/>
          <w:szCs w:val="24"/>
          <w:shd w:val="clear" w:color="auto" w:fill="FFFFFF"/>
        </w:rPr>
        <w:t>坚持国家支持、自力更生。</w:t>
      </w:r>
      <w:r w:rsidRPr="00E10F65">
        <w:rPr>
          <w:rFonts w:ascii="宋体" w:eastAsia="宋体" w:hAnsi="宋体" w:cs="宋体" w:hint="eastAsia"/>
          <w:color w:val="333333"/>
          <w:kern w:val="0"/>
          <w:sz w:val="24"/>
          <w:szCs w:val="24"/>
          <w:shd w:val="clear" w:color="auto" w:fill="FFFFFF"/>
        </w:rPr>
        <w:t>发挥各级党委总揽全局、协调各方的领导核心作用，紧紧抓住国家推动区域协调发展的重大机遇，坚持加大中央支持与激发地方内生动力相结合，加强顶层设计，完善政策体系，加大投入力度，厚</w:t>
      </w:r>
      <w:proofErr w:type="gramStart"/>
      <w:r w:rsidRPr="00E10F65">
        <w:rPr>
          <w:rFonts w:ascii="宋体" w:eastAsia="宋体" w:hAnsi="宋体" w:cs="宋体" w:hint="eastAsia"/>
          <w:color w:val="333333"/>
          <w:kern w:val="0"/>
          <w:sz w:val="24"/>
          <w:szCs w:val="24"/>
          <w:shd w:val="clear" w:color="auto" w:fill="FFFFFF"/>
        </w:rPr>
        <w:t>植发展</w:t>
      </w:r>
      <w:proofErr w:type="gramEnd"/>
      <w:r w:rsidRPr="00E10F65">
        <w:rPr>
          <w:rFonts w:ascii="宋体" w:eastAsia="宋体" w:hAnsi="宋体" w:cs="宋体" w:hint="eastAsia"/>
          <w:color w:val="333333"/>
          <w:kern w:val="0"/>
          <w:sz w:val="24"/>
          <w:szCs w:val="24"/>
          <w:shd w:val="clear" w:color="auto" w:fill="FFFFFF"/>
        </w:rPr>
        <w:t>优势，加快发展步伐，提升发展水平，促进少数民族和民族地区经济社会跨越式发展。</w:t>
      </w:r>
    </w:p>
    <w:p w:rsidR="00E10F65" w:rsidRPr="00E10F65" w:rsidRDefault="00E10F65" w:rsidP="00E10F65">
      <w:pPr>
        <w:widowControl/>
        <w:shd w:val="clear" w:color="auto" w:fill="FFFFFF"/>
        <w:wordWrap w:val="0"/>
        <w:spacing w:line="435" w:lineRule="atLeast"/>
        <w:ind w:left="525" w:right="525" w:firstLine="420"/>
        <w:rPr>
          <w:rFonts w:ascii="宋体" w:eastAsia="宋体" w:hAnsi="宋体" w:cs="宋体" w:hint="eastAsia"/>
          <w:color w:val="333333"/>
          <w:kern w:val="0"/>
          <w:szCs w:val="21"/>
        </w:rPr>
      </w:pPr>
      <w:r w:rsidRPr="00E10F65">
        <w:rPr>
          <w:rFonts w:ascii="宋体" w:eastAsia="宋体" w:hAnsi="宋体" w:cs="宋体" w:hint="eastAsia"/>
          <w:color w:val="333333"/>
          <w:kern w:val="0"/>
          <w:sz w:val="24"/>
          <w:szCs w:val="24"/>
          <w:shd w:val="clear" w:color="auto" w:fill="FFFFFF"/>
        </w:rPr>
        <w:t>——</w:t>
      </w:r>
      <w:r w:rsidRPr="00E10F65">
        <w:rPr>
          <w:rFonts w:ascii="楷体" w:eastAsia="楷体" w:hAnsi="宋体" w:cs="宋体" w:hint="eastAsia"/>
          <w:color w:val="333333"/>
          <w:kern w:val="0"/>
          <w:sz w:val="24"/>
          <w:szCs w:val="24"/>
          <w:shd w:val="clear" w:color="auto" w:fill="FFFFFF"/>
        </w:rPr>
        <w:t>坚持民族团结、共同发展。</w:t>
      </w:r>
      <w:r w:rsidRPr="00E10F65">
        <w:rPr>
          <w:rFonts w:ascii="宋体" w:eastAsia="宋体" w:hAnsi="宋体" w:cs="宋体" w:hint="eastAsia"/>
          <w:color w:val="333333"/>
          <w:kern w:val="0"/>
          <w:sz w:val="24"/>
          <w:szCs w:val="24"/>
          <w:shd w:val="clear" w:color="auto" w:fill="FFFFFF"/>
        </w:rPr>
        <w:t>充分发挥社会主义制度的优越性，把民族团结作为各族人民的生命线，促进各民族唇齿相依、手足相亲、守望相助，以繁荣发展促进团结稳定，以团结稳定保障繁荣发展，促进各民族交往交流交融，探索走出一条具有中国特色、符合民族地区特点、体现各族人民意愿的团结发展道路。</w:t>
      </w:r>
    </w:p>
    <w:p w:rsidR="00E10F65" w:rsidRPr="00E10F65" w:rsidRDefault="00E10F65" w:rsidP="00E10F65">
      <w:pPr>
        <w:widowControl/>
        <w:shd w:val="clear" w:color="auto" w:fill="FFFFFF"/>
        <w:wordWrap w:val="0"/>
        <w:spacing w:line="435" w:lineRule="atLeast"/>
        <w:ind w:left="525" w:right="525" w:firstLine="420"/>
        <w:rPr>
          <w:rFonts w:ascii="宋体" w:eastAsia="宋体" w:hAnsi="宋体" w:cs="宋体" w:hint="eastAsia"/>
          <w:color w:val="333333"/>
          <w:kern w:val="0"/>
          <w:szCs w:val="21"/>
        </w:rPr>
      </w:pPr>
      <w:r w:rsidRPr="00E10F65">
        <w:rPr>
          <w:rFonts w:ascii="宋体" w:eastAsia="宋体" w:hAnsi="宋体" w:cs="宋体" w:hint="eastAsia"/>
          <w:color w:val="333333"/>
          <w:kern w:val="0"/>
          <w:sz w:val="24"/>
          <w:szCs w:val="24"/>
        </w:rPr>
        <w:t> </w:t>
      </w:r>
    </w:p>
    <w:p w:rsidR="00E10F65" w:rsidRPr="00E10F65" w:rsidRDefault="00E10F65" w:rsidP="00E10F65">
      <w:pPr>
        <w:widowControl/>
        <w:shd w:val="clear" w:color="auto" w:fill="FFFFFF"/>
        <w:wordWrap w:val="0"/>
        <w:spacing w:line="435" w:lineRule="atLeast"/>
        <w:ind w:left="525" w:right="525"/>
        <w:jc w:val="center"/>
        <w:rPr>
          <w:rFonts w:ascii="宋体" w:eastAsia="宋体" w:hAnsi="宋体" w:cs="宋体" w:hint="eastAsia"/>
          <w:color w:val="333333"/>
          <w:kern w:val="0"/>
          <w:szCs w:val="21"/>
        </w:rPr>
      </w:pPr>
      <w:r w:rsidRPr="00E10F65">
        <w:rPr>
          <w:rFonts w:ascii="宋体" w:eastAsia="宋体" w:hAnsi="宋体" w:cs="宋体" w:hint="eastAsia"/>
          <w:b/>
          <w:bCs/>
          <w:color w:val="333333"/>
          <w:kern w:val="0"/>
          <w:sz w:val="24"/>
          <w:szCs w:val="24"/>
        </w:rPr>
        <w:t>第三节　主要目标</w:t>
      </w:r>
    </w:p>
    <w:p w:rsidR="00E10F65" w:rsidRPr="00E10F65" w:rsidRDefault="00E10F65" w:rsidP="00E10F65">
      <w:pPr>
        <w:widowControl/>
        <w:shd w:val="clear" w:color="auto" w:fill="FFFFFF"/>
        <w:wordWrap w:val="0"/>
        <w:spacing w:line="435" w:lineRule="atLeast"/>
        <w:ind w:left="525" w:right="525" w:firstLine="420"/>
        <w:rPr>
          <w:rFonts w:ascii="宋体" w:eastAsia="宋体" w:hAnsi="宋体" w:cs="宋体" w:hint="eastAsia"/>
          <w:color w:val="333333"/>
          <w:kern w:val="0"/>
          <w:szCs w:val="21"/>
        </w:rPr>
      </w:pPr>
      <w:r w:rsidRPr="00E10F65">
        <w:rPr>
          <w:rFonts w:ascii="宋体" w:eastAsia="宋体" w:hAnsi="宋体" w:cs="宋体" w:hint="eastAsia"/>
          <w:color w:val="333333"/>
          <w:kern w:val="0"/>
          <w:sz w:val="24"/>
          <w:szCs w:val="24"/>
        </w:rPr>
        <w:t> </w:t>
      </w:r>
    </w:p>
    <w:p w:rsidR="00E10F65" w:rsidRPr="00E10F65" w:rsidRDefault="00E10F65" w:rsidP="00E10F65">
      <w:pPr>
        <w:widowControl/>
        <w:shd w:val="clear" w:color="auto" w:fill="FFFFFF"/>
        <w:wordWrap w:val="0"/>
        <w:spacing w:line="435" w:lineRule="atLeast"/>
        <w:ind w:left="525" w:right="525" w:firstLine="420"/>
        <w:rPr>
          <w:rFonts w:ascii="宋体" w:eastAsia="宋体" w:hAnsi="宋体" w:cs="宋体" w:hint="eastAsia"/>
          <w:color w:val="333333"/>
          <w:kern w:val="0"/>
          <w:szCs w:val="21"/>
        </w:rPr>
      </w:pPr>
      <w:r w:rsidRPr="00E10F65">
        <w:rPr>
          <w:rFonts w:ascii="宋体" w:eastAsia="宋体" w:hAnsi="宋体" w:cs="宋体" w:hint="eastAsia"/>
          <w:color w:val="333333"/>
          <w:kern w:val="0"/>
          <w:sz w:val="24"/>
          <w:szCs w:val="24"/>
          <w:shd w:val="clear" w:color="auto" w:fill="FFFFFF"/>
        </w:rPr>
        <w:t>按照确保到2020年实现与全国同步全面建成小康社会的要求，“十三五”时期少数民族和民族地区发展的主要目标是：</w:t>
      </w:r>
    </w:p>
    <w:p w:rsidR="00E10F65" w:rsidRPr="00E10F65" w:rsidRDefault="00E10F65" w:rsidP="00E10F65">
      <w:pPr>
        <w:widowControl/>
        <w:shd w:val="clear" w:color="auto" w:fill="FFFFFF"/>
        <w:wordWrap w:val="0"/>
        <w:spacing w:line="435" w:lineRule="atLeast"/>
        <w:ind w:left="525" w:right="525" w:firstLine="420"/>
        <w:rPr>
          <w:rFonts w:ascii="宋体" w:eastAsia="宋体" w:hAnsi="宋体" w:cs="宋体" w:hint="eastAsia"/>
          <w:color w:val="333333"/>
          <w:kern w:val="0"/>
          <w:szCs w:val="21"/>
        </w:rPr>
      </w:pPr>
      <w:r w:rsidRPr="00E10F65">
        <w:rPr>
          <w:rFonts w:ascii="宋体" w:eastAsia="宋体" w:hAnsi="宋体" w:cs="宋体" w:hint="eastAsia"/>
          <w:color w:val="333333"/>
          <w:kern w:val="0"/>
          <w:sz w:val="24"/>
          <w:szCs w:val="24"/>
          <w:shd w:val="clear" w:color="auto" w:fill="FFFFFF"/>
        </w:rPr>
        <w:t>——</w:t>
      </w:r>
      <w:r w:rsidRPr="00E10F65">
        <w:rPr>
          <w:rFonts w:ascii="楷体" w:eastAsia="楷体" w:hAnsi="宋体" w:cs="宋体" w:hint="eastAsia"/>
          <w:color w:val="333333"/>
          <w:kern w:val="0"/>
          <w:sz w:val="24"/>
          <w:szCs w:val="24"/>
          <w:shd w:val="clear" w:color="auto" w:fill="FFFFFF"/>
        </w:rPr>
        <w:t>经济持续较快发展。</w:t>
      </w:r>
      <w:r w:rsidRPr="00E10F65">
        <w:rPr>
          <w:rFonts w:ascii="宋体" w:eastAsia="宋体" w:hAnsi="宋体" w:cs="宋体" w:hint="eastAsia"/>
          <w:color w:val="333333"/>
          <w:kern w:val="0"/>
          <w:sz w:val="24"/>
          <w:szCs w:val="24"/>
          <w:shd w:val="clear" w:color="auto" w:fill="FFFFFF"/>
        </w:rPr>
        <w:t>经济发展增速高于全国平均水平，到2020年地区生产总值和城乡居民人均收入比2010年翻一番，与全国差距明显缩小。农牧区加快发展，脱贫攻坚取得实效，基础设施更加完善，产业结构持续优化，城镇化水平大幅提升，对内对外开放水平显著提高，综合经济实力明显增强。</w:t>
      </w:r>
    </w:p>
    <w:p w:rsidR="00E10F65" w:rsidRPr="00E10F65" w:rsidRDefault="00E10F65" w:rsidP="00E10F65">
      <w:pPr>
        <w:widowControl/>
        <w:shd w:val="clear" w:color="auto" w:fill="FFFFFF"/>
        <w:wordWrap w:val="0"/>
        <w:spacing w:line="435" w:lineRule="atLeast"/>
        <w:ind w:left="525" w:right="525" w:firstLine="420"/>
        <w:rPr>
          <w:rFonts w:ascii="宋体" w:eastAsia="宋体" w:hAnsi="宋体" w:cs="宋体" w:hint="eastAsia"/>
          <w:color w:val="333333"/>
          <w:kern w:val="0"/>
          <w:szCs w:val="21"/>
        </w:rPr>
      </w:pPr>
      <w:r w:rsidRPr="00E10F65">
        <w:rPr>
          <w:rFonts w:ascii="宋体" w:eastAsia="宋体" w:hAnsi="宋体" w:cs="宋体" w:hint="eastAsia"/>
          <w:color w:val="333333"/>
          <w:kern w:val="0"/>
          <w:sz w:val="24"/>
          <w:szCs w:val="24"/>
          <w:shd w:val="clear" w:color="auto" w:fill="FFFFFF"/>
        </w:rPr>
        <w:t>——</w:t>
      </w:r>
      <w:r w:rsidRPr="00E10F65">
        <w:rPr>
          <w:rFonts w:ascii="楷体" w:eastAsia="楷体" w:hAnsi="宋体" w:cs="宋体" w:hint="eastAsia"/>
          <w:color w:val="333333"/>
          <w:kern w:val="0"/>
          <w:sz w:val="24"/>
          <w:szCs w:val="24"/>
          <w:shd w:val="clear" w:color="auto" w:fill="FFFFFF"/>
        </w:rPr>
        <w:t>社会事业稳步提升。</w:t>
      </w:r>
      <w:r w:rsidRPr="00E10F65">
        <w:rPr>
          <w:rFonts w:ascii="宋体" w:eastAsia="宋体" w:hAnsi="宋体" w:cs="宋体" w:hint="eastAsia"/>
          <w:color w:val="333333"/>
          <w:kern w:val="0"/>
          <w:sz w:val="24"/>
          <w:szCs w:val="24"/>
          <w:shd w:val="clear" w:color="auto" w:fill="FFFFFF"/>
        </w:rPr>
        <w:t>基本公共服务均等化水平显著提升，资源配置更加合理，城乡差距明显缩小，主要领域指标达到或接近全国平均水平。城乡居民就业更加充分，劳动年龄人口受教育年限明显提高，社会保障实现全覆盖，基本医疗卫生服务人人享有，人民群众整体素质和社会文明程度全面提升。</w:t>
      </w:r>
    </w:p>
    <w:p w:rsidR="00E10F65" w:rsidRPr="00E10F65" w:rsidRDefault="00E10F65" w:rsidP="00E10F65">
      <w:pPr>
        <w:widowControl/>
        <w:shd w:val="clear" w:color="auto" w:fill="FFFFFF"/>
        <w:wordWrap w:val="0"/>
        <w:spacing w:line="435" w:lineRule="atLeast"/>
        <w:ind w:left="525" w:right="525" w:firstLine="420"/>
        <w:rPr>
          <w:rFonts w:ascii="宋体" w:eastAsia="宋体" w:hAnsi="宋体" w:cs="宋体" w:hint="eastAsia"/>
          <w:color w:val="333333"/>
          <w:kern w:val="0"/>
          <w:szCs w:val="21"/>
        </w:rPr>
      </w:pPr>
      <w:r w:rsidRPr="00E10F65">
        <w:rPr>
          <w:rFonts w:ascii="宋体" w:eastAsia="宋体" w:hAnsi="宋体" w:cs="宋体" w:hint="eastAsia"/>
          <w:color w:val="333333"/>
          <w:kern w:val="0"/>
          <w:sz w:val="24"/>
          <w:szCs w:val="24"/>
          <w:shd w:val="clear" w:color="auto" w:fill="FFFFFF"/>
        </w:rPr>
        <w:lastRenderedPageBreak/>
        <w:t>——</w:t>
      </w:r>
      <w:r w:rsidRPr="00E10F65">
        <w:rPr>
          <w:rFonts w:ascii="楷体" w:eastAsia="楷体" w:hAnsi="宋体" w:cs="宋体" w:hint="eastAsia"/>
          <w:color w:val="333333"/>
          <w:kern w:val="0"/>
          <w:sz w:val="24"/>
          <w:szCs w:val="24"/>
          <w:shd w:val="clear" w:color="auto" w:fill="FFFFFF"/>
        </w:rPr>
        <w:t>民族文化繁荣发展。</w:t>
      </w:r>
      <w:r w:rsidRPr="00E10F65">
        <w:rPr>
          <w:rFonts w:ascii="宋体" w:eastAsia="宋体" w:hAnsi="宋体" w:cs="宋体" w:hint="eastAsia"/>
          <w:color w:val="333333"/>
          <w:kern w:val="0"/>
          <w:sz w:val="24"/>
          <w:szCs w:val="24"/>
          <w:shd w:val="clear" w:color="auto" w:fill="FFFFFF"/>
        </w:rPr>
        <w:t>少数民族优秀传统文化得到传承弘扬，文化事业加快发展，公共文化服务体系基本建成，文化基础设施更加完备，文化产品日益丰富，文化产业持续壮大，文化发展成果惠及各族群众，少数民族特色文化活动广泛开展，各民族共有精神家园建设成效显著。</w:t>
      </w:r>
    </w:p>
    <w:p w:rsidR="00E10F65" w:rsidRPr="00E10F65" w:rsidRDefault="00E10F65" w:rsidP="00E10F65">
      <w:pPr>
        <w:widowControl/>
        <w:shd w:val="clear" w:color="auto" w:fill="FFFFFF"/>
        <w:wordWrap w:val="0"/>
        <w:spacing w:line="435" w:lineRule="atLeast"/>
        <w:ind w:left="525" w:right="525" w:firstLine="420"/>
        <w:rPr>
          <w:rFonts w:ascii="宋体" w:eastAsia="宋体" w:hAnsi="宋体" w:cs="宋体" w:hint="eastAsia"/>
          <w:color w:val="333333"/>
          <w:kern w:val="0"/>
          <w:szCs w:val="21"/>
        </w:rPr>
      </w:pPr>
      <w:r w:rsidRPr="00E10F65">
        <w:rPr>
          <w:rFonts w:ascii="宋体" w:eastAsia="宋体" w:hAnsi="宋体" w:cs="宋体" w:hint="eastAsia"/>
          <w:color w:val="333333"/>
          <w:kern w:val="0"/>
          <w:sz w:val="24"/>
          <w:szCs w:val="24"/>
          <w:shd w:val="clear" w:color="auto" w:fill="FFFFFF"/>
        </w:rPr>
        <w:t>——</w:t>
      </w:r>
      <w:r w:rsidRPr="00E10F65">
        <w:rPr>
          <w:rFonts w:ascii="楷体" w:eastAsia="楷体" w:hAnsi="宋体" w:cs="宋体" w:hint="eastAsia"/>
          <w:color w:val="333333"/>
          <w:kern w:val="0"/>
          <w:sz w:val="24"/>
          <w:szCs w:val="24"/>
          <w:shd w:val="clear" w:color="auto" w:fill="FFFFFF"/>
        </w:rPr>
        <w:t>生态环境明显改善。</w:t>
      </w:r>
      <w:r w:rsidRPr="00E10F65">
        <w:rPr>
          <w:rFonts w:ascii="宋体" w:eastAsia="宋体" w:hAnsi="宋体" w:cs="宋体" w:hint="eastAsia"/>
          <w:color w:val="333333"/>
          <w:kern w:val="0"/>
          <w:sz w:val="24"/>
          <w:szCs w:val="24"/>
          <w:shd w:val="clear" w:color="auto" w:fill="FFFFFF"/>
        </w:rPr>
        <w:t>国家生态安全屏障基本形成，主体功能区建设成效凸显，生态环境保护能力显著提升，生态保护补偿机制逐步建立健全，资源循环利用体系初步建立，环境治理能力不断增强，城乡人居环境更加优美，资源节约型、环境友好型社会建设稳步推进。</w:t>
      </w:r>
    </w:p>
    <w:p w:rsidR="00E10F65" w:rsidRPr="00E10F65" w:rsidRDefault="00E10F65" w:rsidP="00E10F65">
      <w:pPr>
        <w:widowControl/>
        <w:shd w:val="clear" w:color="auto" w:fill="FFFFFF"/>
        <w:wordWrap w:val="0"/>
        <w:spacing w:line="435" w:lineRule="atLeast"/>
        <w:ind w:left="525" w:right="525" w:firstLine="420"/>
        <w:rPr>
          <w:rFonts w:ascii="宋体" w:eastAsia="宋体" w:hAnsi="宋体" w:cs="宋体" w:hint="eastAsia"/>
          <w:color w:val="333333"/>
          <w:kern w:val="0"/>
          <w:szCs w:val="21"/>
        </w:rPr>
      </w:pPr>
      <w:r w:rsidRPr="00E10F65">
        <w:rPr>
          <w:rFonts w:ascii="宋体" w:eastAsia="宋体" w:hAnsi="宋体" w:cs="宋体" w:hint="eastAsia"/>
          <w:color w:val="333333"/>
          <w:kern w:val="0"/>
          <w:sz w:val="24"/>
          <w:szCs w:val="24"/>
          <w:shd w:val="clear" w:color="auto" w:fill="FFFFFF"/>
        </w:rPr>
        <w:t>——</w:t>
      </w:r>
      <w:r w:rsidRPr="00E10F65">
        <w:rPr>
          <w:rFonts w:ascii="楷体" w:eastAsia="楷体" w:hAnsi="宋体" w:cs="宋体" w:hint="eastAsia"/>
          <w:color w:val="333333"/>
          <w:kern w:val="0"/>
          <w:sz w:val="24"/>
          <w:szCs w:val="24"/>
          <w:shd w:val="clear" w:color="auto" w:fill="FFFFFF"/>
        </w:rPr>
        <w:t>民族团结更加巩固。</w:t>
      </w:r>
      <w:r w:rsidRPr="00E10F65">
        <w:rPr>
          <w:rFonts w:ascii="宋体" w:eastAsia="宋体" w:hAnsi="宋体" w:cs="宋体" w:hint="eastAsia"/>
          <w:color w:val="333333"/>
          <w:kern w:val="0"/>
          <w:sz w:val="24"/>
          <w:szCs w:val="24"/>
          <w:shd w:val="clear" w:color="auto" w:fill="FFFFFF"/>
        </w:rPr>
        <w:t>中华民族共同体意识深入人心，全社会“三个离不开”（汉族离不开少数民族，少数民族离不开汉族，各少数民族之间也相互离不开）思想全面加强，各民族群众“五个认同”（对伟大祖国、对中华民族、对中华文化、对中国共产党、对中国特色社会主义道路的认同）不断增强，民族理论政策创新发展，民族工作法律法规日臻完善，民族事务治理现代化水平显著提高，相互嵌入式的社会结构和社区环境逐步建立，民族团结进步示范区建设深入推进，各民族和睦相处、和衷共济、和谐发展，社会主义民族关系得到进一步巩固。</w:t>
      </w:r>
    </w:p>
    <w:p w:rsidR="00E10F65" w:rsidRPr="00E10F65" w:rsidRDefault="00E10F65" w:rsidP="00E10F65">
      <w:pPr>
        <w:widowControl/>
        <w:shd w:val="clear" w:color="auto" w:fill="FFFFFF"/>
        <w:wordWrap w:val="0"/>
        <w:spacing w:line="435" w:lineRule="atLeast"/>
        <w:ind w:left="525" w:right="525" w:firstLine="420"/>
        <w:rPr>
          <w:rFonts w:ascii="宋体" w:eastAsia="宋体" w:hAnsi="宋体" w:cs="宋体" w:hint="eastAsia"/>
          <w:color w:val="333333"/>
          <w:kern w:val="0"/>
          <w:szCs w:val="21"/>
        </w:rPr>
      </w:pPr>
      <w:r w:rsidRPr="00E10F65">
        <w:rPr>
          <w:rFonts w:ascii="宋体" w:eastAsia="宋体" w:hAnsi="宋体" w:cs="宋体" w:hint="eastAsia"/>
          <w:color w:val="333333"/>
          <w:kern w:val="0"/>
          <w:sz w:val="24"/>
          <w:szCs w:val="24"/>
        </w:rPr>
        <w:t> </w:t>
      </w:r>
    </w:p>
    <w:tbl>
      <w:tblPr>
        <w:tblW w:w="9075" w:type="dxa"/>
        <w:tblCellSpacing w:w="15" w:type="dxa"/>
        <w:tblInd w:w="525" w:type="dxa"/>
        <w:tblCellMar>
          <w:top w:w="15" w:type="dxa"/>
          <w:left w:w="15" w:type="dxa"/>
          <w:bottom w:w="15" w:type="dxa"/>
          <w:right w:w="15" w:type="dxa"/>
        </w:tblCellMar>
        <w:tblLook w:val="04A0"/>
      </w:tblPr>
      <w:tblGrid>
        <w:gridCol w:w="1521"/>
        <w:gridCol w:w="567"/>
        <w:gridCol w:w="2480"/>
        <w:gridCol w:w="1149"/>
        <w:gridCol w:w="1022"/>
        <w:gridCol w:w="1291"/>
        <w:gridCol w:w="1045"/>
      </w:tblGrid>
      <w:tr w:rsidR="00E10F65" w:rsidRPr="00E10F65" w:rsidTr="00E10F65">
        <w:trPr>
          <w:trHeight w:val="555"/>
          <w:tblCellSpacing w:w="15" w:type="dxa"/>
        </w:trPr>
        <w:tc>
          <w:tcPr>
            <w:tcW w:w="9075" w:type="dxa"/>
            <w:gridSpan w:val="7"/>
            <w:tcBorders>
              <w:top w:val="single" w:sz="6" w:space="0" w:color="000000"/>
              <w:left w:val="single" w:sz="6" w:space="0" w:color="000000"/>
              <w:bottom w:val="single" w:sz="6" w:space="0" w:color="000000"/>
              <w:right w:val="single" w:sz="6" w:space="0" w:color="000000"/>
            </w:tcBorders>
            <w:shd w:val="clear" w:color="auto" w:fill="auto"/>
            <w:tcMar>
              <w:top w:w="0" w:type="dxa"/>
              <w:left w:w="105" w:type="dxa"/>
              <w:bottom w:w="0" w:type="dxa"/>
              <w:right w:w="105" w:type="dxa"/>
            </w:tcMar>
            <w:vAlign w:val="center"/>
            <w:hideMark/>
          </w:tcPr>
          <w:p w:rsidR="00E10F65" w:rsidRPr="00E10F65" w:rsidRDefault="00E10F65" w:rsidP="00E10F65">
            <w:pPr>
              <w:widowControl/>
              <w:jc w:val="center"/>
              <w:rPr>
                <w:rFonts w:ascii="宋体" w:eastAsia="宋体" w:hAnsi="宋体" w:cs="宋体"/>
                <w:kern w:val="0"/>
                <w:szCs w:val="21"/>
              </w:rPr>
            </w:pPr>
            <w:r w:rsidRPr="00E10F65">
              <w:rPr>
                <w:rFonts w:ascii="宋体" w:eastAsia="宋体" w:hAnsi="宋体" w:cs="宋体" w:hint="eastAsia"/>
                <w:b/>
                <w:bCs/>
                <w:kern w:val="0"/>
                <w:sz w:val="20"/>
              </w:rPr>
              <w:t>专栏</w:t>
            </w:r>
            <w:r w:rsidRPr="00E10F65">
              <w:rPr>
                <w:rFonts w:ascii="Calibri" w:eastAsia="宋体" w:hAnsi="Calibri" w:cs="宋体"/>
                <w:b/>
                <w:bCs/>
                <w:kern w:val="0"/>
                <w:sz w:val="20"/>
              </w:rPr>
              <w:t>1</w:t>
            </w:r>
            <w:r w:rsidRPr="00E10F65">
              <w:rPr>
                <w:rFonts w:ascii="宋体" w:eastAsia="宋体" w:hAnsi="宋体" w:cs="宋体" w:hint="eastAsia"/>
                <w:b/>
                <w:bCs/>
                <w:kern w:val="0"/>
                <w:sz w:val="20"/>
              </w:rPr>
              <w:t xml:space="preserve">　“十三五”时期民族自治地方经济社会发展主要指标</w:t>
            </w:r>
          </w:p>
        </w:tc>
      </w:tr>
      <w:tr w:rsidR="00E10F65" w:rsidRPr="00E10F65" w:rsidTr="00E10F65">
        <w:trPr>
          <w:tblCellSpacing w:w="15" w:type="dxa"/>
        </w:trPr>
        <w:tc>
          <w:tcPr>
            <w:tcW w:w="4620" w:type="dxa"/>
            <w:gridSpan w:val="3"/>
            <w:tcBorders>
              <w:top w:val="nil"/>
              <w:left w:val="single" w:sz="6" w:space="0" w:color="000000"/>
              <w:bottom w:val="single" w:sz="6" w:space="0" w:color="000000"/>
              <w:right w:val="single" w:sz="6" w:space="0" w:color="000000"/>
            </w:tcBorders>
            <w:shd w:val="clear" w:color="auto" w:fill="auto"/>
            <w:tcMar>
              <w:top w:w="0" w:type="dxa"/>
              <w:left w:w="105" w:type="dxa"/>
              <w:bottom w:w="0" w:type="dxa"/>
              <w:right w:w="105" w:type="dxa"/>
            </w:tcMar>
            <w:vAlign w:val="center"/>
            <w:hideMark/>
          </w:tcPr>
          <w:p w:rsidR="00E10F65" w:rsidRPr="00E10F65" w:rsidRDefault="00E10F65" w:rsidP="00E10F65">
            <w:pPr>
              <w:widowControl/>
              <w:jc w:val="center"/>
              <w:rPr>
                <w:rFonts w:ascii="宋体" w:eastAsia="宋体" w:hAnsi="宋体" w:cs="宋体"/>
                <w:kern w:val="0"/>
                <w:szCs w:val="21"/>
              </w:rPr>
            </w:pPr>
            <w:proofErr w:type="gramStart"/>
            <w:r w:rsidRPr="00E10F65">
              <w:rPr>
                <w:rFonts w:ascii="宋体" w:eastAsia="宋体" w:hAnsi="宋体" w:cs="宋体" w:hint="eastAsia"/>
                <w:b/>
                <w:bCs/>
                <w:kern w:val="0"/>
                <w:sz w:val="20"/>
              </w:rPr>
              <w:t xml:space="preserve">指　　</w:t>
            </w:r>
            <w:proofErr w:type="gramEnd"/>
            <w:r w:rsidRPr="00E10F65">
              <w:rPr>
                <w:rFonts w:ascii="宋体" w:eastAsia="宋体" w:hAnsi="宋体" w:cs="宋体" w:hint="eastAsia"/>
                <w:b/>
                <w:bCs/>
                <w:kern w:val="0"/>
                <w:sz w:val="20"/>
              </w:rPr>
              <w:t>标</w:t>
            </w:r>
          </w:p>
        </w:tc>
        <w:tc>
          <w:tcPr>
            <w:tcW w:w="1140" w:type="dxa"/>
            <w:tcBorders>
              <w:top w:val="nil"/>
              <w:left w:val="nil"/>
              <w:bottom w:val="single" w:sz="6" w:space="0" w:color="000000"/>
              <w:right w:val="single" w:sz="6" w:space="0" w:color="000000"/>
            </w:tcBorders>
            <w:shd w:val="clear" w:color="auto" w:fill="auto"/>
            <w:tcMar>
              <w:top w:w="0" w:type="dxa"/>
              <w:left w:w="105" w:type="dxa"/>
              <w:bottom w:w="0" w:type="dxa"/>
              <w:right w:w="105" w:type="dxa"/>
            </w:tcMar>
            <w:vAlign w:val="center"/>
            <w:hideMark/>
          </w:tcPr>
          <w:p w:rsidR="00E10F65" w:rsidRPr="00E10F65" w:rsidRDefault="00E10F65" w:rsidP="00E10F65">
            <w:pPr>
              <w:widowControl/>
              <w:jc w:val="center"/>
              <w:rPr>
                <w:rFonts w:ascii="宋体" w:eastAsia="宋体" w:hAnsi="宋体" w:cs="宋体"/>
                <w:kern w:val="0"/>
                <w:szCs w:val="21"/>
              </w:rPr>
            </w:pPr>
            <w:r w:rsidRPr="00E10F65">
              <w:rPr>
                <w:rFonts w:ascii="Calibri" w:eastAsia="宋体" w:hAnsi="Calibri" w:cs="宋体"/>
                <w:b/>
                <w:bCs/>
                <w:kern w:val="0"/>
                <w:sz w:val="20"/>
              </w:rPr>
              <w:t>2015</w:t>
            </w:r>
            <w:r w:rsidRPr="00E10F65">
              <w:rPr>
                <w:rFonts w:ascii="宋体" w:eastAsia="宋体" w:hAnsi="宋体" w:cs="宋体" w:hint="eastAsia"/>
                <w:b/>
                <w:bCs/>
                <w:kern w:val="0"/>
                <w:sz w:val="20"/>
              </w:rPr>
              <w:t>年</w:t>
            </w:r>
          </w:p>
        </w:tc>
        <w:tc>
          <w:tcPr>
            <w:tcW w:w="1005" w:type="dxa"/>
            <w:tcBorders>
              <w:top w:val="nil"/>
              <w:left w:val="nil"/>
              <w:bottom w:val="single" w:sz="6" w:space="0" w:color="000000"/>
              <w:right w:val="single" w:sz="6" w:space="0" w:color="000000"/>
            </w:tcBorders>
            <w:shd w:val="clear" w:color="auto" w:fill="auto"/>
            <w:tcMar>
              <w:top w:w="0" w:type="dxa"/>
              <w:left w:w="105" w:type="dxa"/>
              <w:bottom w:w="0" w:type="dxa"/>
              <w:right w:w="105" w:type="dxa"/>
            </w:tcMar>
            <w:vAlign w:val="center"/>
            <w:hideMark/>
          </w:tcPr>
          <w:p w:rsidR="00E10F65" w:rsidRPr="00E10F65" w:rsidRDefault="00E10F65" w:rsidP="00E10F65">
            <w:pPr>
              <w:widowControl/>
              <w:jc w:val="center"/>
              <w:rPr>
                <w:rFonts w:ascii="宋体" w:eastAsia="宋体" w:hAnsi="宋体" w:cs="宋体"/>
                <w:kern w:val="0"/>
                <w:szCs w:val="21"/>
              </w:rPr>
            </w:pPr>
            <w:r w:rsidRPr="00E10F65">
              <w:rPr>
                <w:rFonts w:ascii="Calibri" w:eastAsia="宋体" w:hAnsi="Calibri" w:cs="宋体"/>
                <w:b/>
                <w:bCs/>
                <w:kern w:val="0"/>
                <w:sz w:val="20"/>
              </w:rPr>
              <w:t>2020</w:t>
            </w:r>
            <w:r w:rsidRPr="00E10F65">
              <w:rPr>
                <w:rFonts w:ascii="宋体" w:eastAsia="宋体" w:hAnsi="宋体" w:cs="宋体" w:hint="eastAsia"/>
                <w:b/>
                <w:bCs/>
                <w:kern w:val="0"/>
                <w:sz w:val="20"/>
              </w:rPr>
              <w:t>年</w:t>
            </w:r>
          </w:p>
        </w:tc>
        <w:tc>
          <w:tcPr>
            <w:tcW w:w="1275" w:type="dxa"/>
            <w:tcBorders>
              <w:top w:val="nil"/>
              <w:left w:val="nil"/>
              <w:bottom w:val="single" w:sz="6" w:space="0" w:color="000000"/>
              <w:right w:val="single" w:sz="6" w:space="0" w:color="000000"/>
            </w:tcBorders>
            <w:shd w:val="clear" w:color="auto" w:fill="auto"/>
            <w:tcMar>
              <w:top w:w="0" w:type="dxa"/>
              <w:left w:w="105" w:type="dxa"/>
              <w:bottom w:w="0" w:type="dxa"/>
              <w:right w:w="105" w:type="dxa"/>
            </w:tcMar>
            <w:vAlign w:val="center"/>
            <w:hideMark/>
          </w:tcPr>
          <w:p w:rsidR="00E10F65" w:rsidRPr="00E10F65" w:rsidRDefault="00E10F65" w:rsidP="00E10F65">
            <w:pPr>
              <w:widowControl/>
              <w:jc w:val="center"/>
              <w:rPr>
                <w:rFonts w:ascii="宋体" w:eastAsia="宋体" w:hAnsi="宋体" w:cs="宋体"/>
                <w:kern w:val="0"/>
                <w:szCs w:val="21"/>
              </w:rPr>
            </w:pPr>
            <w:r w:rsidRPr="00E10F65">
              <w:rPr>
                <w:rFonts w:ascii="宋体" w:eastAsia="宋体" w:hAnsi="宋体" w:cs="宋体" w:hint="eastAsia"/>
                <w:b/>
                <w:bCs/>
                <w:kern w:val="0"/>
                <w:sz w:val="20"/>
              </w:rPr>
              <w:t>年均增速〔累计〕</w:t>
            </w:r>
          </w:p>
        </w:tc>
        <w:tc>
          <w:tcPr>
            <w:tcW w:w="1035" w:type="dxa"/>
            <w:tcBorders>
              <w:top w:val="nil"/>
              <w:left w:val="nil"/>
              <w:bottom w:val="single" w:sz="6" w:space="0" w:color="000000"/>
              <w:right w:val="single" w:sz="6" w:space="0" w:color="000000"/>
            </w:tcBorders>
            <w:shd w:val="clear" w:color="auto" w:fill="auto"/>
            <w:tcMar>
              <w:top w:w="0" w:type="dxa"/>
              <w:left w:w="105" w:type="dxa"/>
              <w:bottom w:w="0" w:type="dxa"/>
              <w:right w:w="105" w:type="dxa"/>
            </w:tcMar>
            <w:vAlign w:val="center"/>
            <w:hideMark/>
          </w:tcPr>
          <w:p w:rsidR="00E10F65" w:rsidRPr="00E10F65" w:rsidRDefault="00E10F65" w:rsidP="00E10F65">
            <w:pPr>
              <w:widowControl/>
              <w:jc w:val="center"/>
              <w:rPr>
                <w:rFonts w:ascii="宋体" w:eastAsia="宋体" w:hAnsi="宋体" w:cs="宋体"/>
                <w:kern w:val="0"/>
                <w:szCs w:val="21"/>
              </w:rPr>
            </w:pPr>
            <w:r w:rsidRPr="00E10F65">
              <w:rPr>
                <w:rFonts w:ascii="宋体" w:eastAsia="宋体" w:hAnsi="宋体" w:cs="宋体" w:hint="eastAsia"/>
                <w:b/>
                <w:bCs/>
                <w:kern w:val="0"/>
                <w:sz w:val="20"/>
              </w:rPr>
              <w:t>属性</w:t>
            </w:r>
          </w:p>
        </w:tc>
      </w:tr>
      <w:tr w:rsidR="00E10F65" w:rsidRPr="00E10F65" w:rsidTr="00E10F65">
        <w:trPr>
          <w:tblCellSpacing w:w="15" w:type="dxa"/>
        </w:trPr>
        <w:tc>
          <w:tcPr>
            <w:tcW w:w="9075" w:type="dxa"/>
            <w:gridSpan w:val="7"/>
            <w:tcBorders>
              <w:top w:val="nil"/>
              <w:left w:val="single" w:sz="6" w:space="0" w:color="000000"/>
              <w:bottom w:val="single" w:sz="6" w:space="0" w:color="000000"/>
              <w:right w:val="single" w:sz="6" w:space="0" w:color="000000"/>
            </w:tcBorders>
            <w:shd w:val="clear" w:color="auto" w:fill="auto"/>
            <w:tcMar>
              <w:top w:w="0" w:type="dxa"/>
              <w:left w:w="105" w:type="dxa"/>
              <w:bottom w:w="0" w:type="dxa"/>
              <w:right w:w="105" w:type="dxa"/>
            </w:tcMar>
            <w:hideMark/>
          </w:tcPr>
          <w:p w:rsidR="00E10F65" w:rsidRPr="00E10F65" w:rsidRDefault="00E10F65" w:rsidP="00E10F65">
            <w:pPr>
              <w:widowControl/>
              <w:jc w:val="left"/>
              <w:rPr>
                <w:rFonts w:ascii="宋体" w:eastAsia="宋体" w:hAnsi="宋体" w:cs="宋体"/>
                <w:kern w:val="0"/>
                <w:szCs w:val="21"/>
              </w:rPr>
            </w:pPr>
            <w:r w:rsidRPr="00E10F65">
              <w:rPr>
                <w:rFonts w:ascii="宋体" w:eastAsia="宋体" w:hAnsi="宋体" w:cs="宋体" w:hint="eastAsia"/>
                <w:b/>
                <w:bCs/>
                <w:kern w:val="0"/>
                <w:sz w:val="20"/>
              </w:rPr>
              <w:t>经济发展</w:t>
            </w:r>
          </w:p>
        </w:tc>
      </w:tr>
      <w:tr w:rsidR="00E10F65" w:rsidRPr="00E10F65" w:rsidTr="00E10F65">
        <w:trPr>
          <w:tblCellSpacing w:w="15" w:type="dxa"/>
        </w:trPr>
        <w:tc>
          <w:tcPr>
            <w:tcW w:w="4620" w:type="dxa"/>
            <w:gridSpan w:val="3"/>
            <w:tcBorders>
              <w:top w:val="nil"/>
              <w:left w:val="single" w:sz="6" w:space="0" w:color="000000"/>
              <w:bottom w:val="single" w:sz="6" w:space="0" w:color="000000"/>
              <w:right w:val="single" w:sz="6" w:space="0" w:color="000000"/>
            </w:tcBorders>
            <w:shd w:val="clear" w:color="auto" w:fill="auto"/>
            <w:tcMar>
              <w:top w:w="0" w:type="dxa"/>
              <w:left w:w="105" w:type="dxa"/>
              <w:bottom w:w="0" w:type="dxa"/>
              <w:right w:w="105" w:type="dxa"/>
            </w:tcMar>
            <w:vAlign w:val="center"/>
            <w:hideMark/>
          </w:tcPr>
          <w:p w:rsidR="00E10F65" w:rsidRPr="00E10F65" w:rsidRDefault="00E10F65" w:rsidP="00E10F65">
            <w:pPr>
              <w:widowControl/>
              <w:rPr>
                <w:rFonts w:ascii="宋体" w:eastAsia="宋体" w:hAnsi="宋体" w:cs="宋体"/>
                <w:kern w:val="0"/>
                <w:szCs w:val="21"/>
              </w:rPr>
            </w:pPr>
            <w:r w:rsidRPr="00E10F65">
              <w:rPr>
                <w:rFonts w:ascii="宋体" w:eastAsia="宋体" w:hAnsi="宋体" w:cs="宋体" w:hint="eastAsia"/>
                <w:kern w:val="0"/>
                <w:sz w:val="20"/>
                <w:szCs w:val="20"/>
              </w:rPr>
              <w:t>（</w:t>
            </w:r>
            <w:r w:rsidRPr="00E10F65">
              <w:rPr>
                <w:rFonts w:ascii="Calibri" w:eastAsia="宋体" w:hAnsi="Calibri" w:cs="宋体"/>
                <w:kern w:val="0"/>
                <w:sz w:val="20"/>
                <w:szCs w:val="20"/>
              </w:rPr>
              <w:t>1</w:t>
            </w:r>
            <w:r w:rsidRPr="00E10F65">
              <w:rPr>
                <w:rFonts w:ascii="宋体" w:eastAsia="宋体" w:hAnsi="宋体" w:cs="宋体" w:hint="eastAsia"/>
                <w:kern w:val="0"/>
                <w:sz w:val="20"/>
                <w:szCs w:val="20"/>
              </w:rPr>
              <w:t>）地区生产总值（万亿元）</w:t>
            </w:r>
          </w:p>
        </w:tc>
        <w:tc>
          <w:tcPr>
            <w:tcW w:w="1140" w:type="dxa"/>
            <w:tcBorders>
              <w:top w:val="nil"/>
              <w:left w:val="nil"/>
              <w:bottom w:val="single" w:sz="6" w:space="0" w:color="000000"/>
              <w:right w:val="single" w:sz="6" w:space="0" w:color="000000"/>
            </w:tcBorders>
            <w:shd w:val="clear" w:color="auto" w:fill="auto"/>
            <w:tcMar>
              <w:top w:w="0" w:type="dxa"/>
              <w:left w:w="105" w:type="dxa"/>
              <w:bottom w:w="0" w:type="dxa"/>
              <w:right w:w="105" w:type="dxa"/>
            </w:tcMar>
            <w:vAlign w:val="center"/>
            <w:hideMark/>
          </w:tcPr>
          <w:p w:rsidR="00E10F65" w:rsidRPr="00E10F65" w:rsidRDefault="00E10F65" w:rsidP="00E10F65">
            <w:pPr>
              <w:widowControl/>
              <w:jc w:val="center"/>
              <w:rPr>
                <w:rFonts w:ascii="宋体" w:eastAsia="宋体" w:hAnsi="宋体" w:cs="宋体"/>
                <w:kern w:val="0"/>
                <w:szCs w:val="21"/>
              </w:rPr>
            </w:pPr>
            <w:r w:rsidRPr="00E10F65">
              <w:rPr>
                <w:rFonts w:ascii="Calibri" w:eastAsia="宋体" w:hAnsi="Calibri" w:cs="宋体"/>
                <w:kern w:val="0"/>
                <w:sz w:val="20"/>
                <w:szCs w:val="20"/>
              </w:rPr>
              <w:t>6</w:t>
            </w:r>
            <w:r w:rsidRPr="00E10F65">
              <w:rPr>
                <w:rFonts w:ascii="MingLiU_HKSCS" w:eastAsia="宋体" w:hAnsi="MingLiU_HKSCS" w:cs="宋体"/>
                <w:kern w:val="0"/>
                <w:sz w:val="20"/>
                <w:szCs w:val="20"/>
              </w:rPr>
              <w:t>.</w:t>
            </w:r>
            <w:r w:rsidRPr="00E10F65">
              <w:rPr>
                <w:rFonts w:ascii="Calibri" w:eastAsia="宋体" w:hAnsi="Calibri" w:cs="宋体"/>
                <w:kern w:val="0"/>
                <w:sz w:val="20"/>
                <w:szCs w:val="20"/>
              </w:rPr>
              <w:t>65</w:t>
            </w:r>
          </w:p>
        </w:tc>
        <w:tc>
          <w:tcPr>
            <w:tcW w:w="1005" w:type="dxa"/>
            <w:tcBorders>
              <w:top w:val="nil"/>
              <w:left w:val="nil"/>
              <w:bottom w:val="single" w:sz="6" w:space="0" w:color="000000"/>
              <w:right w:val="single" w:sz="6" w:space="0" w:color="000000"/>
            </w:tcBorders>
            <w:shd w:val="clear" w:color="auto" w:fill="auto"/>
            <w:tcMar>
              <w:top w:w="0" w:type="dxa"/>
              <w:left w:w="105" w:type="dxa"/>
              <w:bottom w:w="0" w:type="dxa"/>
              <w:right w:w="105" w:type="dxa"/>
            </w:tcMar>
            <w:vAlign w:val="center"/>
            <w:hideMark/>
          </w:tcPr>
          <w:p w:rsidR="00E10F65" w:rsidRPr="00E10F65" w:rsidRDefault="00E10F65" w:rsidP="00E10F65">
            <w:pPr>
              <w:widowControl/>
              <w:jc w:val="center"/>
              <w:rPr>
                <w:rFonts w:ascii="宋体" w:eastAsia="宋体" w:hAnsi="宋体" w:cs="宋体"/>
                <w:kern w:val="0"/>
                <w:szCs w:val="21"/>
              </w:rPr>
            </w:pPr>
            <w:r w:rsidRPr="00E10F65">
              <w:rPr>
                <w:rFonts w:ascii="Calibri" w:eastAsia="宋体" w:hAnsi="Calibri" w:cs="宋体"/>
                <w:kern w:val="0"/>
                <w:sz w:val="20"/>
                <w:szCs w:val="20"/>
              </w:rPr>
              <w:t>9</w:t>
            </w:r>
            <w:r w:rsidRPr="00E10F65">
              <w:rPr>
                <w:rFonts w:ascii="MingLiU_HKSCS" w:eastAsia="宋体" w:hAnsi="MingLiU_HKSCS" w:cs="宋体"/>
                <w:kern w:val="0"/>
                <w:sz w:val="20"/>
                <w:szCs w:val="20"/>
              </w:rPr>
              <w:t>.</w:t>
            </w:r>
            <w:r w:rsidRPr="00E10F65">
              <w:rPr>
                <w:rFonts w:ascii="Calibri" w:eastAsia="宋体" w:hAnsi="Calibri" w:cs="宋体"/>
                <w:kern w:val="0"/>
                <w:sz w:val="20"/>
                <w:szCs w:val="20"/>
              </w:rPr>
              <w:t>8</w:t>
            </w:r>
          </w:p>
        </w:tc>
        <w:tc>
          <w:tcPr>
            <w:tcW w:w="1275" w:type="dxa"/>
            <w:tcBorders>
              <w:top w:val="nil"/>
              <w:left w:val="nil"/>
              <w:bottom w:val="single" w:sz="6" w:space="0" w:color="000000"/>
              <w:right w:val="single" w:sz="6" w:space="0" w:color="000000"/>
            </w:tcBorders>
            <w:shd w:val="clear" w:color="auto" w:fill="auto"/>
            <w:tcMar>
              <w:top w:w="0" w:type="dxa"/>
              <w:left w:w="105" w:type="dxa"/>
              <w:bottom w:w="0" w:type="dxa"/>
              <w:right w:w="105" w:type="dxa"/>
            </w:tcMar>
            <w:vAlign w:val="center"/>
            <w:hideMark/>
          </w:tcPr>
          <w:p w:rsidR="00E10F65" w:rsidRPr="00E10F65" w:rsidRDefault="00E10F65" w:rsidP="00E10F65">
            <w:pPr>
              <w:widowControl/>
              <w:jc w:val="center"/>
              <w:rPr>
                <w:rFonts w:ascii="宋体" w:eastAsia="宋体" w:hAnsi="宋体" w:cs="宋体"/>
                <w:kern w:val="0"/>
                <w:szCs w:val="21"/>
              </w:rPr>
            </w:pPr>
            <w:r w:rsidRPr="00E10F65">
              <w:rPr>
                <w:rFonts w:ascii="宋体" w:eastAsia="宋体" w:hAnsi="宋体" w:cs="宋体" w:hint="eastAsia"/>
                <w:kern w:val="0"/>
                <w:sz w:val="20"/>
                <w:szCs w:val="20"/>
              </w:rPr>
              <w:t>＞</w:t>
            </w:r>
            <w:r w:rsidRPr="00E10F65">
              <w:rPr>
                <w:rFonts w:ascii="Calibri" w:eastAsia="宋体" w:hAnsi="Calibri" w:cs="宋体"/>
                <w:kern w:val="0"/>
                <w:sz w:val="20"/>
                <w:szCs w:val="20"/>
              </w:rPr>
              <w:t>8%</w:t>
            </w:r>
          </w:p>
        </w:tc>
        <w:tc>
          <w:tcPr>
            <w:tcW w:w="1035" w:type="dxa"/>
            <w:tcBorders>
              <w:top w:val="nil"/>
              <w:left w:val="nil"/>
              <w:bottom w:val="single" w:sz="6" w:space="0" w:color="000000"/>
              <w:right w:val="single" w:sz="6" w:space="0" w:color="000000"/>
            </w:tcBorders>
            <w:shd w:val="clear" w:color="auto" w:fill="auto"/>
            <w:tcMar>
              <w:top w:w="0" w:type="dxa"/>
              <w:left w:w="105" w:type="dxa"/>
              <w:bottom w:w="0" w:type="dxa"/>
              <w:right w:w="105" w:type="dxa"/>
            </w:tcMar>
            <w:vAlign w:val="center"/>
            <w:hideMark/>
          </w:tcPr>
          <w:p w:rsidR="00E10F65" w:rsidRPr="00E10F65" w:rsidRDefault="00E10F65" w:rsidP="00E10F65">
            <w:pPr>
              <w:widowControl/>
              <w:jc w:val="center"/>
              <w:rPr>
                <w:rFonts w:ascii="宋体" w:eastAsia="宋体" w:hAnsi="宋体" w:cs="宋体"/>
                <w:kern w:val="0"/>
                <w:szCs w:val="21"/>
              </w:rPr>
            </w:pPr>
            <w:r w:rsidRPr="00E10F65">
              <w:rPr>
                <w:rFonts w:ascii="宋体" w:eastAsia="宋体" w:hAnsi="宋体" w:cs="宋体" w:hint="eastAsia"/>
                <w:kern w:val="0"/>
                <w:sz w:val="20"/>
                <w:szCs w:val="20"/>
              </w:rPr>
              <w:t>预期性</w:t>
            </w:r>
          </w:p>
        </w:tc>
      </w:tr>
      <w:tr w:rsidR="00E10F65" w:rsidRPr="00E10F65" w:rsidTr="00E10F65">
        <w:trPr>
          <w:tblCellSpacing w:w="15" w:type="dxa"/>
        </w:trPr>
        <w:tc>
          <w:tcPr>
            <w:tcW w:w="4620" w:type="dxa"/>
            <w:gridSpan w:val="3"/>
            <w:tcBorders>
              <w:top w:val="nil"/>
              <w:left w:val="single" w:sz="6" w:space="0" w:color="000000"/>
              <w:bottom w:val="single" w:sz="6" w:space="0" w:color="000000"/>
              <w:right w:val="single" w:sz="6" w:space="0" w:color="000000"/>
            </w:tcBorders>
            <w:shd w:val="clear" w:color="auto" w:fill="auto"/>
            <w:tcMar>
              <w:top w:w="0" w:type="dxa"/>
              <w:left w:w="105" w:type="dxa"/>
              <w:bottom w:w="0" w:type="dxa"/>
              <w:right w:w="105" w:type="dxa"/>
            </w:tcMar>
            <w:vAlign w:val="center"/>
            <w:hideMark/>
          </w:tcPr>
          <w:p w:rsidR="00E10F65" w:rsidRPr="00E10F65" w:rsidRDefault="00E10F65" w:rsidP="00E10F65">
            <w:pPr>
              <w:widowControl/>
              <w:rPr>
                <w:rFonts w:ascii="宋体" w:eastAsia="宋体" w:hAnsi="宋体" w:cs="宋体"/>
                <w:kern w:val="0"/>
                <w:szCs w:val="21"/>
              </w:rPr>
            </w:pPr>
            <w:r w:rsidRPr="00E10F65">
              <w:rPr>
                <w:rFonts w:ascii="宋体" w:eastAsia="宋体" w:hAnsi="宋体" w:cs="宋体" w:hint="eastAsia"/>
                <w:kern w:val="0"/>
                <w:sz w:val="20"/>
                <w:szCs w:val="20"/>
              </w:rPr>
              <w:t>（</w:t>
            </w:r>
            <w:r w:rsidRPr="00E10F65">
              <w:rPr>
                <w:rFonts w:ascii="Calibri" w:eastAsia="宋体" w:hAnsi="Calibri" w:cs="宋体"/>
                <w:kern w:val="0"/>
                <w:sz w:val="20"/>
                <w:szCs w:val="20"/>
              </w:rPr>
              <w:t>2</w:t>
            </w:r>
            <w:r w:rsidRPr="00E10F65">
              <w:rPr>
                <w:rFonts w:ascii="宋体" w:eastAsia="宋体" w:hAnsi="宋体" w:cs="宋体" w:hint="eastAsia"/>
                <w:kern w:val="0"/>
                <w:sz w:val="20"/>
                <w:szCs w:val="20"/>
              </w:rPr>
              <w:t>）全员劳动生产率（万元</w:t>
            </w:r>
            <w:r w:rsidRPr="00E10F65">
              <w:rPr>
                <w:rFonts w:ascii="Calibri" w:eastAsia="宋体" w:hAnsi="Calibri" w:cs="宋体"/>
                <w:kern w:val="0"/>
                <w:sz w:val="20"/>
                <w:szCs w:val="20"/>
              </w:rPr>
              <w:t>/</w:t>
            </w:r>
            <w:r w:rsidRPr="00E10F65">
              <w:rPr>
                <w:rFonts w:ascii="宋体" w:eastAsia="宋体" w:hAnsi="宋体" w:cs="宋体" w:hint="eastAsia"/>
                <w:kern w:val="0"/>
                <w:sz w:val="20"/>
                <w:szCs w:val="20"/>
              </w:rPr>
              <w:t>人）</w:t>
            </w:r>
          </w:p>
        </w:tc>
        <w:tc>
          <w:tcPr>
            <w:tcW w:w="1140" w:type="dxa"/>
            <w:tcBorders>
              <w:top w:val="nil"/>
              <w:left w:val="nil"/>
              <w:bottom w:val="single" w:sz="6" w:space="0" w:color="000000"/>
              <w:right w:val="single" w:sz="6" w:space="0" w:color="000000"/>
            </w:tcBorders>
            <w:shd w:val="clear" w:color="auto" w:fill="auto"/>
            <w:tcMar>
              <w:top w:w="0" w:type="dxa"/>
              <w:left w:w="105" w:type="dxa"/>
              <w:bottom w:w="0" w:type="dxa"/>
              <w:right w:w="105" w:type="dxa"/>
            </w:tcMar>
            <w:vAlign w:val="center"/>
            <w:hideMark/>
          </w:tcPr>
          <w:p w:rsidR="00E10F65" w:rsidRPr="00E10F65" w:rsidRDefault="00E10F65" w:rsidP="00E10F65">
            <w:pPr>
              <w:widowControl/>
              <w:jc w:val="center"/>
              <w:rPr>
                <w:rFonts w:ascii="宋体" w:eastAsia="宋体" w:hAnsi="宋体" w:cs="宋体"/>
                <w:kern w:val="0"/>
                <w:szCs w:val="21"/>
              </w:rPr>
            </w:pPr>
            <w:r w:rsidRPr="00E10F65">
              <w:rPr>
                <w:rFonts w:ascii="Calibri" w:eastAsia="宋体" w:hAnsi="Calibri" w:cs="宋体"/>
                <w:kern w:val="0"/>
                <w:sz w:val="20"/>
                <w:szCs w:val="20"/>
              </w:rPr>
              <w:t>6</w:t>
            </w:r>
            <w:r w:rsidRPr="00E10F65">
              <w:rPr>
                <w:rFonts w:ascii="MingLiU_HKSCS" w:eastAsia="宋体" w:hAnsi="MingLiU_HKSCS" w:cs="宋体"/>
                <w:kern w:val="0"/>
                <w:sz w:val="20"/>
                <w:szCs w:val="20"/>
              </w:rPr>
              <w:t>.</w:t>
            </w:r>
            <w:r w:rsidRPr="00E10F65">
              <w:rPr>
                <w:rFonts w:ascii="Calibri" w:eastAsia="宋体" w:hAnsi="Calibri" w:cs="宋体"/>
                <w:kern w:val="0"/>
                <w:sz w:val="20"/>
                <w:szCs w:val="20"/>
              </w:rPr>
              <w:t>48</w:t>
            </w:r>
          </w:p>
        </w:tc>
        <w:tc>
          <w:tcPr>
            <w:tcW w:w="1005" w:type="dxa"/>
            <w:tcBorders>
              <w:top w:val="nil"/>
              <w:left w:val="nil"/>
              <w:bottom w:val="single" w:sz="6" w:space="0" w:color="000000"/>
              <w:right w:val="single" w:sz="6" w:space="0" w:color="000000"/>
            </w:tcBorders>
            <w:shd w:val="clear" w:color="auto" w:fill="auto"/>
            <w:tcMar>
              <w:top w:w="0" w:type="dxa"/>
              <w:left w:w="105" w:type="dxa"/>
              <w:bottom w:w="0" w:type="dxa"/>
              <w:right w:w="105" w:type="dxa"/>
            </w:tcMar>
            <w:vAlign w:val="center"/>
            <w:hideMark/>
          </w:tcPr>
          <w:p w:rsidR="00E10F65" w:rsidRPr="00E10F65" w:rsidRDefault="00E10F65" w:rsidP="00E10F65">
            <w:pPr>
              <w:widowControl/>
              <w:jc w:val="center"/>
              <w:rPr>
                <w:rFonts w:ascii="宋体" w:eastAsia="宋体" w:hAnsi="宋体" w:cs="宋体"/>
                <w:kern w:val="0"/>
                <w:szCs w:val="21"/>
              </w:rPr>
            </w:pPr>
            <w:r w:rsidRPr="00E10F65">
              <w:rPr>
                <w:rFonts w:ascii="Calibri" w:eastAsia="宋体" w:hAnsi="Calibri" w:cs="宋体"/>
                <w:kern w:val="0"/>
                <w:sz w:val="20"/>
                <w:szCs w:val="20"/>
              </w:rPr>
              <w:t>9</w:t>
            </w:r>
            <w:r w:rsidRPr="00E10F65">
              <w:rPr>
                <w:rFonts w:ascii="MingLiU_HKSCS" w:eastAsia="宋体" w:hAnsi="MingLiU_HKSCS" w:cs="宋体"/>
                <w:kern w:val="0"/>
                <w:sz w:val="20"/>
                <w:szCs w:val="20"/>
              </w:rPr>
              <w:t>.</w:t>
            </w:r>
            <w:r w:rsidRPr="00E10F65">
              <w:rPr>
                <w:rFonts w:ascii="Calibri" w:eastAsia="宋体" w:hAnsi="Calibri" w:cs="宋体"/>
                <w:kern w:val="0"/>
                <w:sz w:val="20"/>
                <w:szCs w:val="20"/>
              </w:rPr>
              <w:t>1</w:t>
            </w:r>
          </w:p>
        </w:tc>
        <w:tc>
          <w:tcPr>
            <w:tcW w:w="1275" w:type="dxa"/>
            <w:tcBorders>
              <w:top w:val="nil"/>
              <w:left w:val="nil"/>
              <w:bottom w:val="single" w:sz="6" w:space="0" w:color="000000"/>
              <w:right w:val="single" w:sz="6" w:space="0" w:color="000000"/>
            </w:tcBorders>
            <w:shd w:val="clear" w:color="auto" w:fill="auto"/>
            <w:tcMar>
              <w:top w:w="0" w:type="dxa"/>
              <w:left w:w="105" w:type="dxa"/>
              <w:bottom w:w="0" w:type="dxa"/>
              <w:right w:w="105" w:type="dxa"/>
            </w:tcMar>
            <w:vAlign w:val="center"/>
            <w:hideMark/>
          </w:tcPr>
          <w:p w:rsidR="00E10F65" w:rsidRPr="00E10F65" w:rsidRDefault="00E10F65" w:rsidP="00E10F65">
            <w:pPr>
              <w:widowControl/>
              <w:jc w:val="center"/>
              <w:rPr>
                <w:rFonts w:ascii="宋体" w:eastAsia="宋体" w:hAnsi="宋体" w:cs="宋体"/>
                <w:kern w:val="0"/>
                <w:szCs w:val="21"/>
              </w:rPr>
            </w:pPr>
            <w:r w:rsidRPr="00E10F65">
              <w:rPr>
                <w:rFonts w:ascii="宋体" w:eastAsia="宋体" w:hAnsi="宋体" w:cs="宋体" w:hint="eastAsia"/>
                <w:kern w:val="0"/>
                <w:sz w:val="20"/>
                <w:szCs w:val="20"/>
              </w:rPr>
              <w:t>＞</w:t>
            </w:r>
            <w:r w:rsidRPr="00E10F65">
              <w:rPr>
                <w:rFonts w:ascii="Calibri" w:eastAsia="宋体" w:hAnsi="Calibri" w:cs="宋体"/>
                <w:kern w:val="0"/>
                <w:sz w:val="20"/>
                <w:szCs w:val="20"/>
              </w:rPr>
              <w:t>7%</w:t>
            </w:r>
          </w:p>
        </w:tc>
        <w:tc>
          <w:tcPr>
            <w:tcW w:w="1035" w:type="dxa"/>
            <w:tcBorders>
              <w:top w:val="nil"/>
              <w:left w:val="nil"/>
              <w:bottom w:val="single" w:sz="6" w:space="0" w:color="000000"/>
              <w:right w:val="single" w:sz="6" w:space="0" w:color="000000"/>
            </w:tcBorders>
            <w:shd w:val="clear" w:color="auto" w:fill="auto"/>
            <w:tcMar>
              <w:top w:w="0" w:type="dxa"/>
              <w:left w:w="105" w:type="dxa"/>
              <w:bottom w:w="0" w:type="dxa"/>
              <w:right w:w="105" w:type="dxa"/>
            </w:tcMar>
            <w:vAlign w:val="center"/>
            <w:hideMark/>
          </w:tcPr>
          <w:p w:rsidR="00E10F65" w:rsidRPr="00E10F65" w:rsidRDefault="00E10F65" w:rsidP="00E10F65">
            <w:pPr>
              <w:widowControl/>
              <w:jc w:val="center"/>
              <w:rPr>
                <w:rFonts w:ascii="宋体" w:eastAsia="宋体" w:hAnsi="宋体" w:cs="宋体"/>
                <w:kern w:val="0"/>
                <w:szCs w:val="21"/>
              </w:rPr>
            </w:pPr>
            <w:r w:rsidRPr="00E10F65">
              <w:rPr>
                <w:rFonts w:ascii="宋体" w:eastAsia="宋体" w:hAnsi="宋体" w:cs="宋体" w:hint="eastAsia"/>
                <w:kern w:val="0"/>
                <w:sz w:val="20"/>
                <w:szCs w:val="20"/>
              </w:rPr>
              <w:t>预期性</w:t>
            </w:r>
          </w:p>
        </w:tc>
      </w:tr>
      <w:tr w:rsidR="00E10F65" w:rsidRPr="00E10F65" w:rsidTr="00E10F65">
        <w:trPr>
          <w:tblCellSpacing w:w="15" w:type="dxa"/>
        </w:trPr>
        <w:tc>
          <w:tcPr>
            <w:tcW w:w="9075" w:type="dxa"/>
            <w:gridSpan w:val="7"/>
            <w:tcBorders>
              <w:top w:val="nil"/>
              <w:left w:val="single" w:sz="6" w:space="0" w:color="000000"/>
              <w:bottom w:val="single" w:sz="6" w:space="0" w:color="000000"/>
              <w:right w:val="single" w:sz="6" w:space="0" w:color="000000"/>
            </w:tcBorders>
            <w:shd w:val="clear" w:color="auto" w:fill="auto"/>
            <w:tcMar>
              <w:top w:w="0" w:type="dxa"/>
              <w:left w:w="105" w:type="dxa"/>
              <w:bottom w:w="0" w:type="dxa"/>
              <w:right w:w="105" w:type="dxa"/>
            </w:tcMar>
            <w:vAlign w:val="center"/>
            <w:hideMark/>
          </w:tcPr>
          <w:p w:rsidR="00E10F65" w:rsidRPr="00E10F65" w:rsidRDefault="00E10F65" w:rsidP="00E10F65">
            <w:pPr>
              <w:widowControl/>
              <w:rPr>
                <w:rFonts w:ascii="宋体" w:eastAsia="宋体" w:hAnsi="宋体" w:cs="宋体"/>
                <w:kern w:val="0"/>
                <w:szCs w:val="21"/>
              </w:rPr>
            </w:pPr>
            <w:r w:rsidRPr="00E10F65">
              <w:rPr>
                <w:rFonts w:ascii="宋体" w:eastAsia="宋体" w:hAnsi="宋体" w:cs="宋体" w:hint="eastAsia"/>
                <w:b/>
                <w:bCs/>
                <w:kern w:val="0"/>
                <w:sz w:val="20"/>
              </w:rPr>
              <w:t>协调发展</w:t>
            </w:r>
          </w:p>
        </w:tc>
      </w:tr>
      <w:tr w:rsidR="00E10F65" w:rsidRPr="00E10F65" w:rsidTr="00E10F65">
        <w:trPr>
          <w:tblCellSpacing w:w="15" w:type="dxa"/>
        </w:trPr>
        <w:tc>
          <w:tcPr>
            <w:tcW w:w="4620" w:type="dxa"/>
            <w:gridSpan w:val="3"/>
            <w:tcBorders>
              <w:top w:val="nil"/>
              <w:left w:val="single" w:sz="6" w:space="0" w:color="000000"/>
              <w:bottom w:val="single" w:sz="6" w:space="0" w:color="000000"/>
              <w:right w:val="single" w:sz="6" w:space="0" w:color="000000"/>
            </w:tcBorders>
            <w:shd w:val="clear" w:color="auto" w:fill="auto"/>
            <w:tcMar>
              <w:top w:w="0" w:type="dxa"/>
              <w:left w:w="105" w:type="dxa"/>
              <w:bottom w:w="0" w:type="dxa"/>
              <w:right w:w="105" w:type="dxa"/>
            </w:tcMar>
            <w:vAlign w:val="center"/>
            <w:hideMark/>
          </w:tcPr>
          <w:p w:rsidR="00E10F65" w:rsidRPr="00E10F65" w:rsidRDefault="00E10F65" w:rsidP="00E10F65">
            <w:pPr>
              <w:widowControl/>
              <w:rPr>
                <w:rFonts w:ascii="宋体" w:eastAsia="宋体" w:hAnsi="宋体" w:cs="宋体"/>
                <w:kern w:val="0"/>
                <w:szCs w:val="21"/>
              </w:rPr>
            </w:pPr>
            <w:r w:rsidRPr="00E10F65">
              <w:rPr>
                <w:rFonts w:ascii="宋体" w:eastAsia="宋体" w:hAnsi="宋体" w:cs="宋体" w:hint="eastAsia"/>
                <w:kern w:val="0"/>
                <w:sz w:val="20"/>
                <w:szCs w:val="20"/>
              </w:rPr>
              <w:t>（</w:t>
            </w:r>
            <w:r w:rsidRPr="00E10F65">
              <w:rPr>
                <w:rFonts w:ascii="Calibri" w:eastAsia="宋体" w:hAnsi="Calibri" w:cs="宋体"/>
                <w:kern w:val="0"/>
                <w:sz w:val="20"/>
                <w:szCs w:val="20"/>
              </w:rPr>
              <w:t>3</w:t>
            </w:r>
            <w:r w:rsidRPr="00E10F65">
              <w:rPr>
                <w:rFonts w:ascii="宋体" w:eastAsia="宋体" w:hAnsi="宋体" w:cs="宋体" w:hint="eastAsia"/>
                <w:kern w:val="0"/>
                <w:sz w:val="20"/>
                <w:szCs w:val="20"/>
              </w:rPr>
              <w:t>）工业增加值（万亿元）</w:t>
            </w:r>
          </w:p>
        </w:tc>
        <w:tc>
          <w:tcPr>
            <w:tcW w:w="1140" w:type="dxa"/>
            <w:tcBorders>
              <w:top w:val="nil"/>
              <w:left w:val="nil"/>
              <w:bottom w:val="single" w:sz="6" w:space="0" w:color="000000"/>
              <w:right w:val="single" w:sz="6" w:space="0" w:color="000000"/>
            </w:tcBorders>
            <w:shd w:val="clear" w:color="auto" w:fill="auto"/>
            <w:tcMar>
              <w:top w:w="0" w:type="dxa"/>
              <w:left w:w="105" w:type="dxa"/>
              <w:bottom w:w="0" w:type="dxa"/>
              <w:right w:w="105" w:type="dxa"/>
            </w:tcMar>
            <w:vAlign w:val="center"/>
            <w:hideMark/>
          </w:tcPr>
          <w:p w:rsidR="00E10F65" w:rsidRPr="00E10F65" w:rsidRDefault="00E10F65" w:rsidP="00E10F65">
            <w:pPr>
              <w:widowControl/>
              <w:jc w:val="center"/>
              <w:rPr>
                <w:rFonts w:ascii="宋体" w:eastAsia="宋体" w:hAnsi="宋体" w:cs="宋体"/>
                <w:kern w:val="0"/>
                <w:szCs w:val="21"/>
              </w:rPr>
            </w:pPr>
            <w:r w:rsidRPr="00E10F65">
              <w:rPr>
                <w:rFonts w:ascii="Calibri" w:eastAsia="宋体" w:hAnsi="Calibri" w:cs="宋体"/>
                <w:kern w:val="0"/>
                <w:sz w:val="20"/>
                <w:szCs w:val="20"/>
              </w:rPr>
              <w:t>2</w:t>
            </w:r>
            <w:r w:rsidRPr="00E10F65">
              <w:rPr>
                <w:rFonts w:ascii="MingLiU_HKSCS" w:eastAsia="宋体" w:hAnsi="MingLiU_HKSCS" w:cs="宋体"/>
                <w:kern w:val="0"/>
                <w:sz w:val="20"/>
                <w:szCs w:val="20"/>
              </w:rPr>
              <w:t>.</w:t>
            </w:r>
            <w:r w:rsidRPr="00E10F65">
              <w:rPr>
                <w:rFonts w:ascii="Calibri" w:eastAsia="宋体" w:hAnsi="Calibri" w:cs="宋体"/>
                <w:kern w:val="0"/>
                <w:sz w:val="20"/>
                <w:szCs w:val="20"/>
              </w:rPr>
              <w:t>62</w:t>
            </w:r>
          </w:p>
        </w:tc>
        <w:tc>
          <w:tcPr>
            <w:tcW w:w="1005" w:type="dxa"/>
            <w:tcBorders>
              <w:top w:val="nil"/>
              <w:left w:val="nil"/>
              <w:bottom w:val="single" w:sz="6" w:space="0" w:color="000000"/>
              <w:right w:val="single" w:sz="6" w:space="0" w:color="000000"/>
            </w:tcBorders>
            <w:shd w:val="clear" w:color="auto" w:fill="auto"/>
            <w:tcMar>
              <w:top w:w="0" w:type="dxa"/>
              <w:left w:w="105" w:type="dxa"/>
              <w:bottom w:w="0" w:type="dxa"/>
              <w:right w:w="105" w:type="dxa"/>
            </w:tcMar>
            <w:vAlign w:val="center"/>
            <w:hideMark/>
          </w:tcPr>
          <w:p w:rsidR="00E10F65" w:rsidRPr="00E10F65" w:rsidRDefault="00E10F65" w:rsidP="00E10F65">
            <w:pPr>
              <w:widowControl/>
              <w:jc w:val="center"/>
              <w:rPr>
                <w:rFonts w:ascii="宋体" w:eastAsia="宋体" w:hAnsi="宋体" w:cs="宋体"/>
                <w:kern w:val="0"/>
                <w:szCs w:val="21"/>
              </w:rPr>
            </w:pPr>
            <w:r w:rsidRPr="00E10F65">
              <w:rPr>
                <w:rFonts w:ascii="宋体" w:eastAsia="宋体" w:hAnsi="宋体" w:cs="宋体" w:hint="eastAsia"/>
                <w:kern w:val="0"/>
                <w:sz w:val="20"/>
                <w:szCs w:val="20"/>
              </w:rPr>
              <w:t>＞</w:t>
            </w:r>
            <w:r w:rsidRPr="00E10F65">
              <w:rPr>
                <w:rFonts w:ascii="Calibri" w:eastAsia="宋体" w:hAnsi="Calibri" w:cs="宋体"/>
                <w:kern w:val="0"/>
                <w:sz w:val="20"/>
                <w:szCs w:val="20"/>
              </w:rPr>
              <w:t>3</w:t>
            </w:r>
            <w:r w:rsidRPr="00E10F65">
              <w:rPr>
                <w:rFonts w:ascii="MingLiU_HKSCS" w:eastAsia="宋体" w:hAnsi="MingLiU_HKSCS" w:cs="宋体"/>
                <w:kern w:val="0"/>
                <w:sz w:val="20"/>
                <w:szCs w:val="20"/>
              </w:rPr>
              <w:t>.</w:t>
            </w:r>
            <w:r w:rsidRPr="00E10F65">
              <w:rPr>
                <w:rFonts w:ascii="Calibri" w:eastAsia="宋体" w:hAnsi="Calibri" w:cs="宋体"/>
                <w:kern w:val="0"/>
                <w:sz w:val="20"/>
                <w:szCs w:val="20"/>
              </w:rPr>
              <w:t>8</w:t>
            </w:r>
          </w:p>
        </w:tc>
        <w:tc>
          <w:tcPr>
            <w:tcW w:w="1275" w:type="dxa"/>
            <w:tcBorders>
              <w:top w:val="nil"/>
              <w:left w:val="nil"/>
              <w:bottom w:val="single" w:sz="6" w:space="0" w:color="000000"/>
              <w:right w:val="single" w:sz="6" w:space="0" w:color="000000"/>
            </w:tcBorders>
            <w:shd w:val="clear" w:color="auto" w:fill="auto"/>
            <w:tcMar>
              <w:top w:w="0" w:type="dxa"/>
              <w:left w:w="105" w:type="dxa"/>
              <w:bottom w:w="0" w:type="dxa"/>
              <w:right w:w="105" w:type="dxa"/>
            </w:tcMar>
            <w:vAlign w:val="center"/>
            <w:hideMark/>
          </w:tcPr>
          <w:p w:rsidR="00E10F65" w:rsidRPr="00E10F65" w:rsidRDefault="00E10F65" w:rsidP="00E10F65">
            <w:pPr>
              <w:widowControl/>
              <w:jc w:val="center"/>
              <w:rPr>
                <w:rFonts w:ascii="宋体" w:eastAsia="宋体" w:hAnsi="宋体" w:cs="宋体"/>
                <w:kern w:val="0"/>
                <w:szCs w:val="21"/>
              </w:rPr>
            </w:pPr>
            <w:r w:rsidRPr="00E10F65">
              <w:rPr>
                <w:rFonts w:ascii="宋体" w:eastAsia="宋体" w:hAnsi="宋体" w:cs="宋体" w:hint="eastAsia"/>
                <w:kern w:val="0"/>
                <w:sz w:val="20"/>
                <w:szCs w:val="20"/>
              </w:rPr>
              <w:t>＞</w:t>
            </w:r>
            <w:r w:rsidRPr="00E10F65">
              <w:rPr>
                <w:rFonts w:ascii="Calibri" w:eastAsia="宋体" w:hAnsi="Calibri" w:cs="宋体"/>
                <w:kern w:val="0"/>
                <w:sz w:val="20"/>
                <w:szCs w:val="20"/>
              </w:rPr>
              <w:t>7</w:t>
            </w:r>
            <w:r w:rsidRPr="00E10F65">
              <w:rPr>
                <w:rFonts w:ascii="MingLiU_HKSCS" w:eastAsia="宋体" w:hAnsi="MingLiU_HKSCS" w:cs="宋体"/>
                <w:kern w:val="0"/>
                <w:sz w:val="20"/>
                <w:szCs w:val="20"/>
              </w:rPr>
              <w:t>.</w:t>
            </w:r>
            <w:r w:rsidRPr="00E10F65">
              <w:rPr>
                <w:rFonts w:ascii="Calibri" w:eastAsia="宋体" w:hAnsi="Calibri" w:cs="宋体"/>
                <w:kern w:val="0"/>
                <w:sz w:val="20"/>
                <w:szCs w:val="20"/>
              </w:rPr>
              <w:t>5%</w:t>
            </w:r>
          </w:p>
        </w:tc>
        <w:tc>
          <w:tcPr>
            <w:tcW w:w="1035" w:type="dxa"/>
            <w:tcBorders>
              <w:top w:val="nil"/>
              <w:left w:val="nil"/>
              <w:bottom w:val="single" w:sz="6" w:space="0" w:color="000000"/>
              <w:right w:val="single" w:sz="6" w:space="0" w:color="000000"/>
            </w:tcBorders>
            <w:shd w:val="clear" w:color="auto" w:fill="auto"/>
            <w:tcMar>
              <w:top w:w="0" w:type="dxa"/>
              <w:left w:w="105" w:type="dxa"/>
              <w:bottom w:w="0" w:type="dxa"/>
              <w:right w:w="105" w:type="dxa"/>
            </w:tcMar>
            <w:vAlign w:val="center"/>
            <w:hideMark/>
          </w:tcPr>
          <w:p w:rsidR="00E10F65" w:rsidRPr="00E10F65" w:rsidRDefault="00E10F65" w:rsidP="00E10F65">
            <w:pPr>
              <w:widowControl/>
              <w:jc w:val="center"/>
              <w:rPr>
                <w:rFonts w:ascii="宋体" w:eastAsia="宋体" w:hAnsi="宋体" w:cs="宋体"/>
                <w:kern w:val="0"/>
                <w:szCs w:val="21"/>
              </w:rPr>
            </w:pPr>
            <w:r w:rsidRPr="00E10F65">
              <w:rPr>
                <w:rFonts w:ascii="宋体" w:eastAsia="宋体" w:hAnsi="宋体" w:cs="宋体" w:hint="eastAsia"/>
                <w:kern w:val="0"/>
                <w:sz w:val="20"/>
                <w:szCs w:val="20"/>
              </w:rPr>
              <w:t>预期性</w:t>
            </w:r>
          </w:p>
        </w:tc>
      </w:tr>
      <w:tr w:rsidR="00E10F65" w:rsidRPr="00E10F65" w:rsidTr="00E10F65">
        <w:trPr>
          <w:tblCellSpacing w:w="15" w:type="dxa"/>
        </w:trPr>
        <w:tc>
          <w:tcPr>
            <w:tcW w:w="4620" w:type="dxa"/>
            <w:gridSpan w:val="3"/>
            <w:tcBorders>
              <w:top w:val="nil"/>
              <w:left w:val="single" w:sz="6" w:space="0" w:color="000000"/>
              <w:bottom w:val="single" w:sz="6" w:space="0" w:color="000000"/>
              <w:right w:val="single" w:sz="6" w:space="0" w:color="000000"/>
            </w:tcBorders>
            <w:shd w:val="clear" w:color="auto" w:fill="auto"/>
            <w:tcMar>
              <w:top w:w="0" w:type="dxa"/>
              <w:left w:w="105" w:type="dxa"/>
              <w:bottom w:w="0" w:type="dxa"/>
              <w:right w:w="105" w:type="dxa"/>
            </w:tcMar>
            <w:vAlign w:val="center"/>
            <w:hideMark/>
          </w:tcPr>
          <w:p w:rsidR="00E10F65" w:rsidRPr="00E10F65" w:rsidRDefault="00E10F65" w:rsidP="00E10F65">
            <w:pPr>
              <w:widowControl/>
              <w:rPr>
                <w:rFonts w:ascii="宋体" w:eastAsia="宋体" w:hAnsi="宋体" w:cs="宋体"/>
                <w:kern w:val="0"/>
                <w:szCs w:val="21"/>
              </w:rPr>
            </w:pPr>
            <w:r w:rsidRPr="00E10F65">
              <w:rPr>
                <w:rFonts w:ascii="宋体" w:eastAsia="宋体" w:hAnsi="宋体" w:cs="宋体" w:hint="eastAsia"/>
                <w:kern w:val="0"/>
                <w:sz w:val="20"/>
                <w:szCs w:val="20"/>
              </w:rPr>
              <w:t>（</w:t>
            </w:r>
            <w:r w:rsidRPr="00E10F65">
              <w:rPr>
                <w:rFonts w:ascii="Calibri" w:eastAsia="宋体" w:hAnsi="Calibri" w:cs="宋体"/>
                <w:kern w:val="0"/>
                <w:sz w:val="20"/>
                <w:szCs w:val="20"/>
              </w:rPr>
              <w:t>4</w:t>
            </w:r>
            <w:r w:rsidRPr="00E10F65">
              <w:rPr>
                <w:rFonts w:ascii="宋体" w:eastAsia="宋体" w:hAnsi="宋体" w:cs="宋体" w:hint="eastAsia"/>
                <w:kern w:val="0"/>
                <w:sz w:val="20"/>
                <w:szCs w:val="20"/>
              </w:rPr>
              <w:t>）服务业增加值比重（</w:t>
            </w:r>
            <w:r w:rsidRPr="00E10F65">
              <w:rPr>
                <w:rFonts w:ascii="Calibri" w:eastAsia="宋体" w:hAnsi="Calibri" w:cs="宋体"/>
                <w:kern w:val="0"/>
                <w:sz w:val="20"/>
                <w:szCs w:val="20"/>
              </w:rPr>
              <w:t>%</w:t>
            </w:r>
            <w:r w:rsidRPr="00E10F65">
              <w:rPr>
                <w:rFonts w:ascii="宋体" w:eastAsia="宋体" w:hAnsi="宋体" w:cs="宋体" w:hint="eastAsia"/>
                <w:kern w:val="0"/>
                <w:sz w:val="20"/>
                <w:szCs w:val="20"/>
              </w:rPr>
              <w:t>）</w:t>
            </w:r>
          </w:p>
        </w:tc>
        <w:tc>
          <w:tcPr>
            <w:tcW w:w="1140" w:type="dxa"/>
            <w:tcBorders>
              <w:top w:val="nil"/>
              <w:left w:val="nil"/>
              <w:bottom w:val="single" w:sz="6" w:space="0" w:color="000000"/>
              <w:right w:val="single" w:sz="6" w:space="0" w:color="000000"/>
            </w:tcBorders>
            <w:shd w:val="clear" w:color="auto" w:fill="auto"/>
            <w:tcMar>
              <w:top w:w="0" w:type="dxa"/>
              <w:left w:w="105" w:type="dxa"/>
              <w:bottom w:w="0" w:type="dxa"/>
              <w:right w:w="105" w:type="dxa"/>
            </w:tcMar>
            <w:vAlign w:val="center"/>
            <w:hideMark/>
          </w:tcPr>
          <w:p w:rsidR="00E10F65" w:rsidRPr="00E10F65" w:rsidRDefault="00E10F65" w:rsidP="00E10F65">
            <w:pPr>
              <w:widowControl/>
              <w:jc w:val="center"/>
              <w:rPr>
                <w:rFonts w:ascii="宋体" w:eastAsia="宋体" w:hAnsi="宋体" w:cs="宋体"/>
                <w:kern w:val="0"/>
                <w:szCs w:val="21"/>
              </w:rPr>
            </w:pPr>
            <w:r w:rsidRPr="00E10F65">
              <w:rPr>
                <w:rFonts w:ascii="Calibri" w:eastAsia="宋体" w:hAnsi="Calibri" w:cs="宋体"/>
                <w:kern w:val="0"/>
                <w:sz w:val="20"/>
                <w:szCs w:val="20"/>
              </w:rPr>
              <w:t>42</w:t>
            </w:r>
            <w:r w:rsidRPr="00E10F65">
              <w:rPr>
                <w:rFonts w:ascii="MingLiU_HKSCS" w:eastAsia="宋体" w:hAnsi="MingLiU_HKSCS" w:cs="宋体"/>
                <w:kern w:val="0"/>
                <w:sz w:val="20"/>
                <w:szCs w:val="20"/>
              </w:rPr>
              <w:t>.</w:t>
            </w:r>
            <w:r w:rsidRPr="00E10F65">
              <w:rPr>
                <w:rFonts w:ascii="Calibri" w:eastAsia="宋体" w:hAnsi="Calibri" w:cs="宋体"/>
                <w:kern w:val="0"/>
                <w:sz w:val="20"/>
                <w:szCs w:val="20"/>
              </w:rPr>
              <w:t>26</w:t>
            </w:r>
          </w:p>
        </w:tc>
        <w:tc>
          <w:tcPr>
            <w:tcW w:w="1005" w:type="dxa"/>
            <w:tcBorders>
              <w:top w:val="nil"/>
              <w:left w:val="nil"/>
              <w:bottom w:val="single" w:sz="6" w:space="0" w:color="000000"/>
              <w:right w:val="single" w:sz="6" w:space="0" w:color="000000"/>
            </w:tcBorders>
            <w:shd w:val="clear" w:color="auto" w:fill="auto"/>
            <w:tcMar>
              <w:top w:w="0" w:type="dxa"/>
              <w:left w:w="105" w:type="dxa"/>
              <w:bottom w:w="0" w:type="dxa"/>
              <w:right w:w="105" w:type="dxa"/>
            </w:tcMar>
            <w:vAlign w:val="center"/>
            <w:hideMark/>
          </w:tcPr>
          <w:p w:rsidR="00E10F65" w:rsidRPr="00E10F65" w:rsidRDefault="00E10F65" w:rsidP="00E10F65">
            <w:pPr>
              <w:widowControl/>
              <w:jc w:val="center"/>
              <w:rPr>
                <w:rFonts w:ascii="宋体" w:eastAsia="宋体" w:hAnsi="宋体" w:cs="宋体"/>
                <w:kern w:val="0"/>
                <w:szCs w:val="21"/>
              </w:rPr>
            </w:pPr>
            <w:r w:rsidRPr="00E10F65">
              <w:rPr>
                <w:rFonts w:ascii="Calibri" w:eastAsia="宋体" w:hAnsi="Calibri" w:cs="宋体"/>
                <w:kern w:val="0"/>
                <w:sz w:val="20"/>
                <w:szCs w:val="20"/>
              </w:rPr>
              <w:t>47</w:t>
            </w:r>
          </w:p>
        </w:tc>
        <w:tc>
          <w:tcPr>
            <w:tcW w:w="1275" w:type="dxa"/>
            <w:tcBorders>
              <w:top w:val="nil"/>
              <w:left w:val="nil"/>
              <w:bottom w:val="single" w:sz="6" w:space="0" w:color="000000"/>
              <w:right w:val="single" w:sz="6" w:space="0" w:color="000000"/>
            </w:tcBorders>
            <w:shd w:val="clear" w:color="auto" w:fill="auto"/>
            <w:tcMar>
              <w:top w:w="0" w:type="dxa"/>
              <w:left w:w="105" w:type="dxa"/>
              <w:bottom w:w="0" w:type="dxa"/>
              <w:right w:w="105" w:type="dxa"/>
            </w:tcMar>
            <w:vAlign w:val="center"/>
            <w:hideMark/>
          </w:tcPr>
          <w:p w:rsidR="00E10F65" w:rsidRPr="00E10F65" w:rsidRDefault="00E10F65" w:rsidP="00E10F65">
            <w:pPr>
              <w:widowControl/>
              <w:jc w:val="center"/>
              <w:rPr>
                <w:rFonts w:ascii="宋体" w:eastAsia="宋体" w:hAnsi="宋体" w:cs="宋体"/>
                <w:kern w:val="0"/>
                <w:szCs w:val="21"/>
              </w:rPr>
            </w:pPr>
            <w:r w:rsidRPr="00E10F65">
              <w:rPr>
                <w:rFonts w:ascii="宋体" w:eastAsia="宋体" w:hAnsi="宋体" w:cs="宋体" w:hint="eastAsia"/>
                <w:kern w:val="0"/>
                <w:sz w:val="20"/>
                <w:szCs w:val="20"/>
              </w:rPr>
              <w:t>〔</w:t>
            </w:r>
            <w:r w:rsidRPr="00E10F65">
              <w:rPr>
                <w:rFonts w:ascii="Calibri" w:eastAsia="宋体" w:hAnsi="Calibri" w:cs="宋体"/>
                <w:kern w:val="0"/>
                <w:sz w:val="20"/>
                <w:szCs w:val="20"/>
              </w:rPr>
              <w:t>4</w:t>
            </w:r>
            <w:r w:rsidRPr="00E10F65">
              <w:rPr>
                <w:rFonts w:ascii="MingLiU_HKSCS" w:eastAsia="宋体" w:hAnsi="MingLiU_HKSCS" w:cs="宋体"/>
                <w:kern w:val="0"/>
                <w:sz w:val="20"/>
                <w:szCs w:val="20"/>
              </w:rPr>
              <w:t>.</w:t>
            </w:r>
            <w:r w:rsidRPr="00E10F65">
              <w:rPr>
                <w:rFonts w:ascii="Calibri" w:eastAsia="宋体" w:hAnsi="Calibri" w:cs="宋体"/>
                <w:kern w:val="0"/>
                <w:sz w:val="20"/>
                <w:szCs w:val="20"/>
              </w:rPr>
              <w:t>74</w:t>
            </w:r>
            <w:r w:rsidRPr="00E10F65">
              <w:rPr>
                <w:rFonts w:ascii="宋体" w:eastAsia="宋体" w:hAnsi="宋体" w:cs="宋体" w:hint="eastAsia"/>
                <w:kern w:val="0"/>
                <w:sz w:val="20"/>
                <w:szCs w:val="20"/>
              </w:rPr>
              <w:t>〕</w:t>
            </w:r>
          </w:p>
        </w:tc>
        <w:tc>
          <w:tcPr>
            <w:tcW w:w="1035" w:type="dxa"/>
            <w:tcBorders>
              <w:top w:val="nil"/>
              <w:left w:val="nil"/>
              <w:bottom w:val="single" w:sz="6" w:space="0" w:color="000000"/>
              <w:right w:val="single" w:sz="6" w:space="0" w:color="000000"/>
            </w:tcBorders>
            <w:shd w:val="clear" w:color="auto" w:fill="auto"/>
            <w:tcMar>
              <w:top w:w="0" w:type="dxa"/>
              <w:left w:w="105" w:type="dxa"/>
              <w:bottom w:w="0" w:type="dxa"/>
              <w:right w:w="105" w:type="dxa"/>
            </w:tcMar>
            <w:vAlign w:val="center"/>
            <w:hideMark/>
          </w:tcPr>
          <w:p w:rsidR="00E10F65" w:rsidRPr="00E10F65" w:rsidRDefault="00E10F65" w:rsidP="00E10F65">
            <w:pPr>
              <w:widowControl/>
              <w:jc w:val="center"/>
              <w:rPr>
                <w:rFonts w:ascii="宋体" w:eastAsia="宋体" w:hAnsi="宋体" w:cs="宋体"/>
                <w:kern w:val="0"/>
                <w:szCs w:val="21"/>
              </w:rPr>
            </w:pPr>
            <w:r w:rsidRPr="00E10F65">
              <w:rPr>
                <w:rFonts w:ascii="宋体" w:eastAsia="宋体" w:hAnsi="宋体" w:cs="宋体" w:hint="eastAsia"/>
                <w:kern w:val="0"/>
                <w:sz w:val="20"/>
                <w:szCs w:val="20"/>
              </w:rPr>
              <w:t>预期性</w:t>
            </w:r>
          </w:p>
        </w:tc>
      </w:tr>
      <w:tr w:rsidR="00E10F65" w:rsidRPr="00E10F65" w:rsidTr="00E10F65">
        <w:trPr>
          <w:tblCellSpacing w:w="15" w:type="dxa"/>
        </w:trPr>
        <w:tc>
          <w:tcPr>
            <w:tcW w:w="4620" w:type="dxa"/>
            <w:gridSpan w:val="3"/>
            <w:tcBorders>
              <w:top w:val="nil"/>
              <w:left w:val="single" w:sz="6" w:space="0" w:color="000000"/>
              <w:bottom w:val="single" w:sz="6" w:space="0" w:color="000000"/>
              <w:right w:val="single" w:sz="6" w:space="0" w:color="000000"/>
            </w:tcBorders>
            <w:shd w:val="clear" w:color="auto" w:fill="auto"/>
            <w:tcMar>
              <w:top w:w="0" w:type="dxa"/>
              <w:left w:w="105" w:type="dxa"/>
              <w:bottom w:w="0" w:type="dxa"/>
              <w:right w:w="105" w:type="dxa"/>
            </w:tcMar>
            <w:vAlign w:val="center"/>
            <w:hideMark/>
          </w:tcPr>
          <w:p w:rsidR="00E10F65" w:rsidRPr="00E10F65" w:rsidRDefault="00E10F65" w:rsidP="00E10F65">
            <w:pPr>
              <w:widowControl/>
              <w:rPr>
                <w:rFonts w:ascii="宋体" w:eastAsia="宋体" w:hAnsi="宋体" w:cs="宋体"/>
                <w:kern w:val="0"/>
                <w:szCs w:val="21"/>
              </w:rPr>
            </w:pPr>
            <w:r w:rsidRPr="00E10F65">
              <w:rPr>
                <w:rFonts w:ascii="宋体" w:eastAsia="宋体" w:hAnsi="宋体" w:cs="宋体" w:hint="eastAsia"/>
                <w:kern w:val="0"/>
                <w:sz w:val="20"/>
                <w:szCs w:val="20"/>
              </w:rPr>
              <w:t>（</w:t>
            </w:r>
            <w:r w:rsidRPr="00E10F65">
              <w:rPr>
                <w:rFonts w:ascii="Calibri" w:eastAsia="宋体" w:hAnsi="Calibri" w:cs="宋体"/>
                <w:kern w:val="0"/>
                <w:sz w:val="20"/>
                <w:szCs w:val="20"/>
              </w:rPr>
              <w:t>5</w:t>
            </w:r>
            <w:r w:rsidRPr="00E10F65">
              <w:rPr>
                <w:rFonts w:ascii="宋体" w:eastAsia="宋体" w:hAnsi="宋体" w:cs="宋体" w:hint="eastAsia"/>
                <w:kern w:val="0"/>
                <w:sz w:val="20"/>
                <w:szCs w:val="20"/>
              </w:rPr>
              <w:t>）城镇化率（</w:t>
            </w:r>
            <w:r w:rsidRPr="00E10F65">
              <w:rPr>
                <w:rFonts w:ascii="Calibri" w:eastAsia="宋体" w:hAnsi="Calibri" w:cs="宋体"/>
                <w:kern w:val="0"/>
                <w:sz w:val="20"/>
                <w:szCs w:val="20"/>
              </w:rPr>
              <w:t>%</w:t>
            </w:r>
            <w:r w:rsidRPr="00E10F65">
              <w:rPr>
                <w:rFonts w:ascii="宋体" w:eastAsia="宋体" w:hAnsi="宋体" w:cs="宋体" w:hint="eastAsia"/>
                <w:kern w:val="0"/>
                <w:sz w:val="20"/>
                <w:szCs w:val="20"/>
              </w:rPr>
              <w:t>）</w:t>
            </w:r>
          </w:p>
        </w:tc>
        <w:tc>
          <w:tcPr>
            <w:tcW w:w="1140" w:type="dxa"/>
            <w:tcBorders>
              <w:top w:val="nil"/>
              <w:left w:val="nil"/>
              <w:bottom w:val="single" w:sz="6" w:space="0" w:color="000000"/>
              <w:right w:val="single" w:sz="6" w:space="0" w:color="000000"/>
            </w:tcBorders>
            <w:shd w:val="clear" w:color="auto" w:fill="auto"/>
            <w:tcMar>
              <w:top w:w="0" w:type="dxa"/>
              <w:left w:w="105" w:type="dxa"/>
              <w:bottom w:w="0" w:type="dxa"/>
              <w:right w:w="105" w:type="dxa"/>
            </w:tcMar>
            <w:vAlign w:val="center"/>
            <w:hideMark/>
          </w:tcPr>
          <w:p w:rsidR="00E10F65" w:rsidRPr="00E10F65" w:rsidRDefault="00E10F65" w:rsidP="00E10F65">
            <w:pPr>
              <w:widowControl/>
              <w:jc w:val="center"/>
              <w:rPr>
                <w:rFonts w:ascii="宋体" w:eastAsia="宋体" w:hAnsi="宋体" w:cs="宋体"/>
                <w:kern w:val="0"/>
                <w:szCs w:val="21"/>
              </w:rPr>
            </w:pPr>
            <w:r w:rsidRPr="00E10F65">
              <w:rPr>
                <w:rFonts w:ascii="Calibri" w:eastAsia="宋体" w:hAnsi="Calibri" w:cs="宋体"/>
                <w:kern w:val="0"/>
                <w:sz w:val="20"/>
                <w:szCs w:val="20"/>
              </w:rPr>
              <w:t>47</w:t>
            </w:r>
            <w:r w:rsidRPr="00E10F65">
              <w:rPr>
                <w:rFonts w:ascii="MingLiU_HKSCS" w:eastAsia="宋体" w:hAnsi="MingLiU_HKSCS" w:cs="宋体"/>
                <w:kern w:val="0"/>
                <w:sz w:val="20"/>
                <w:szCs w:val="20"/>
              </w:rPr>
              <w:t>.</w:t>
            </w:r>
            <w:r w:rsidRPr="00E10F65">
              <w:rPr>
                <w:rFonts w:ascii="Calibri" w:eastAsia="宋体" w:hAnsi="Calibri" w:cs="宋体"/>
                <w:kern w:val="0"/>
                <w:sz w:val="20"/>
                <w:szCs w:val="20"/>
              </w:rPr>
              <w:t>09</w:t>
            </w:r>
          </w:p>
        </w:tc>
        <w:tc>
          <w:tcPr>
            <w:tcW w:w="1005" w:type="dxa"/>
            <w:tcBorders>
              <w:top w:val="nil"/>
              <w:left w:val="nil"/>
              <w:bottom w:val="single" w:sz="6" w:space="0" w:color="000000"/>
              <w:right w:val="single" w:sz="6" w:space="0" w:color="000000"/>
            </w:tcBorders>
            <w:shd w:val="clear" w:color="auto" w:fill="auto"/>
            <w:tcMar>
              <w:top w:w="0" w:type="dxa"/>
              <w:left w:w="105" w:type="dxa"/>
              <w:bottom w:w="0" w:type="dxa"/>
              <w:right w:w="105" w:type="dxa"/>
            </w:tcMar>
            <w:vAlign w:val="center"/>
            <w:hideMark/>
          </w:tcPr>
          <w:p w:rsidR="00E10F65" w:rsidRPr="00E10F65" w:rsidRDefault="00E10F65" w:rsidP="00E10F65">
            <w:pPr>
              <w:widowControl/>
              <w:jc w:val="center"/>
              <w:rPr>
                <w:rFonts w:ascii="宋体" w:eastAsia="宋体" w:hAnsi="宋体" w:cs="宋体"/>
                <w:kern w:val="0"/>
                <w:szCs w:val="21"/>
              </w:rPr>
            </w:pPr>
            <w:r w:rsidRPr="00E10F65">
              <w:rPr>
                <w:rFonts w:ascii="Calibri" w:eastAsia="宋体" w:hAnsi="Calibri" w:cs="宋体"/>
                <w:kern w:val="0"/>
                <w:sz w:val="20"/>
                <w:szCs w:val="20"/>
              </w:rPr>
              <w:t>54</w:t>
            </w:r>
            <w:r w:rsidRPr="00E10F65">
              <w:rPr>
                <w:rFonts w:ascii="MingLiU_HKSCS" w:eastAsia="宋体" w:hAnsi="MingLiU_HKSCS" w:cs="宋体"/>
                <w:kern w:val="0"/>
                <w:sz w:val="20"/>
                <w:szCs w:val="20"/>
              </w:rPr>
              <w:t>.</w:t>
            </w:r>
            <w:r w:rsidRPr="00E10F65">
              <w:rPr>
                <w:rFonts w:ascii="Calibri" w:eastAsia="宋体" w:hAnsi="Calibri" w:cs="宋体"/>
                <w:kern w:val="0"/>
                <w:sz w:val="20"/>
                <w:szCs w:val="20"/>
              </w:rPr>
              <w:t>2</w:t>
            </w:r>
          </w:p>
        </w:tc>
        <w:tc>
          <w:tcPr>
            <w:tcW w:w="1275" w:type="dxa"/>
            <w:tcBorders>
              <w:top w:val="nil"/>
              <w:left w:val="nil"/>
              <w:bottom w:val="single" w:sz="6" w:space="0" w:color="000000"/>
              <w:right w:val="single" w:sz="6" w:space="0" w:color="000000"/>
            </w:tcBorders>
            <w:shd w:val="clear" w:color="auto" w:fill="auto"/>
            <w:tcMar>
              <w:top w:w="0" w:type="dxa"/>
              <w:left w:w="105" w:type="dxa"/>
              <w:bottom w:w="0" w:type="dxa"/>
              <w:right w:w="105" w:type="dxa"/>
            </w:tcMar>
            <w:vAlign w:val="center"/>
            <w:hideMark/>
          </w:tcPr>
          <w:p w:rsidR="00E10F65" w:rsidRPr="00E10F65" w:rsidRDefault="00E10F65" w:rsidP="00E10F65">
            <w:pPr>
              <w:widowControl/>
              <w:jc w:val="center"/>
              <w:rPr>
                <w:rFonts w:ascii="宋体" w:eastAsia="宋体" w:hAnsi="宋体" w:cs="宋体"/>
                <w:kern w:val="0"/>
                <w:szCs w:val="21"/>
              </w:rPr>
            </w:pPr>
            <w:r w:rsidRPr="00E10F65">
              <w:rPr>
                <w:rFonts w:ascii="宋体" w:eastAsia="宋体" w:hAnsi="宋体" w:cs="宋体" w:hint="eastAsia"/>
                <w:kern w:val="0"/>
                <w:sz w:val="20"/>
                <w:szCs w:val="20"/>
              </w:rPr>
              <w:t>〔</w:t>
            </w:r>
            <w:r w:rsidRPr="00E10F65">
              <w:rPr>
                <w:rFonts w:ascii="Calibri" w:eastAsia="宋体" w:hAnsi="Calibri" w:cs="宋体"/>
                <w:kern w:val="0"/>
                <w:sz w:val="20"/>
                <w:szCs w:val="20"/>
              </w:rPr>
              <w:t>7</w:t>
            </w:r>
            <w:r w:rsidRPr="00E10F65">
              <w:rPr>
                <w:rFonts w:ascii="MingLiU_HKSCS" w:eastAsia="宋体" w:hAnsi="MingLiU_HKSCS" w:cs="宋体"/>
                <w:kern w:val="0"/>
                <w:sz w:val="20"/>
                <w:szCs w:val="20"/>
              </w:rPr>
              <w:t>.</w:t>
            </w:r>
            <w:r w:rsidRPr="00E10F65">
              <w:rPr>
                <w:rFonts w:ascii="Calibri" w:eastAsia="宋体" w:hAnsi="Calibri" w:cs="宋体"/>
                <w:kern w:val="0"/>
                <w:sz w:val="20"/>
                <w:szCs w:val="20"/>
              </w:rPr>
              <w:t>11</w:t>
            </w:r>
            <w:r w:rsidRPr="00E10F65">
              <w:rPr>
                <w:rFonts w:ascii="宋体" w:eastAsia="宋体" w:hAnsi="宋体" w:cs="宋体" w:hint="eastAsia"/>
                <w:kern w:val="0"/>
                <w:sz w:val="20"/>
                <w:szCs w:val="20"/>
              </w:rPr>
              <w:t>〕</w:t>
            </w:r>
          </w:p>
        </w:tc>
        <w:tc>
          <w:tcPr>
            <w:tcW w:w="1035" w:type="dxa"/>
            <w:tcBorders>
              <w:top w:val="nil"/>
              <w:left w:val="nil"/>
              <w:bottom w:val="single" w:sz="6" w:space="0" w:color="000000"/>
              <w:right w:val="single" w:sz="6" w:space="0" w:color="000000"/>
            </w:tcBorders>
            <w:shd w:val="clear" w:color="auto" w:fill="auto"/>
            <w:tcMar>
              <w:top w:w="0" w:type="dxa"/>
              <w:left w:w="105" w:type="dxa"/>
              <w:bottom w:w="0" w:type="dxa"/>
              <w:right w:w="105" w:type="dxa"/>
            </w:tcMar>
            <w:vAlign w:val="center"/>
            <w:hideMark/>
          </w:tcPr>
          <w:p w:rsidR="00E10F65" w:rsidRPr="00E10F65" w:rsidRDefault="00E10F65" w:rsidP="00E10F65">
            <w:pPr>
              <w:widowControl/>
              <w:jc w:val="center"/>
              <w:rPr>
                <w:rFonts w:ascii="宋体" w:eastAsia="宋体" w:hAnsi="宋体" w:cs="宋体"/>
                <w:kern w:val="0"/>
                <w:szCs w:val="21"/>
              </w:rPr>
            </w:pPr>
            <w:r w:rsidRPr="00E10F65">
              <w:rPr>
                <w:rFonts w:ascii="宋体" w:eastAsia="宋体" w:hAnsi="宋体" w:cs="宋体" w:hint="eastAsia"/>
                <w:kern w:val="0"/>
                <w:sz w:val="20"/>
                <w:szCs w:val="20"/>
              </w:rPr>
              <w:t>预期性</w:t>
            </w:r>
          </w:p>
        </w:tc>
      </w:tr>
      <w:tr w:rsidR="00E10F65" w:rsidRPr="00E10F65" w:rsidTr="00E10F65">
        <w:trPr>
          <w:tblCellSpacing w:w="15" w:type="dxa"/>
        </w:trPr>
        <w:tc>
          <w:tcPr>
            <w:tcW w:w="9075" w:type="dxa"/>
            <w:gridSpan w:val="7"/>
            <w:tcBorders>
              <w:top w:val="nil"/>
              <w:left w:val="single" w:sz="6" w:space="0" w:color="000000"/>
              <w:bottom w:val="single" w:sz="6" w:space="0" w:color="000000"/>
              <w:right w:val="single" w:sz="6" w:space="0" w:color="000000"/>
            </w:tcBorders>
            <w:shd w:val="clear" w:color="auto" w:fill="auto"/>
            <w:tcMar>
              <w:top w:w="0" w:type="dxa"/>
              <w:left w:w="105" w:type="dxa"/>
              <w:bottom w:w="0" w:type="dxa"/>
              <w:right w:w="105" w:type="dxa"/>
            </w:tcMar>
            <w:vAlign w:val="center"/>
            <w:hideMark/>
          </w:tcPr>
          <w:p w:rsidR="00E10F65" w:rsidRPr="00E10F65" w:rsidRDefault="00E10F65" w:rsidP="00E10F65">
            <w:pPr>
              <w:widowControl/>
              <w:rPr>
                <w:rFonts w:ascii="宋体" w:eastAsia="宋体" w:hAnsi="宋体" w:cs="宋体"/>
                <w:kern w:val="0"/>
                <w:szCs w:val="21"/>
              </w:rPr>
            </w:pPr>
            <w:r w:rsidRPr="00E10F65">
              <w:rPr>
                <w:rFonts w:ascii="宋体" w:eastAsia="宋体" w:hAnsi="宋体" w:cs="宋体" w:hint="eastAsia"/>
                <w:b/>
                <w:bCs/>
                <w:kern w:val="0"/>
                <w:sz w:val="20"/>
              </w:rPr>
              <w:t>共享发展</w:t>
            </w:r>
          </w:p>
        </w:tc>
      </w:tr>
      <w:tr w:rsidR="00E10F65" w:rsidRPr="00E10F65" w:rsidTr="00E10F65">
        <w:trPr>
          <w:tblCellSpacing w:w="15" w:type="dxa"/>
        </w:trPr>
        <w:tc>
          <w:tcPr>
            <w:tcW w:w="4620" w:type="dxa"/>
            <w:gridSpan w:val="3"/>
            <w:tcBorders>
              <w:top w:val="nil"/>
              <w:left w:val="single" w:sz="6" w:space="0" w:color="000000"/>
              <w:bottom w:val="single" w:sz="6" w:space="0" w:color="000000"/>
              <w:right w:val="single" w:sz="6" w:space="0" w:color="000000"/>
            </w:tcBorders>
            <w:shd w:val="clear" w:color="auto" w:fill="auto"/>
            <w:tcMar>
              <w:top w:w="0" w:type="dxa"/>
              <w:left w:w="105" w:type="dxa"/>
              <w:bottom w:w="0" w:type="dxa"/>
              <w:right w:w="105" w:type="dxa"/>
            </w:tcMar>
            <w:vAlign w:val="center"/>
            <w:hideMark/>
          </w:tcPr>
          <w:p w:rsidR="00E10F65" w:rsidRPr="00E10F65" w:rsidRDefault="00E10F65" w:rsidP="00E10F65">
            <w:pPr>
              <w:widowControl/>
              <w:rPr>
                <w:rFonts w:ascii="宋体" w:eastAsia="宋体" w:hAnsi="宋体" w:cs="宋体"/>
                <w:kern w:val="0"/>
                <w:szCs w:val="21"/>
              </w:rPr>
            </w:pPr>
            <w:r w:rsidRPr="00E10F65">
              <w:rPr>
                <w:rFonts w:ascii="宋体" w:eastAsia="宋体" w:hAnsi="宋体" w:cs="宋体" w:hint="eastAsia"/>
                <w:kern w:val="0"/>
                <w:sz w:val="20"/>
                <w:szCs w:val="20"/>
              </w:rPr>
              <w:t>（</w:t>
            </w:r>
            <w:r w:rsidRPr="00E10F65">
              <w:rPr>
                <w:rFonts w:ascii="Calibri" w:eastAsia="宋体" w:hAnsi="Calibri" w:cs="宋体"/>
                <w:kern w:val="0"/>
                <w:sz w:val="20"/>
                <w:szCs w:val="20"/>
              </w:rPr>
              <w:t>6</w:t>
            </w:r>
            <w:r w:rsidRPr="00E10F65">
              <w:rPr>
                <w:rFonts w:ascii="宋体" w:eastAsia="宋体" w:hAnsi="宋体" w:cs="宋体" w:hint="eastAsia"/>
                <w:kern w:val="0"/>
                <w:sz w:val="20"/>
                <w:szCs w:val="20"/>
              </w:rPr>
              <w:t>）农村贫困人口脱贫（万人）</w:t>
            </w:r>
          </w:p>
        </w:tc>
        <w:tc>
          <w:tcPr>
            <w:tcW w:w="1140" w:type="dxa"/>
            <w:tcBorders>
              <w:top w:val="nil"/>
              <w:left w:val="nil"/>
              <w:bottom w:val="single" w:sz="6" w:space="0" w:color="000000"/>
              <w:right w:val="single" w:sz="6" w:space="0" w:color="000000"/>
            </w:tcBorders>
            <w:shd w:val="clear" w:color="auto" w:fill="auto"/>
            <w:tcMar>
              <w:top w:w="0" w:type="dxa"/>
              <w:left w:w="105" w:type="dxa"/>
              <w:bottom w:w="0" w:type="dxa"/>
              <w:right w:w="105" w:type="dxa"/>
            </w:tcMar>
            <w:vAlign w:val="center"/>
            <w:hideMark/>
          </w:tcPr>
          <w:p w:rsidR="00E10F65" w:rsidRPr="00E10F65" w:rsidRDefault="00E10F65" w:rsidP="00E10F65">
            <w:pPr>
              <w:widowControl/>
              <w:jc w:val="center"/>
              <w:rPr>
                <w:rFonts w:ascii="宋体" w:eastAsia="宋体" w:hAnsi="宋体" w:cs="宋体"/>
                <w:kern w:val="0"/>
                <w:szCs w:val="21"/>
              </w:rPr>
            </w:pPr>
            <w:r w:rsidRPr="00E10F65">
              <w:rPr>
                <w:rFonts w:ascii="宋体" w:eastAsia="宋体" w:hAnsi="宋体" w:cs="宋体" w:hint="eastAsia"/>
                <w:kern w:val="0"/>
                <w:sz w:val="20"/>
                <w:szCs w:val="20"/>
              </w:rPr>
              <w:t>—</w:t>
            </w:r>
          </w:p>
        </w:tc>
        <w:tc>
          <w:tcPr>
            <w:tcW w:w="1005" w:type="dxa"/>
            <w:tcBorders>
              <w:top w:val="nil"/>
              <w:left w:val="nil"/>
              <w:bottom w:val="single" w:sz="6" w:space="0" w:color="000000"/>
              <w:right w:val="single" w:sz="6" w:space="0" w:color="000000"/>
            </w:tcBorders>
            <w:shd w:val="clear" w:color="auto" w:fill="auto"/>
            <w:tcMar>
              <w:top w:w="0" w:type="dxa"/>
              <w:left w:w="105" w:type="dxa"/>
              <w:bottom w:w="0" w:type="dxa"/>
              <w:right w:w="105" w:type="dxa"/>
            </w:tcMar>
            <w:vAlign w:val="center"/>
            <w:hideMark/>
          </w:tcPr>
          <w:p w:rsidR="00E10F65" w:rsidRPr="00E10F65" w:rsidRDefault="00E10F65" w:rsidP="00E10F65">
            <w:pPr>
              <w:widowControl/>
              <w:jc w:val="center"/>
              <w:rPr>
                <w:rFonts w:ascii="宋体" w:eastAsia="宋体" w:hAnsi="宋体" w:cs="宋体"/>
                <w:kern w:val="0"/>
                <w:szCs w:val="21"/>
              </w:rPr>
            </w:pPr>
            <w:r w:rsidRPr="00E10F65">
              <w:rPr>
                <w:rFonts w:ascii="宋体" w:eastAsia="宋体" w:hAnsi="宋体" w:cs="宋体" w:hint="eastAsia"/>
                <w:kern w:val="0"/>
                <w:sz w:val="20"/>
                <w:szCs w:val="20"/>
              </w:rPr>
              <w:t>—</w:t>
            </w:r>
          </w:p>
        </w:tc>
        <w:tc>
          <w:tcPr>
            <w:tcW w:w="1275" w:type="dxa"/>
            <w:tcBorders>
              <w:top w:val="nil"/>
              <w:left w:val="nil"/>
              <w:bottom w:val="single" w:sz="6" w:space="0" w:color="000000"/>
              <w:right w:val="single" w:sz="6" w:space="0" w:color="000000"/>
            </w:tcBorders>
            <w:shd w:val="clear" w:color="auto" w:fill="auto"/>
            <w:tcMar>
              <w:top w:w="0" w:type="dxa"/>
              <w:left w:w="105" w:type="dxa"/>
              <w:bottom w:w="0" w:type="dxa"/>
              <w:right w:w="105" w:type="dxa"/>
            </w:tcMar>
            <w:vAlign w:val="center"/>
            <w:hideMark/>
          </w:tcPr>
          <w:p w:rsidR="00E10F65" w:rsidRPr="00E10F65" w:rsidRDefault="00E10F65" w:rsidP="00E10F65">
            <w:pPr>
              <w:widowControl/>
              <w:jc w:val="center"/>
              <w:rPr>
                <w:rFonts w:ascii="宋体" w:eastAsia="宋体" w:hAnsi="宋体" w:cs="宋体"/>
                <w:kern w:val="0"/>
                <w:szCs w:val="21"/>
              </w:rPr>
            </w:pPr>
            <w:r w:rsidRPr="00E10F65">
              <w:rPr>
                <w:rFonts w:ascii="宋体" w:eastAsia="宋体" w:hAnsi="宋体" w:cs="宋体" w:hint="eastAsia"/>
                <w:kern w:val="0"/>
                <w:sz w:val="20"/>
                <w:szCs w:val="20"/>
              </w:rPr>
              <w:t>〔</w:t>
            </w:r>
            <w:r w:rsidRPr="00E10F65">
              <w:rPr>
                <w:rFonts w:ascii="Calibri" w:eastAsia="宋体" w:hAnsi="Calibri" w:cs="宋体"/>
                <w:kern w:val="0"/>
                <w:sz w:val="20"/>
                <w:szCs w:val="20"/>
              </w:rPr>
              <w:t>1805</w:t>
            </w:r>
            <w:r w:rsidRPr="00E10F65">
              <w:rPr>
                <w:rFonts w:ascii="宋体" w:eastAsia="宋体" w:hAnsi="宋体" w:cs="宋体" w:hint="eastAsia"/>
                <w:kern w:val="0"/>
                <w:sz w:val="20"/>
                <w:szCs w:val="20"/>
              </w:rPr>
              <w:t>〕</w:t>
            </w:r>
          </w:p>
        </w:tc>
        <w:tc>
          <w:tcPr>
            <w:tcW w:w="1035" w:type="dxa"/>
            <w:tcBorders>
              <w:top w:val="nil"/>
              <w:left w:val="nil"/>
              <w:bottom w:val="single" w:sz="6" w:space="0" w:color="000000"/>
              <w:right w:val="single" w:sz="6" w:space="0" w:color="000000"/>
            </w:tcBorders>
            <w:shd w:val="clear" w:color="auto" w:fill="auto"/>
            <w:tcMar>
              <w:top w:w="0" w:type="dxa"/>
              <w:left w:w="105" w:type="dxa"/>
              <w:bottom w:w="0" w:type="dxa"/>
              <w:right w:w="105" w:type="dxa"/>
            </w:tcMar>
            <w:vAlign w:val="center"/>
            <w:hideMark/>
          </w:tcPr>
          <w:p w:rsidR="00E10F65" w:rsidRPr="00E10F65" w:rsidRDefault="00E10F65" w:rsidP="00E10F65">
            <w:pPr>
              <w:widowControl/>
              <w:jc w:val="center"/>
              <w:rPr>
                <w:rFonts w:ascii="宋体" w:eastAsia="宋体" w:hAnsi="宋体" w:cs="宋体"/>
                <w:kern w:val="0"/>
                <w:szCs w:val="21"/>
              </w:rPr>
            </w:pPr>
            <w:r w:rsidRPr="00E10F65">
              <w:rPr>
                <w:rFonts w:ascii="宋体" w:eastAsia="宋体" w:hAnsi="宋体" w:cs="宋体" w:hint="eastAsia"/>
                <w:kern w:val="0"/>
                <w:sz w:val="20"/>
                <w:szCs w:val="20"/>
              </w:rPr>
              <w:t>约束性</w:t>
            </w:r>
          </w:p>
        </w:tc>
      </w:tr>
      <w:tr w:rsidR="00E10F65" w:rsidRPr="00E10F65" w:rsidTr="00E10F65">
        <w:trPr>
          <w:tblCellSpacing w:w="15" w:type="dxa"/>
        </w:trPr>
        <w:tc>
          <w:tcPr>
            <w:tcW w:w="4620" w:type="dxa"/>
            <w:gridSpan w:val="3"/>
            <w:tcBorders>
              <w:top w:val="nil"/>
              <w:left w:val="single" w:sz="6" w:space="0" w:color="000000"/>
              <w:bottom w:val="single" w:sz="6" w:space="0" w:color="000000"/>
              <w:right w:val="single" w:sz="6" w:space="0" w:color="000000"/>
            </w:tcBorders>
            <w:shd w:val="clear" w:color="auto" w:fill="auto"/>
            <w:tcMar>
              <w:top w:w="0" w:type="dxa"/>
              <w:left w:w="105" w:type="dxa"/>
              <w:bottom w:w="0" w:type="dxa"/>
              <w:right w:w="105" w:type="dxa"/>
            </w:tcMar>
            <w:vAlign w:val="center"/>
            <w:hideMark/>
          </w:tcPr>
          <w:p w:rsidR="00E10F65" w:rsidRPr="00E10F65" w:rsidRDefault="00E10F65" w:rsidP="00E10F65">
            <w:pPr>
              <w:widowControl/>
              <w:rPr>
                <w:rFonts w:ascii="宋体" w:eastAsia="宋体" w:hAnsi="宋体" w:cs="宋体"/>
                <w:kern w:val="0"/>
                <w:szCs w:val="21"/>
              </w:rPr>
            </w:pPr>
            <w:r w:rsidRPr="00E10F65">
              <w:rPr>
                <w:rFonts w:ascii="宋体" w:eastAsia="宋体" w:hAnsi="宋体" w:cs="宋体" w:hint="eastAsia"/>
                <w:kern w:val="0"/>
                <w:sz w:val="20"/>
                <w:szCs w:val="20"/>
              </w:rPr>
              <w:t>（</w:t>
            </w:r>
            <w:r w:rsidRPr="00E10F65">
              <w:rPr>
                <w:rFonts w:ascii="Calibri" w:eastAsia="宋体" w:hAnsi="Calibri" w:cs="宋体"/>
                <w:kern w:val="0"/>
                <w:sz w:val="20"/>
                <w:szCs w:val="20"/>
              </w:rPr>
              <w:t>7</w:t>
            </w:r>
            <w:r w:rsidRPr="00E10F65">
              <w:rPr>
                <w:rFonts w:ascii="宋体" w:eastAsia="宋体" w:hAnsi="宋体" w:cs="宋体" w:hint="eastAsia"/>
                <w:kern w:val="0"/>
                <w:sz w:val="20"/>
                <w:szCs w:val="20"/>
              </w:rPr>
              <w:t>）居民人均可支配收入增长（</w:t>
            </w:r>
            <w:r w:rsidRPr="00E10F65">
              <w:rPr>
                <w:rFonts w:ascii="Calibri" w:eastAsia="宋体" w:hAnsi="Calibri" w:cs="宋体"/>
                <w:kern w:val="0"/>
                <w:sz w:val="20"/>
                <w:szCs w:val="20"/>
              </w:rPr>
              <w:t>%</w:t>
            </w:r>
            <w:r w:rsidRPr="00E10F65">
              <w:rPr>
                <w:rFonts w:ascii="宋体" w:eastAsia="宋体" w:hAnsi="宋体" w:cs="宋体" w:hint="eastAsia"/>
                <w:kern w:val="0"/>
                <w:sz w:val="20"/>
                <w:szCs w:val="20"/>
              </w:rPr>
              <w:t>）</w:t>
            </w:r>
          </w:p>
        </w:tc>
        <w:tc>
          <w:tcPr>
            <w:tcW w:w="1140" w:type="dxa"/>
            <w:tcBorders>
              <w:top w:val="nil"/>
              <w:left w:val="nil"/>
              <w:bottom w:val="single" w:sz="6" w:space="0" w:color="000000"/>
              <w:right w:val="single" w:sz="6" w:space="0" w:color="000000"/>
            </w:tcBorders>
            <w:shd w:val="clear" w:color="auto" w:fill="auto"/>
            <w:tcMar>
              <w:top w:w="0" w:type="dxa"/>
              <w:left w:w="105" w:type="dxa"/>
              <w:bottom w:w="0" w:type="dxa"/>
              <w:right w:w="105" w:type="dxa"/>
            </w:tcMar>
            <w:vAlign w:val="center"/>
            <w:hideMark/>
          </w:tcPr>
          <w:p w:rsidR="00E10F65" w:rsidRPr="00E10F65" w:rsidRDefault="00E10F65" w:rsidP="00E10F65">
            <w:pPr>
              <w:widowControl/>
              <w:jc w:val="center"/>
              <w:rPr>
                <w:rFonts w:ascii="宋体" w:eastAsia="宋体" w:hAnsi="宋体" w:cs="宋体"/>
                <w:kern w:val="0"/>
                <w:szCs w:val="21"/>
              </w:rPr>
            </w:pPr>
            <w:r w:rsidRPr="00E10F65">
              <w:rPr>
                <w:rFonts w:ascii="宋体" w:eastAsia="宋体" w:hAnsi="宋体" w:cs="宋体" w:hint="eastAsia"/>
                <w:kern w:val="0"/>
                <w:sz w:val="20"/>
                <w:szCs w:val="20"/>
              </w:rPr>
              <w:t>—</w:t>
            </w:r>
          </w:p>
        </w:tc>
        <w:tc>
          <w:tcPr>
            <w:tcW w:w="1005" w:type="dxa"/>
            <w:tcBorders>
              <w:top w:val="nil"/>
              <w:left w:val="nil"/>
              <w:bottom w:val="single" w:sz="6" w:space="0" w:color="000000"/>
              <w:right w:val="single" w:sz="6" w:space="0" w:color="000000"/>
            </w:tcBorders>
            <w:shd w:val="clear" w:color="auto" w:fill="auto"/>
            <w:tcMar>
              <w:top w:w="0" w:type="dxa"/>
              <w:left w:w="105" w:type="dxa"/>
              <w:bottom w:w="0" w:type="dxa"/>
              <w:right w:w="105" w:type="dxa"/>
            </w:tcMar>
            <w:vAlign w:val="center"/>
            <w:hideMark/>
          </w:tcPr>
          <w:p w:rsidR="00E10F65" w:rsidRPr="00E10F65" w:rsidRDefault="00E10F65" w:rsidP="00E10F65">
            <w:pPr>
              <w:widowControl/>
              <w:jc w:val="center"/>
              <w:rPr>
                <w:rFonts w:ascii="宋体" w:eastAsia="宋体" w:hAnsi="宋体" w:cs="宋体"/>
                <w:kern w:val="0"/>
                <w:szCs w:val="21"/>
              </w:rPr>
            </w:pPr>
            <w:r w:rsidRPr="00E10F65">
              <w:rPr>
                <w:rFonts w:ascii="宋体" w:eastAsia="宋体" w:hAnsi="宋体" w:cs="宋体" w:hint="eastAsia"/>
                <w:kern w:val="0"/>
                <w:sz w:val="20"/>
                <w:szCs w:val="20"/>
              </w:rPr>
              <w:t>—</w:t>
            </w:r>
          </w:p>
        </w:tc>
        <w:tc>
          <w:tcPr>
            <w:tcW w:w="1275" w:type="dxa"/>
            <w:tcBorders>
              <w:top w:val="nil"/>
              <w:left w:val="nil"/>
              <w:bottom w:val="single" w:sz="6" w:space="0" w:color="000000"/>
              <w:right w:val="single" w:sz="6" w:space="0" w:color="000000"/>
            </w:tcBorders>
            <w:shd w:val="clear" w:color="auto" w:fill="auto"/>
            <w:tcMar>
              <w:top w:w="0" w:type="dxa"/>
              <w:left w:w="105" w:type="dxa"/>
              <w:bottom w:w="0" w:type="dxa"/>
              <w:right w:w="105" w:type="dxa"/>
            </w:tcMar>
            <w:vAlign w:val="center"/>
            <w:hideMark/>
          </w:tcPr>
          <w:p w:rsidR="00E10F65" w:rsidRPr="00E10F65" w:rsidRDefault="00E10F65" w:rsidP="00E10F65">
            <w:pPr>
              <w:widowControl/>
              <w:jc w:val="center"/>
              <w:rPr>
                <w:rFonts w:ascii="宋体" w:eastAsia="宋体" w:hAnsi="宋体" w:cs="宋体"/>
                <w:kern w:val="0"/>
                <w:szCs w:val="21"/>
              </w:rPr>
            </w:pPr>
            <w:r w:rsidRPr="00E10F65">
              <w:rPr>
                <w:rFonts w:ascii="宋体" w:eastAsia="宋体" w:hAnsi="宋体" w:cs="宋体" w:hint="eastAsia"/>
                <w:kern w:val="0"/>
                <w:sz w:val="20"/>
                <w:szCs w:val="20"/>
              </w:rPr>
              <w:t>＞</w:t>
            </w:r>
            <w:r w:rsidRPr="00E10F65">
              <w:rPr>
                <w:rFonts w:ascii="Calibri" w:eastAsia="宋体" w:hAnsi="Calibri" w:cs="宋体"/>
                <w:kern w:val="0"/>
                <w:sz w:val="20"/>
                <w:szCs w:val="20"/>
              </w:rPr>
              <w:t>9%</w:t>
            </w:r>
          </w:p>
        </w:tc>
        <w:tc>
          <w:tcPr>
            <w:tcW w:w="1035" w:type="dxa"/>
            <w:tcBorders>
              <w:top w:val="nil"/>
              <w:left w:val="nil"/>
              <w:bottom w:val="single" w:sz="6" w:space="0" w:color="000000"/>
              <w:right w:val="single" w:sz="6" w:space="0" w:color="000000"/>
            </w:tcBorders>
            <w:shd w:val="clear" w:color="auto" w:fill="auto"/>
            <w:tcMar>
              <w:top w:w="0" w:type="dxa"/>
              <w:left w:w="105" w:type="dxa"/>
              <w:bottom w:w="0" w:type="dxa"/>
              <w:right w:w="105" w:type="dxa"/>
            </w:tcMar>
            <w:vAlign w:val="center"/>
            <w:hideMark/>
          </w:tcPr>
          <w:p w:rsidR="00E10F65" w:rsidRPr="00E10F65" w:rsidRDefault="00E10F65" w:rsidP="00E10F65">
            <w:pPr>
              <w:widowControl/>
              <w:jc w:val="center"/>
              <w:rPr>
                <w:rFonts w:ascii="宋体" w:eastAsia="宋体" w:hAnsi="宋体" w:cs="宋体"/>
                <w:kern w:val="0"/>
                <w:szCs w:val="21"/>
              </w:rPr>
            </w:pPr>
            <w:r w:rsidRPr="00E10F65">
              <w:rPr>
                <w:rFonts w:ascii="宋体" w:eastAsia="宋体" w:hAnsi="宋体" w:cs="宋体" w:hint="eastAsia"/>
                <w:kern w:val="0"/>
                <w:sz w:val="20"/>
                <w:szCs w:val="20"/>
              </w:rPr>
              <w:t>预期性</w:t>
            </w:r>
          </w:p>
        </w:tc>
      </w:tr>
      <w:tr w:rsidR="00E10F65" w:rsidRPr="00E10F65" w:rsidTr="00E10F65">
        <w:trPr>
          <w:tblCellSpacing w:w="15" w:type="dxa"/>
        </w:trPr>
        <w:tc>
          <w:tcPr>
            <w:tcW w:w="4620" w:type="dxa"/>
            <w:gridSpan w:val="3"/>
            <w:tcBorders>
              <w:top w:val="nil"/>
              <w:left w:val="single" w:sz="6" w:space="0" w:color="000000"/>
              <w:bottom w:val="single" w:sz="6" w:space="0" w:color="000000"/>
              <w:right w:val="single" w:sz="6" w:space="0" w:color="000000"/>
            </w:tcBorders>
            <w:shd w:val="clear" w:color="auto" w:fill="auto"/>
            <w:tcMar>
              <w:top w:w="0" w:type="dxa"/>
              <w:left w:w="105" w:type="dxa"/>
              <w:bottom w:w="0" w:type="dxa"/>
              <w:right w:w="105" w:type="dxa"/>
            </w:tcMar>
            <w:vAlign w:val="center"/>
            <w:hideMark/>
          </w:tcPr>
          <w:p w:rsidR="00E10F65" w:rsidRPr="00E10F65" w:rsidRDefault="00E10F65" w:rsidP="00E10F65">
            <w:pPr>
              <w:widowControl/>
              <w:rPr>
                <w:rFonts w:ascii="宋体" w:eastAsia="宋体" w:hAnsi="宋体" w:cs="宋体"/>
                <w:kern w:val="0"/>
                <w:szCs w:val="21"/>
              </w:rPr>
            </w:pPr>
            <w:r w:rsidRPr="00E10F65">
              <w:rPr>
                <w:rFonts w:ascii="宋体" w:eastAsia="宋体" w:hAnsi="宋体" w:cs="宋体" w:hint="eastAsia"/>
                <w:kern w:val="0"/>
                <w:sz w:val="20"/>
                <w:szCs w:val="20"/>
              </w:rPr>
              <w:t>（</w:t>
            </w:r>
            <w:r w:rsidRPr="00E10F65">
              <w:rPr>
                <w:rFonts w:ascii="Calibri" w:eastAsia="宋体" w:hAnsi="Calibri" w:cs="宋体"/>
                <w:kern w:val="0"/>
                <w:sz w:val="20"/>
                <w:szCs w:val="20"/>
              </w:rPr>
              <w:t>8</w:t>
            </w:r>
            <w:r w:rsidRPr="00E10F65">
              <w:rPr>
                <w:rFonts w:ascii="宋体" w:eastAsia="宋体" w:hAnsi="宋体" w:cs="宋体" w:hint="eastAsia"/>
                <w:kern w:val="0"/>
                <w:sz w:val="20"/>
                <w:szCs w:val="20"/>
              </w:rPr>
              <w:t>）劳动年龄人口平均受教育年限（年）</w:t>
            </w:r>
          </w:p>
        </w:tc>
        <w:tc>
          <w:tcPr>
            <w:tcW w:w="1140" w:type="dxa"/>
            <w:tcBorders>
              <w:top w:val="nil"/>
              <w:left w:val="nil"/>
              <w:bottom w:val="single" w:sz="6" w:space="0" w:color="000000"/>
              <w:right w:val="single" w:sz="6" w:space="0" w:color="000000"/>
            </w:tcBorders>
            <w:shd w:val="clear" w:color="auto" w:fill="auto"/>
            <w:tcMar>
              <w:top w:w="0" w:type="dxa"/>
              <w:left w:w="105" w:type="dxa"/>
              <w:bottom w:w="0" w:type="dxa"/>
              <w:right w:w="105" w:type="dxa"/>
            </w:tcMar>
            <w:vAlign w:val="center"/>
            <w:hideMark/>
          </w:tcPr>
          <w:p w:rsidR="00E10F65" w:rsidRPr="00E10F65" w:rsidRDefault="00E10F65" w:rsidP="00E10F65">
            <w:pPr>
              <w:widowControl/>
              <w:jc w:val="center"/>
              <w:rPr>
                <w:rFonts w:ascii="宋体" w:eastAsia="宋体" w:hAnsi="宋体" w:cs="宋体"/>
                <w:kern w:val="0"/>
                <w:szCs w:val="21"/>
              </w:rPr>
            </w:pPr>
            <w:r w:rsidRPr="00E10F65">
              <w:rPr>
                <w:rFonts w:ascii="Calibri" w:eastAsia="宋体" w:hAnsi="Calibri" w:cs="宋体"/>
                <w:kern w:val="0"/>
                <w:sz w:val="20"/>
                <w:szCs w:val="20"/>
              </w:rPr>
              <w:t>9</w:t>
            </w:r>
            <w:r w:rsidRPr="00E10F65">
              <w:rPr>
                <w:rFonts w:ascii="MingLiU_HKSCS" w:eastAsia="宋体" w:hAnsi="MingLiU_HKSCS" w:cs="宋体"/>
                <w:kern w:val="0"/>
                <w:sz w:val="20"/>
                <w:szCs w:val="20"/>
              </w:rPr>
              <w:t>.</w:t>
            </w:r>
            <w:r w:rsidRPr="00E10F65">
              <w:rPr>
                <w:rFonts w:ascii="Calibri" w:eastAsia="宋体" w:hAnsi="Calibri" w:cs="宋体"/>
                <w:kern w:val="0"/>
                <w:sz w:val="20"/>
                <w:szCs w:val="20"/>
              </w:rPr>
              <w:t>01</w:t>
            </w:r>
          </w:p>
        </w:tc>
        <w:tc>
          <w:tcPr>
            <w:tcW w:w="1005" w:type="dxa"/>
            <w:tcBorders>
              <w:top w:val="nil"/>
              <w:left w:val="nil"/>
              <w:bottom w:val="single" w:sz="6" w:space="0" w:color="000000"/>
              <w:right w:val="single" w:sz="6" w:space="0" w:color="000000"/>
            </w:tcBorders>
            <w:shd w:val="clear" w:color="auto" w:fill="auto"/>
            <w:tcMar>
              <w:top w:w="0" w:type="dxa"/>
              <w:left w:w="105" w:type="dxa"/>
              <w:bottom w:w="0" w:type="dxa"/>
              <w:right w:w="105" w:type="dxa"/>
            </w:tcMar>
            <w:vAlign w:val="center"/>
            <w:hideMark/>
          </w:tcPr>
          <w:p w:rsidR="00E10F65" w:rsidRPr="00E10F65" w:rsidRDefault="00E10F65" w:rsidP="00E10F65">
            <w:pPr>
              <w:widowControl/>
              <w:jc w:val="center"/>
              <w:rPr>
                <w:rFonts w:ascii="宋体" w:eastAsia="宋体" w:hAnsi="宋体" w:cs="宋体"/>
                <w:kern w:val="0"/>
                <w:szCs w:val="21"/>
              </w:rPr>
            </w:pPr>
            <w:r w:rsidRPr="00E10F65">
              <w:rPr>
                <w:rFonts w:ascii="Calibri" w:eastAsia="宋体" w:hAnsi="Calibri" w:cs="宋体"/>
                <w:kern w:val="0"/>
                <w:sz w:val="20"/>
                <w:szCs w:val="20"/>
              </w:rPr>
              <w:t>10</w:t>
            </w:r>
            <w:r w:rsidRPr="00E10F65">
              <w:rPr>
                <w:rFonts w:ascii="MingLiU_HKSCS" w:eastAsia="宋体" w:hAnsi="MingLiU_HKSCS" w:cs="宋体"/>
                <w:kern w:val="0"/>
                <w:sz w:val="20"/>
                <w:szCs w:val="20"/>
              </w:rPr>
              <w:t>.</w:t>
            </w:r>
            <w:r w:rsidRPr="00E10F65">
              <w:rPr>
                <w:rFonts w:ascii="Calibri" w:eastAsia="宋体" w:hAnsi="Calibri" w:cs="宋体"/>
                <w:kern w:val="0"/>
                <w:sz w:val="20"/>
                <w:szCs w:val="20"/>
              </w:rPr>
              <w:t>3</w:t>
            </w:r>
          </w:p>
        </w:tc>
        <w:tc>
          <w:tcPr>
            <w:tcW w:w="1275" w:type="dxa"/>
            <w:tcBorders>
              <w:top w:val="nil"/>
              <w:left w:val="nil"/>
              <w:bottom w:val="single" w:sz="6" w:space="0" w:color="000000"/>
              <w:right w:val="single" w:sz="6" w:space="0" w:color="000000"/>
            </w:tcBorders>
            <w:shd w:val="clear" w:color="auto" w:fill="auto"/>
            <w:tcMar>
              <w:top w:w="0" w:type="dxa"/>
              <w:left w:w="105" w:type="dxa"/>
              <w:bottom w:w="0" w:type="dxa"/>
              <w:right w:w="105" w:type="dxa"/>
            </w:tcMar>
            <w:vAlign w:val="center"/>
            <w:hideMark/>
          </w:tcPr>
          <w:p w:rsidR="00E10F65" w:rsidRPr="00E10F65" w:rsidRDefault="00E10F65" w:rsidP="00E10F65">
            <w:pPr>
              <w:widowControl/>
              <w:jc w:val="center"/>
              <w:rPr>
                <w:rFonts w:ascii="宋体" w:eastAsia="宋体" w:hAnsi="宋体" w:cs="宋体"/>
                <w:kern w:val="0"/>
                <w:szCs w:val="21"/>
              </w:rPr>
            </w:pPr>
            <w:r w:rsidRPr="00E10F65">
              <w:rPr>
                <w:rFonts w:ascii="宋体" w:eastAsia="宋体" w:hAnsi="宋体" w:cs="宋体" w:hint="eastAsia"/>
                <w:kern w:val="0"/>
                <w:sz w:val="20"/>
                <w:szCs w:val="20"/>
              </w:rPr>
              <w:t>〔</w:t>
            </w:r>
            <w:r w:rsidRPr="00E10F65">
              <w:rPr>
                <w:rFonts w:ascii="Calibri" w:eastAsia="宋体" w:hAnsi="Calibri" w:cs="宋体"/>
                <w:kern w:val="0"/>
                <w:sz w:val="20"/>
                <w:szCs w:val="20"/>
              </w:rPr>
              <w:t>1</w:t>
            </w:r>
            <w:r w:rsidRPr="00E10F65">
              <w:rPr>
                <w:rFonts w:ascii="MingLiU_HKSCS" w:eastAsia="宋体" w:hAnsi="MingLiU_HKSCS" w:cs="宋体"/>
                <w:kern w:val="0"/>
                <w:sz w:val="20"/>
                <w:szCs w:val="20"/>
              </w:rPr>
              <w:t>.</w:t>
            </w:r>
            <w:r w:rsidRPr="00E10F65">
              <w:rPr>
                <w:rFonts w:ascii="Calibri" w:eastAsia="宋体" w:hAnsi="Calibri" w:cs="宋体"/>
                <w:kern w:val="0"/>
                <w:sz w:val="20"/>
                <w:szCs w:val="20"/>
              </w:rPr>
              <w:t>29</w:t>
            </w:r>
            <w:r w:rsidRPr="00E10F65">
              <w:rPr>
                <w:rFonts w:ascii="宋体" w:eastAsia="宋体" w:hAnsi="宋体" w:cs="宋体" w:hint="eastAsia"/>
                <w:kern w:val="0"/>
                <w:sz w:val="20"/>
                <w:szCs w:val="20"/>
              </w:rPr>
              <w:t>〕</w:t>
            </w:r>
          </w:p>
        </w:tc>
        <w:tc>
          <w:tcPr>
            <w:tcW w:w="1035" w:type="dxa"/>
            <w:tcBorders>
              <w:top w:val="nil"/>
              <w:left w:val="nil"/>
              <w:bottom w:val="single" w:sz="6" w:space="0" w:color="000000"/>
              <w:right w:val="single" w:sz="6" w:space="0" w:color="000000"/>
            </w:tcBorders>
            <w:shd w:val="clear" w:color="auto" w:fill="auto"/>
            <w:tcMar>
              <w:top w:w="0" w:type="dxa"/>
              <w:left w:w="105" w:type="dxa"/>
              <w:bottom w:w="0" w:type="dxa"/>
              <w:right w:w="105" w:type="dxa"/>
            </w:tcMar>
            <w:vAlign w:val="center"/>
            <w:hideMark/>
          </w:tcPr>
          <w:p w:rsidR="00E10F65" w:rsidRPr="00E10F65" w:rsidRDefault="00E10F65" w:rsidP="00E10F65">
            <w:pPr>
              <w:widowControl/>
              <w:jc w:val="center"/>
              <w:rPr>
                <w:rFonts w:ascii="宋体" w:eastAsia="宋体" w:hAnsi="宋体" w:cs="宋体"/>
                <w:kern w:val="0"/>
                <w:szCs w:val="21"/>
              </w:rPr>
            </w:pPr>
            <w:r w:rsidRPr="00E10F65">
              <w:rPr>
                <w:rFonts w:ascii="宋体" w:eastAsia="宋体" w:hAnsi="宋体" w:cs="宋体" w:hint="eastAsia"/>
                <w:kern w:val="0"/>
                <w:sz w:val="20"/>
                <w:szCs w:val="20"/>
              </w:rPr>
              <w:t>约束性</w:t>
            </w:r>
          </w:p>
        </w:tc>
      </w:tr>
      <w:tr w:rsidR="00E10F65" w:rsidRPr="00E10F65" w:rsidTr="00E10F65">
        <w:trPr>
          <w:tblCellSpacing w:w="15" w:type="dxa"/>
        </w:trPr>
        <w:tc>
          <w:tcPr>
            <w:tcW w:w="4620" w:type="dxa"/>
            <w:gridSpan w:val="3"/>
            <w:tcBorders>
              <w:top w:val="nil"/>
              <w:left w:val="single" w:sz="6" w:space="0" w:color="000000"/>
              <w:bottom w:val="single" w:sz="6" w:space="0" w:color="000000"/>
              <w:right w:val="single" w:sz="6" w:space="0" w:color="000000"/>
            </w:tcBorders>
            <w:shd w:val="clear" w:color="auto" w:fill="auto"/>
            <w:tcMar>
              <w:top w:w="0" w:type="dxa"/>
              <w:left w:w="105" w:type="dxa"/>
              <w:bottom w:w="0" w:type="dxa"/>
              <w:right w:w="105" w:type="dxa"/>
            </w:tcMar>
            <w:vAlign w:val="center"/>
            <w:hideMark/>
          </w:tcPr>
          <w:p w:rsidR="00E10F65" w:rsidRPr="00E10F65" w:rsidRDefault="00E10F65" w:rsidP="00E10F65">
            <w:pPr>
              <w:widowControl/>
              <w:rPr>
                <w:rFonts w:ascii="宋体" w:eastAsia="宋体" w:hAnsi="宋体" w:cs="宋体"/>
                <w:kern w:val="0"/>
                <w:szCs w:val="21"/>
              </w:rPr>
            </w:pPr>
            <w:r w:rsidRPr="00E10F65">
              <w:rPr>
                <w:rFonts w:ascii="宋体" w:eastAsia="宋体" w:hAnsi="宋体" w:cs="宋体" w:hint="eastAsia"/>
                <w:kern w:val="0"/>
                <w:sz w:val="20"/>
                <w:szCs w:val="20"/>
              </w:rPr>
              <w:t>（</w:t>
            </w:r>
            <w:r w:rsidRPr="00E10F65">
              <w:rPr>
                <w:rFonts w:ascii="Calibri" w:eastAsia="宋体" w:hAnsi="Calibri" w:cs="宋体"/>
                <w:kern w:val="0"/>
                <w:sz w:val="20"/>
                <w:szCs w:val="20"/>
              </w:rPr>
              <w:t>9</w:t>
            </w:r>
            <w:r w:rsidRPr="00E10F65">
              <w:rPr>
                <w:rFonts w:ascii="宋体" w:eastAsia="宋体" w:hAnsi="宋体" w:cs="宋体" w:hint="eastAsia"/>
                <w:kern w:val="0"/>
                <w:sz w:val="20"/>
                <w:szCs w:val="20"/>
              </w:rPr>
              <w:t>）城镇新增就业人数（万人）</w:t>
            </w:r>
          </w:p>
        </w:tc>
        <w:tc>
          <w:tcPr>
            <w:tcW w:w="1140" w:type="dxa"/>
            <w:tcBorders>
              <w:top w:val="nil"/>
              <w:left w:val="nil"/>
              <w:bottom w:val="single" w:sz="6" w:space="0" w:color="000000"/>
              <w:right w:val="single" w:sz="6" w:space="0" w:color="000000"/>
            </w:tcBorders>
            <w:shd w:val="clear" w:color="auto" w:fill="auto"/>
            <w:tcMar>
              <w:top w:w="0" w:type="dxa"/>
              <w:left w:w="105" w:type="dxa"/>
              <w:bottom w:w="0" w:type="dxa"/>
              <w:right w:w="105" w:type="dxa"/>
            </w:tcMar>
            <w:vAlign w:val="center"/>
            <w:hideMark/>
          </w:tcPr>
          <w:p w:rsidR="00E10F65" w:rsidRPr="00E10F65" w:rsidRDefault="00E10F65" w:rsidP="00E10F65">
            <w:pPr>
              <w:widowControl/>
              <w:jc w:val="center"/>
              <w:rPr>
                <w:rFonts w:ascii="宋体" w:eastAsia="宋体" w:hAnsi="宋体" w:cs="宋体"/>
                <w:kern w:val="0"/>
                <w:szCs w:val="21"/>
              </w:rPr>
            </w:pPr>
            <w:r w:rsidRPr="00E10F65">
              <w:rPr>
                <w:rFonts w:ascii="宋体" w:eastAsia="宋体" w:hAnsi="宋体" w:cs="宋体" w:hint="eastAsia"/>
                <w:kern w:val="0"/>
                <w:sz w:val="20"/>
                <w:szCs w:val="20"/>
              </w:rPr>
              <w:t>—</w:t>
            </w:r>
          </w:p>
        </w:tc>
        <w:tc>
          <w:tcPr>
            <w:tcW w:w="1005" w:type="dxa"/>
            <w:tcBorders>
              <w:top w:val="nil"/>
              <w:left w:val="nil"/>
              <w:bottom w:val="single" w:sz="6" w:space="0" w:color="000000"/>
              <w:right w:val="single" w:sz="6" w:space="0" w:color="000000"/>
            </w:tcBorders>
            <w:shd w:val="clear" w:color="auto" w:fill="auto"/>
            <w:tcMar>
              <w:top w:w="0" w:type="dxa"/>
              <w:left w:w="105" w:type="dxa"/>
              <w:bottom w:w="0" w:type="dxa"/>
              <w:right w:w="105" w:type="dxa"/>
            </w:tcMar>
            <w:vAlign w:val="center"/>
            <w:hideMark/>
          </w:tcPr>
          <w:p w:rsidR="00E10F65" w:rsidRPr="00E10F65" w:rsidRDefault="00E10F65" w:rsidP="00E10F65">
            <w:pPr>
              <w:widowControl/>
              <w:jc w:val="center"/>
              <w:rPr>
                <w:rFonts w:ascii="宋体" w:eastAsia="宋体" w:hAnsi="宋体" w:cs="宋体"/>
                <w:kern w:val="0"/>
                <w:szCs w:val="21"/>
              </w:rPr>
            </w:pPr>
            <w:r w:rsidRPr="00E10F65">
              <w:rPr>
                <w:rFonts w:ascii="宋体" w:eastAsia="宋体" w:hAnsi="宋体" w:cs="宋体" w:hint="eastAsia"/>
                <w:kern w:val="0"/>
                <w:sz w:val="20"/>
                <w:szCs w:val="20"/>
              </w:rPr>
              <w:t>—</w:t>
            </w:r>
          </w:p>
        </w:tc>
        <w:tc>
          <w:tcPr>
            <w:tcW w:w="1275" w:type="dxa"/>
            <w:tcBorders>
              <w:top w:val="nil"/>
              <w:left w:val="nil"/>
              <w:bottom w:val="single" w:sz="6" w:space="0" w:color="000000"/>
              <w:right w:val="single" w:sz="6" w:space="0" w:color="000000"/>
            </w:tcBorders>
            <w:shd w:val="clear" w:color="auto" w:fill="auto"/>
            <w:tcMar>
              <w:top w:w="0" w:type="dxa"/>
              <w:left w:w="105" w:type="dxa"/>
              <w:bottom w:w="0" w:type="dxa"/>
              <w:right w:w="105" w:type="dxa"/>
            </w:tcMar>
            <w:vAlign w:val="center"/>
            <w:hideMark/>
          </w:tcPr>
          <w:p w:rsidR="00E10F65" w:rsidRPr="00E10F65" w:rsidRDefault="00E10F65" w:rsidP="00E10F65">
            <w:pPr>
              <w:widowControl/>
              <w:jc w:val="center"/>
              <w:rPr>
                <w:rFonts w:ascii="宋体" w:eastAsia="宋体" w:hAnsi="宋体" w:cs="宋体"/>
                <w:kern w:val="0"/>
                <w:szCs w:val="21"/>
              </w:rPr>
            </w:pPr>
            <w:r w:rsidRPr="00E10F65">
              <w:rPr>
                <w:rFonts w:ascii="宋体" w:eastAsia="宋体" w:hAnsi="宋体" w:cs="宋体" w:hint="eastAsia"/>
                <w:kern w:val="0"/>
                <w:sz w:val="20"/>
                <w:szCs w:val="20"/>
              </w:rPr>
              <w:t>〔＞</w:t>
            </w:r>
            <w:r w:rsidRPr="00E10F65">
              <w:rPr>
                <w:rFonts w:ascii="Calibri" w:eastAsia="宋体" w:hAnsi="Calibri" w:cs="宋体"/>
                <w:kern w:val="0"/>
                <w:sz w:val="20"/>
                <w:szCs w:val="20"/>
              </w:rPr>
              <w:t>500</w:t>
            </w:r>
            <w:r w:rsidRPr="00E10F65">
              <w:rPr>
                <w:rFonts w:ascii="宋体" w:eastAsia="宋体" w:hAnsi="宋体" w:cs="宋体" w:hint="eastAsia"/>
                <w:kern w:val="0"/>
                <w:sz w:val="20"/>
                <w:szCs w:val="20"/>
              </w:rPr>
              <w:t>〕</w:t>
            </w:r>
          </w:p>
        </w:tc>
        <w:tc>
          <w:tcPr>
            <w:tcW w:w="1035" w:type="dxa"/>
            <w:tcBorders>
              <w:top w:val="nil"/>
              <w:left w:val="nil"/>
              <w:bottom w:val="single" w:sz="6" w:space="0" w:color="000000"/>
              <w:right w:val="single" w:sz="6" w:space="0" w:color="000000"/>
            </w:tcBorders>
            <w:shd w:val="clear" w:color="auto" w:fill="auto"/>
            <w:tcMar>
              <w:top w:w="0" w:type="dxa"/>
              <w:left w:w="105" w:type="dxa"/>
              <w:bottom w:w="0" w:type="dxa"/>
              <w:right w:w="105" w:type="dxa"/>
            </w:tcMar>
            <w:vAlign w:val="center"/>
            <w:hideMark/>
          </w:tcPr>
          <w:p w:rsidR="00E10F65" w:rsidRPr="00E10F65" w:rsidRDefault="00E10F65" w:rsidP="00E10F65">
            <w:pPr>
              <w:widowControl/>
              <w:jc w:val="center"/>
              <w:rPr>
                <w:rFonts w:ascii="宋体" w:eastAsia="宋体" w:hAnsi="宋体" w:cs="宋体"/>
                <w:kern w:val="0"/>
                <w:szCs w:val="21"/>
              </w:rPr>
            </w:pPr>
            <w:r w:rsidRPr="00E10F65">
              <w:rPr>
                <w:rFonts w:ascii="宋体" w:eastAsia="宋体" w:hAnsi="宋体" w:cs="宋体" w:hint="eastAsia"/>
                <w:kern w:val="0"/>
                <w:sz w:val="20"/>
                <w:szCs w:val="20"/>
              </w:rPr>
              <w:t>预期性</w:t>
            </w:r>
          </w:p>
        </w:tc>
      </w:tr>
      <w:tr w:rsidR="00E10F65" w:rsidRPr="00E10F65" w:rsidTr="00E10F65">
        <w:trPr>
          <w:tblCellSpacing w:w="15" w:type="dxa"/>
        </w:trPr>
        <w:tc>
          <w:tcPr>
            <w:tcW w:w="4620" w:type="dxa"/>
            <w:gridSpan w:val="3"/>
            <w:tcBorders>
              <w:top w:val="nil"/>
              <w:left w:val="single" w:sz="6" w:space="0" w:color="000000"/>
              <w:bottom w:val="single" w:sz="6" w:space="0" w:color="000000"/>
              <w:right w:val="single" w:sz="6" w:space="0" w:color="000000"/>
            </w:tcBorders>
            <w:shd w:val="clear" w:color="auto" w:fill="auto"/>
            <w:tcMar>
              <w:top w:w="0" w:type="dxa"/>
              <w:left w:w="105" w:type="dxa"/>
              <w:bottom w:w="0" w:type="dxa"/>
              <w:right w:w="105" w:type="dxa"/>
            </w:tcMar>
            <w:vAlign w:val="center"/>
            <w:hideMark/>
          </w:tcPr>
          <w:p w:rsidR="00E10F65" w:rsidRPr="00E10F65" w:rsidRDefault="00E10F65" w:rsidP="00E10F65">
            <w:pPr>
              <w:widowControl/>
              <w:rPr>
                <w:rFonts w:ascii="宋体" w:eastAsia="宋体" w:hAnsi="宋体" w:cs="宋体"/>
                <w:kern w:val="0"/>
                <w:szCs w:val="21"/>
              </w:rPr>
            </w:pPr>
            <w:r w:rsidRPr="00E10F65">
              <w:rPr>
                <w:rFonts w:ascii="宋体" w:eastAsia="宋体" w:hAnsi="宋体" w:cs="宋体" w:hint="eastAsia"/>
                <w:kern w:val="0"/>
                <w:sz w:val="20"/>
                <w:szCs w:val="20"/>
              </w:rPr>
              <w:lastRenderedPageBreak/>
              <w:t>（</w:t>
            </w:r>
            <w:r w:rsidRPr="00E10F65">
              <w:rPr>
                <w:rFonts w:ascii="Calibri" w:eastAsia="宋体" w:hAnsi="Calibri" w:cs="宋体"/>
                <w:kern w:val="0"/>
                <w:sz w:val="20"/>
                <w:szCs w:val="20"/>
              </w:rPr>
              <w:t>10</w:t>
            </w:r>
            <w:r w:rsidRPr="00E10F65">
              <w:rPr>
                <w:rFonts w:ascii="宋体" w:eastAsia="宋体" w:hAnsi="宋体" w:cs="宋体" w:hint="eastAsia"/>
                <w:kern w:val="0"/>
                <w:sz w:val="20"/>
                <w:szCs w:val="20"/>
              </w:rPr>
              <w:t>）基本养老保险参保率（</w:t>
            </w:r>
            <w:r w:rsidRPr="00E10F65">
              <w:rPr>
                <w:rFonts w:ascii="Calibri" w:eastAsia="宋体" w:hAnsi="Calibri" w:cs="宋体"/>
                <w:kern w:val="0"/>
                <w:sz w:val="20"/>
                <w:szCs w:val="20"/>
              </w:rPr>
              <w:t>%</w:t>
            </w:r>
            <w:r w:rsidRPr="00E10F65">
              <w:rPr>
                <w:rFonts w:ascii="宋体" w:eastAsia="宋体" w:hAnsi="宋体" w:cs="宋体" w:hint="eastAsia"/>
                <w:kern w:val="0"/>
                <w:sz w:val="20"/>
                <w:szCs w:val="20"/>
              </w:rPr>
              <w:t>）</w:t>
            </w:r>
          </w:p>
        </w:tc>
        <w:tc>
          <w:tcPr>
            <w:tcW w:w="1140" w:type="dxa"/>
            <w:tcBorders>
              <w:top w:val="nil"/>
              <w:left w:val="nil"/>
              <w:bottom w:val="single" w:sz="6" w:space="0" w:color="000000"/>
              <w:right w:val="single" w:sz="6" w:space="0" w:color="000000"/>
            </w:tcBorders>
            <w:shd w:val="clear" w:color="auto" w:fill="auto"/>
            <w:tcMar>
              <w:top w:w="0" w:type="dxa"/>
              <w:left w:w="105" w:type="dxa"/>
              <w:bottom w:w="0" w:type="dxa"/>
              <w:right w:w="105" w:type="dxa"/>
            </w:tcMar>
            <w:vAlign w:val="center"/>
            <w:hideMark/>
          </w:tcPr>
          <w:p w:rsidR="00E10F65" w:rsidRPr="00E10F65" w:rsidRDefault="00E10F65" w:rsidP="00E10F65">
            <w:pPr>
              <w:widowControl/>
              <w:jc w:val="center"/>
              <w:rPr>
                <w:rFonts w:ascii="宋体" w:eastAsia="宋体" w:hAnsi="宋体" w:cs="宋体"/>
                <w:kern w:val="0"/>
                <w:szCs w:val="21"/>
              </w:rPr>
            </w:pPr>
            <w:r w:rsidRPr="00E10F65">
              <w:rPr>
                <w:rFonts w:ascii="Calibri" w:eastAsia="宋体" w:hAnsi="Calibri" w:cs="宋体"/>
                <w:kern w:val="0"/>
                <w:sz w:val="20"/>
                <w:szCs w:val="20"/>
              </w:rPr>
              <w:t>81</w:t>
            </w:r>
            <w:r w:rsidRPr="00E10F65">
              <w:rPr>
                <w:rFonts w:ascii="MingLiU_HKSCS" w:eastAsia="宋体" w:hAnsi="MingLiU_HKSCS" w:cs="宋体"/>
                <w:kern w:val="0"/>
                <w:sz w:val="20"/>
                <w:szCs w:val="20"/>
              </w:rPr>
              <w:t>.</w:t>
            </w:r>
            <w:r w:rsidRPr="00E10F65">
              <w:rPr>
                <w:rFonts w:ascii="Calibri" w:eastAsia="宋体" w:hAnsi="Calibri" w:cs="宋体"/>
                <w:kern w:val="0"/>
                <w:sz w:val="20"/>
                <w:szCs w:val="20"/>
              </w:rPr>
              <w:t>7</w:t>
            </w:r>
          </w:p>
        </w:tc>
        <w:tc>
          <w:tcPr>
            <w:tcW w:w="1005" w:type="dxa"/>
            <w:tcBorders>
              <w:top w:val="nil"/>
              <w:left w:val="nil"/>
              <w:bottom w:val="single" w:sz="6" w:space="0" w:color="000000"/>
              <w:right w:val="single" w:sz="6" w:space="0" w:color="000000"/>
            </w:tcBorders>
            <w:shd w:val="clear" w:color="auto" w:fill="auto"/>
            <w:tcMar>
              <w:top w:w="0" w:type="dxa"/>
              <w:left w:w="105" w:type="dxa"/>
              <w:bottom w:w="0" w:type="dxa"/>
              <w:right w:w="105" w:type="dxa"/>
            </w:tcMar>
            <w:vAlign w:val="center"/>
            <w:hideMark/>
          </w:tcPr>
          <w:p w:rsidR="00E10F65" w:rsidRPr="00E10F65" w:rsidRDefault="00E10F65" w:rsidP="00E10F65">
            <w:pPr>
              <w:widowControl/>
              <w:jc w:val="center"/>
              <w:rPr>
                <w:rFonts w:ascii="宋体" w:eastAsia="宋体" w:hAnsi="宋体" w:cs="宋体"/>
                <w:kern w:val="0"/>
                <w:szCs w:val="21"/>
              </w:rPr>
            </w:pPr>
            <w:r w:rsidRPr="00E10F65">
              <w:rPr>
                <w:rFonts w:ascii="Calibri" w:eastAsia="宋体" w:hAnsi="Calibri" w:cs="宋体"/>
                <w:kern w:val="0"/>
                <w:sz w:val="20"/>
                <w:szCs w:val="20"/>
              </w:rPr>
              <w:t>90</w:t>
            </w:r>
          </w:p>
        </w:tc>
        <w:tc>
          <w:tcPr>
            <w:tcW w:w="1275" w:type="dxa"/>
            <w:tcBorders>
              <w:top w:val="nil"/>
              <w:left w:val="nil"/>
              <w:bottom w:val="single" w:sz="6" w:space="0" w:color="000000"/>
              <w:right w:val="single" w:sz="6" w:space="0" w:color="000000"/>
            </w:tcBorders>
            <w:shd w:val="clear" w:color="auto" w:fill="auto"/>
            <w:tcMar>
              <w:top w:w="0" w:type="dxa"/>
              <w:left w:w="105" w:type="dxa"/>
              <w:bottom w:w="0" w:type="dxa"/>
              <w:right w:w="105" w:type="dxa"/>
            </w:tcMar>
            <w:vAlign w:val="center"/>
            <w:hideMark/>
          </w:tcPr>
          <w:p w:rsidR="00E10F65" w:rsidRPr="00E10F65" w:rsidRDefault="00E10F65" w:rsidP="00E10F65">
            <w:pPr>
              <w:widowControl/>
              <w:jc w:val="center"/>
              <w:rPr>
                <w:rFonts w:ascii="宋体" w:eastAsia="宋体" w:hAnsi="宋体" w:cs="宋体"/>
                <w:kern w:val="0"/>
                <w:szCs w:val="21"/>
              </w:rPr>
            </w:pPr>
            <w:r w:rsidRPr="00E10F65">
              <w:rPr>
                <w:rFonts w:ascii="宋体" w:eastAsia="宋体" w:hAnsi="宋体" w:cs="宋体" w:hint="eastAsia"/>
                <w:kern w:val="0"/>
                <w:sz w:val="20"/>
                <w:szCs w:val="20"/>
              </w:rPr>
              <w:t>〔</w:t>
            </w:r>
            <w:r w:rsidRPr="00E10F65">
              <w:rPr>
                <w:rFonts w:ascii="Calibri" w:eastAsia="宋体" w:hAnsi="Calibri" w:cs="宋体"/>
                <w:kern w:val="0"/>
                <w:sz w:val="20"/>
                <w:szCs w:val="20"/>
              </w:rPr>
              <w:t>8</w:t>
            </w:r>
            <w:r w:rsidRPr="00E10F65">
              <w:rPr>
                <w:rFonts w:ascii="MingLiU_HKSCS" w:eastAsia="宋体" w:hAnsi="MingLiU_HKSCS" w:cs="宋体"/>
                <w:kern w:val="0"/>
                <w:sz w:val="20"/>
                <w:szCs w:val="20"/>
              </w:rPr>
              <w:t>.</w:t>
            </w:r>
            <w:r w:rsidRPr="00E10F65">
              <w:rPr>
                <w:rFonts w:ascii="Calibri" w:eastAsia="宋体" w:hAnsi="Calibri" w:cs="宋体"/>
                <w:kern w:val="0"/>
                <w:sz w:val="20"/>
                <w:szCs w:val="20"/>
              </w:rPr>
              <w:t>3</w:t>
            </w:r>
            <w:r w:rsidRPr="00E10F65">
              <w:rPr>
                <w:rFonts w:ascii="宋体" w:eastAsia="宋体" w:hAnsi="宋体" w:cs="宋体" w:hint="eastAsia"/>
                <w:kern w:val="0"/>
                <w:sz w:val="20"/>
                <w:szCs w:val="20"/>
              </w:rPr>
              <w:t>〕</w:t>
            </w:r>
          </w:p>
        </w:tc>
        <w:tc>
          <w:tcPr>
            <w:tcW w:w="1035" w:type="dxa"/>
            <w:tcBorders>
              <w:top w:val="nil"/>
              <w:left w:val="nil"/>
              <w:bottom w:val="single" w:sz="6" w:space="0" w:color="000000"/>
              <w:right w:val="single" w:sz="6" w:space="0" w:color="000000"/>
            </w:tcBorders>
            <w:shd w:val="clear" w:color="auto" w:fill="auto"/>
            <w:tcMar>
              <w:top w:w="0" w:type="dxa"/>
              <w:left w:w="105" w:type="dxa"/>
              <w:bottom w:w="0" w:type="dxa"/>
              <w:right w:w="105" w:type="dxa"/>
            </w:tcMar>
            <w:vAlign w:val="center"/>
            <w:hideMark/>
          </w:tcPr>
          <w:p w:rsidR="00E10F65" w:rsidRPr="00E10F65" w:rsidRDefault="00E10F65" w:rsidP="00E10F65">
            <w:pPr>
              <w:widowControl/>
              <w:jc w:val="center"/>
              <w:rPr>
                <w:rFonts w:ascii="宋体" w:eastAsia="宋体" w:hAnsi="宋体" w:cs="宋体"/>
                <w:kern w:val="0"/>
                <w:szCs w:val="21"/>
              </w:rPr>
            </w:pPr>
            <w:r w:rsidRPr="00E10F65">
              <w:rPr>
                <w:rFonts w:ascii="宋体" w:eastAsia="宋体" w:hAnsi="宋体" w:cs="宋体" w:hint="eastAsia"/>
                <w:kern w:val="0"/>
                <w:sz w:val="20"/>
                <w:szCs w:val="20"/>
              </w:rPr>
              <w:t>预期性</w:t>
            </w:r>
          </w:p>
        </w:tc>
      </w:tr>
      <w:tr w:rsidR="00E10F65" w:rsidRPr="00E10F65" w:rsidTr="00E10F65">
        <w:trPr>
          <w:tblCellSpacing w:w="15" w:type="dxa"/>
        </w:trPr>
        <w:tc>
          <w:tcPr>
            <w:tcW w:w="4620" w:type="dxa"/>
            <w:gridSpan w:val="3"/>
            <w:tcBorders>
              <w:top w:val="nil"/>
              <w:left w:val="single" w:sz="6" w:space="0" w:color="000000"/>
              <w:bottom w:val="single" w:sz="6" w:space="0" w:color="000000"/>
              <w:right w:val="single" w:sz="6" w:space="0" w:color="000000"/>
            </w:tcBorders>
            <w:shd w:val="clear" w:color="auto" w:fill="auto"/>
            <w:tcMar>
              <w:top w:w="0" w:type="dxa"/>
              <w:left w:w="105" w:type="dxa"/>
              <w:bottom w:w="0" w:type="dxa"/>
              <w:right w:w="105" w:type="dxa"/>
            </w:tcMar>
            <w:vAlign w:val="center"/>
            <w:hideMark/>
          </w:tcPr>
          <w:p w:rsidR="00E10F65" w:rsidRPr="00E10F65" w:rsidRDefault="00E10F65" w:rsidP="00E10F65">
            <w:pPr>
              <w:widowControl/>
              <w:rPr>
                <w:rFonts w:ascii="宋体" w:eastAsia="宋体" w:hAnsi="宋体" w:cs="宋体"/>
                <w:kern w:val="0"/>
                <w:szCs w:val="21"/>
              </w:rPr>
            </w:pPr>
            <w:r w:rsidRPr="00E10F65">
              <w:rPr>
                <w:rFonts w:ascii="宋体" w:eastAsia="宋体" w:hAnsi="宋体" w:cs="宋体" w:hint="eastAsia"/>
                <w:kern w:val="0"/>
                <w:sz w:val="20"/>
                <w:szCs w:val="20"/>
              </w:rPr>
              <w:t>（</w:t>
            </w:r>
            <w:r w:rsidRPr="00E10F65">
              <w:rPr>
                <w:rFonts w:ascii="Calibri" w:eastAsia="宋体" w:hAnsi="Calibri" w:cs="宋体"/>
                <w:kern w:val="0"/>
                <w:sz w:val="20"/>
                <w:szCs w:val="20"/>
              </w:rPr>
              <w:t>11</w:t>
            </w:r>
            <w:r w:rsidRPr="00E10F65">
              <w:rPr>
                <w:rFonts w:ascii="宋体" w:eastAsia="宋体" w:hAnsi="宋体" w:cs="宋体" w:hint="eastAsia"/>
                <w:kern w:val="0"/>
                <w:sz w:val="20"/>
                <w:szCs w:val="20"/>
              </w:rPr>
              <w:t>）人均预期寿命（岁）</w:t>
            </w:r>
          </w:p>
        </w:tc>
        <w:tc>
          <w:tcPr>
            <w:tcW w:w="1140" w:type="dxa"/>
            <w:tcBorders>
              <w:top w:val="nil"/>
              <w:left w:val="nil"/>
              <w:bottom w:val="single" w:sz="6" w:space="0" w:color="000000"/>
              <w:right w:val="single" w:sz="6" w:space="0" w:color="000000"/>
            </w:tcBorders>
            <w:shd w:val="clear" w:color="auto" w:fill="auto"/>
            <w:tcMar>
              <w:top w:w="0" w:type="dxa"/>
              <w:left w:w="105" w:type="dxa"/>
              <w:bottom w:w="0" w:type="dxa"/>
              <w:right w:w="105" w:type="dxa"/>
            </w:tcMar>
            <w:vAlign w:val="center"/>
            <w:hideMark/>
          </w:tcPr>
          <w:p w:rsidR="00E10F65" w:rsidRPr="00E10F65" w:rsidRDefault="00E10F65" w:rsidP="00E10F65">
            <w:pPr>
              <w:widowControl/>
              <w:jc w:val="center"/>
              <w:rPr>
                <w:rFonts w:ascii="宋体" w:eastAsia="宋体" w:hAnsi="宋体" w:cs="宋体"/>
                <w:kern w:val="0"/>
                <w:szCs w:val="21"/>
              </w:rPr>
            </w:pPr>
            <w:r w:rsidRPr="00E10F65">
              <w:rPr>
                <w:rFonts w:ascii="宋体" w:eastAsia="宋体" w:hAnsi="宋体" w:cs="宋体" w:hint="eastAsia"/>
                <w:kern w:val="0"/>
                <w:sz w:val="20"/>
                <w:szCs w:val="20"/>
              </w:rPr>
              <w:t>—</w:t>
            </w:r>
          </w:p>
        </w:tc>
        <w:tc>
          <w:tcPr>
            <w:tcW w:w="1005" w:type="dxa"/>
            <w:tcBorders>
              <w:top w:val="nil"/>
              <w:left w:val="nil"/>
              <w:bottom w:val="single" w:sz="6" w:space="0" w:color="000000"/>
              <w:right w:val="single" w:sz="6" w:space="0" w:color="000000"/>
            </w:tcBorders>
            <w:shd w:val="clear" w:color="auto" w:fill="auto"/>
            <w:tcMar>
              <w:top w:w="0" w:type="dxa"/>
              <w:left w:w="105" w:type="dxa"/>
              <w:bottom w:w="0" w:type="dxa"/>
              <w:right w:w="105" w:type="dxa"/>
            </w:tcMar>
            <w:vAlign w:val="center"/>
            <w:hideMark/>
          </w:tcPr>
          <w:p w:rsidR="00E10F65" w:rsidRPr="00E10F65" w:rsidRDefault="00E10F65" w:rsidP="00E10F65">
            <w:pPr>
              <w:widowControl/>
              <w:jc w:val="center"/>
              <w:rPr>
                <w:rFonts w:ascii="宋体" w:eastAsia="宋体" w:hAnsi="宋体" w:cs="宋体"/>
                <w:kern w:val="0"/>
                <w:szCs w:val="21"/>
              </w:rPr>
            </w:pPr>
            <w:r w:rsidRPr="00E10F65">
              <w:rPr>
                <w:rFonts w:ascii="宋体" w:eastAsia="宋体" w:hAnsi="宋体" w:cs="宋体" w:hint="eastAsia"/>
                <w:kern w:val="0"/>
                <w:sz w:val="20"/>
                <w:szCs w:val="20"/>
              </w:rPr>
              <w:t>—</w:t>
            </w:r>
          </w:p>
        </w:tc>
        <w:tc>
          <w:tcPr>
            <w:tcW w:w="1275" w:type="dxa"/>
            <w:tcBorders>
              <w:top w:val="nil"/>
              <w:left w:val="nil"/>
              <w:bottom w:val="single" w:sz="6" w:space="0" w:color="000000"/>
              <w:right w:val="single" w:sz="6" w:space="0" w:color="000000"/>
            </w:tcBorders>
            <w:shd w:val="clear" w:color="auto" w:fill="auto"/>
            <w:tcMar>
              <w:top w:w="0" w:type="dxa"/>
              <w:left w:w="105" w:type="dxa"/>
              <w:bottom w:w="0" w:type="dxa"/>
              <w:right w:w="105" w:type="dxa"/>
            </w:tcMar>
            <w:vAlign w:val="center"/>
            <w:hideMark/>
          </w:tcPr>
          <w:p w:rsidR="00E10F65" w:rsidRPr="00E10F65" w:rsidRDefault="00E10F65" w:rsidP="00E10F65">
            <w:pPr>
              <w:widowControl/>
              <w:jc w:val="center"/>
              <w:rPr>
                <w:rFonts w:ascii="宋体" w:eastAsia="宋体" w:hAnsi="宋体" w:cs="宋体"/>
                <w:kern w:val="0"/>
                <w:szCs w:val="21"/>
              </w:rPr>
            </w:pPr>
            <w:r w:rsidRPr="00E10F65">
              <w:rPr>
                <w:rFonts w:ascii="宋体" w:eastAsia="宋体" w:hAnsi="宋体" w:cs="宋体" w:hint="eastAsia"/>
                <w:kern w:val="0"/>
                <w:sz w:val="20"/>
                <w:szCs w:val="20"/>
              </w:rPr>
              <w:t>〔</w:t>
            </w:r>
            <w:r w:rsidRPr="00E10F65">
              <w:rPr>
                <w:rFonts w:ascii="Calibri" w:eastAsia="宋体" w:hAnsi="Calibri" w:cs="宋体"/>
                <w:kern w:val="0"/>
                <w:sz w:val="20"/>
                <w:szCs w:val="20"/>
              </w:rPr>
              <w:t>1</w:t>
            </w:r>
            <w:r w:rsidRPr="00E10F65">
              <w:rPr>
                <w:rFonts w:ascii="宋体" w:eastAsia="宋体" w:hAnsi="宋体" w:cs="宋体" w:hint="eastAsia"/>
                <w:kern w:val="0"/>
                <w:sz w:val="20"/>
                <w:szCs w:val="20"/>
              </w:rPr>
              <w:t>〕</w:t>
            </w:r>
          </w:p>
        </w:tc>
        <w:tc>
          <w:tcPr>
            <w:tcW w:w="1035" w:type="dxa"/>
            <w:tcBorders>
              <w:top w:val="nil"/>
              <w:left w:val="nil"/>
              <w:bottom w:val="single" w:sz="6" w:space="0" w:color="000000"/>
              <w:right w:val="single" w:sz="6" w:space="0" w:color="000000"/>
            </w:tcBorders>
            <w:shd w:val="clear" w:color="auto" w:fill="auto"/>
            <w:tcMar>
              <w:top w:w="0" w:type="dxa"/>
              <w:left w:w="105" w:type="dxa"/>
              <w:bottom w:w="0" w:type="dxa"/>
              <w:right w:w="105" w:type="dxa"/>
            </w:tcMar>
            <w:vAlign w:val="center"/>
            <w:hideMark/>
          </w:tcPr>
          <w:p w:rsidR="00E10F65" w:rsidRPr="00E10F65" w:rsidRDefault="00E10F65" w:rsidP="00E10F65">
            <w:pPr>
              <w:widowControl/>
              <w:jc w:val="center"/>
              <w:rPr>
                <w:rFonts w:ascii="宋体" w:eastAsia="宋体" w:hAnsi="宋体" w:cs="宋体"/>
                <w:kern w:val="0"/>
                <w:szCs w:val="21"/>
              </w:rPr>
            </w:pPr>
            <w:r w:rsidRPr="00E10F65">
              <w:rPr>
                <w:rFonts w:ascii="宋体" w:eastAsia="宋体" w:hAnsi="宋体" w:cs="宋体" w:hint="eastAsia"/>
                <w:kern w:val="0"/>
                <w:sz w:val="20"/>
                <w:szCs w:val="20"/>
              </w:rPr>
              <w:t>预期性</w:t>
            </w:r>
          </w:p>
        </w:tc>
      </w:tr>
      <w:tr w:rsidR="00E10F65" w:rsidRPr="00E10F65" w:rsidTr="00E10F65">
        <w:trPr>
          <w:tblCellSpacing w:w="15" w:type="dxa"/>
        </w:trPr>
        <w:tc>
          <w:tcPr>
            <w:tcW w:w="9075" w:type="dxa"/>
            <w:gridSpan w:val="7"/>
            <w:tcBorders>
              <w:top w:val="nil"/>
              <w:left w:val="single" w:sz="6" w:space="0" w:color="000000"/>
              <w:bottom w:val="single" w:sz="6" w:space="0" w:color="000000"/>
              <w:right w:val="single" w:sz="6" w:space="0" w:color="000000"/>
            </w:tcBorders>
            <w:shd w:val="clear" w:color="auto" w:fill="auto"/>
            <w:tcMar>
              <w:top w:w="0" w:type="dxa"/>
              <w:left w:w="105" w:type="dxa"/>
              <w:bottom w:w="0" w:type="dxa"/>
              <w:right w:w="105" w:type="dxa"/>
            </w:tcMar>
            <w:vAlign w:val="center"/>
            <w:hideMark/>
          </w:tcPr>
          <w:p w:rsidR="00E10F65" w:rsidRPr="00E10F65" w:rsidRDefault="00E10F65" w:rsidP="00E10F65">
            <w:pPr>
              <w:widowControl/>
              <w:rPr>
                <w:rFonts w:ascii="宋体" w:eastAsia="宋体" w:hAnsi="宋体" w:cs="宋体"/>
                <w:kern w:val="0"/>
                <w:szCs w:val="21"/>
              </w:rPr>
            </w:pPr>
            <w:r w:rsidRPr="00E10F65">
              <w:rPr>
                <w:rFonts w:ascii="宋体" w:eastAsia="宋体" w:hAnsi="宋体" w:cs="宋体" w:hint="eastAsia"/>
                <w:b/>
                <w:bCs/>
                <w:kern w:val="0"/>
                <w:sz w:val="20"/>
              </w:rPr>
              <w:t>绿色发展</w:t>
            </w:r>
          </w:p>
        </w:tc>
      </w:tr>
      <w:tr w:rsidR="00E10F65" w:rsidRPr="00E10F65" w:rsidTr="00E10F65">
        <w:trPr>
          <w:tblCellSpacing w:w="15" w:type="dxa"/>
        </w:trPr>
        <w:tc>
          <w:tcPr>
            <w:tcW w:w="4620" w:type="dxa"/>
            <w:gridSpan w:val="3"/>
            <w:tcBorders>
              <w:top w:val="nil"/>
              <w:left w:val="single" w:sz="6" w:space="0" w:color="000000"/>
              <w:bottom w:val="single" w:sz="6" w:space="0" w:color="000000"/>
              <w:right w:val="single" w:sz="6" w:space="0" w:color="000000"/>
            </w:tcBorders>
            <w:shd w:val="clear" w:color="auto" w:fill="auto"/>
            <w:tcMar>
              <w:top w:w="0" w:type="dxa"/>
              <w:left w:w="105" w:type="dxa"/>
              <w:bottom w:w="0" w:type="dxa"/>
              <w:right w:w="105" w:type="dxa"/>
            </w:tcMar>
            <w:vAlign w:val="center"/>
            <w:hideMark/>
          </w:tcPr>
          <w:p w:rsidR="00E10F65" w:rsidRPr="00E10F65" w:rsidRDefault="00E10F65" w:rsidP="00E10F65">
            <w:pPr>
              <w:widowControl/>
              <w:rPr>
                <w:rFonts w:ascii="宋体" w:eastAsia="宋体" w:hAnsi="宋体" w:cs="宋体"/>
                <w:kern w:val="0"/>
                <w:szCs w:val="21"/>
              </w:rPr>
            </w:pPr>
            <w:r w:rsidRPr="00E10F65">
              <w:rPr>
                <w:rFonts w:ascii="宋体" w:eastAsia="宋体" w:hAnsi="宋体" w:cs="宋体" w:hint="eastAsia"/>
                <w:kern w:val="0"/>
                <w:sz w:val="20"/>
                <w:szCs w:val="20"/>
              </w:rPr>
              <w:t>（</w:t>
            </w:r>
            <w:r w:rsidRPr="00E10F65">
              <w:rPr>
                <w:rFonts w:ascii="Calibri" w:eastAsia="宋体" w:hAnsi="Calibri" w:cs="宋体"/>
                <w:kern w:val="0"/>
                <w:sz w:val="20"/>
                <w:szCs w:val="20"/>
              </w:rPr>
              <w:t>12</w:t>
            </w:r>
            <w:r w:rsidRPr="00E10F65">
              <w:rPr>
                <w:rFonts w:ascii="宋体" w:eastAsia="宋体" w:hAnsi="宋体" w:cs="宋体" w:hint="eastAsia"/>
                <w:kern w:val="0"/>
                <w:sz w:val="20"/>
                <w:szCs w:val="20"/>
              </w:rPr>
              <w:t>）耕地保有量（亿亩）</w:t>
            </w:r>
          </w:p>
        </w:tc>
        <w:tc>
          <w:tcPr>
            <w:tcW w:w="1140" w:type="dxa"/>
            <w:tcBorders>
              <w:top w:val="nil"/>
              <w:left w:val="nil"/>
              <w:bottom w:val="single" w:sz="6" w:space="0" w:color="000000"/>
              <w:right w:val="single" w:sz="6" w:space="0" w:color="000000"/>
            </w:tcBorders>
            <w:shd w:val="clear" w:color="auto" w:fill="auto"/>
            <w:tcMar>
              <w:top w:w="0" w:type="dxa"/>
              <w:left w:w="105" w:type="dxa"/>
              <w:bottom w:w="0" w:type="dxa"/>
              <w:right w:w="105" w:type="dxa"/>
            </w:tcMar>
            <w:vAlign w:val="center"/>
            <w:hideMark/>
          </w:tcPr>
          <w:p w:rsidR="00E10F65" w:rsidRPr="00E10F65" w:rsidRDefault="00E10F65" w:rsidP="00E10F65">
            <w:pPr>
              <w:widowControl/>
              <w:jc w:val="center"/>
              <w:rPr>
                <w:rFonts w:ascii="宋体" w:eastAsia="宋体" w:hAnsi="宋体" w:cs="宋体"/>
                <w:kern w:val="0"/>
                <w:szCs w:val="21"/>
              </w:rPr>
            </w:pPr>
            <w:r w:rsidRPr="00E10F65">
              <w:rPr>
                <w:rFonts w:ascii="Calibri" w:eastAsia="宋体" w:hAnsi="Calibri" w:cs="宋体"/>
                <w:kern w:val="0"/>
                <w:sz w:val="20"/>
                <w:szCs w:val="20"/>
              </w:rPr>
              <w:t>3</w:t>
            </w:r>
            <w:r w:rsidRPr="00E10F65">
              <w:rPr>
                <w:rFonts w:ascii="MingLiU_HKSCS" w:eastAsia="宋体" w:hAnsi="MingLiU_HKSCS" w:cs="宋体"/>
                <w:kern w:val="0"/>
                <w:sz w:val="20"/>
                <w:szCs w:val="20"/>
              </w:rPr>
              <w:t>.</w:t>
            </w:r>
            <w:r w:rsidRPr="00E10F65">
              <w:rPr>
                <w:rFonts w:ascii="Calibri" w:eastAsia="宋体" w:hAnsi="Calibri" w:cs="宋体"/>
                <w:kern w:val="0"/>
                <w:sz w:val="20"/>
                <w:szCs w:val="20"/>
              </w:rPr>
              <w:t>19</w:t>
            </w:r>
          </w:p>
        </w:tc>
        <w:tc>
          <w:tcPr>
            <w:tcW w:w="1005" w:type="dxa"/>
            <w:tcBorders>
              <w:top w:val="nil"/>
              <w:left w:val="nil"/>
              <w:bottom w:val="single" w:sz="6" w:space="0" w:color="000000"/>
              <w:right w:val="single" w:sz="6" w:space="0" w:color="000000"/>
            </w:tcBorders>
            <w:shd w:val="clear" w:color="auto" w:fill="auto"/>
            <w:tcMar>
              <w:top w:w="0" w:type="dxa"/>
              <w:left w:w="105" w:type="dxa"/>
              <w:bottom w:w="0" w:type="dxa"/>
              <w:right w:w="105" w:type="dxa"/>
            </w:tcMar>
            <w:vAlign w:val="center"/>
            <w:hideMark/>
          </w:tcPr>
          <w:p w:rsidR="00E10F65" w:rsidRPr="00E10F65" w:rsidRDefault="00E10F65" w:rsidP="00E10F65">
            <w:pPr>
              <w:widowControl/>
              <w:jc w:val="center"/>
              <w:rPr>
                <w:rFonts w:ascii="宋体" w:eastAsia="宋体" w:hAnsi="宋体" w:cs="宋体"/>
                <w:kern w:val="0"/>
                <w:szCs w:val="21"/>
              </w:rPr>
            </w:pPr>
            <w:r w:rsidRPr="00E10F65">
              <w:rPr>
                <w:rFonts w:ascii="Calibri" w:eastAsia="宋体" w:hAnsi="Calibri" w:cs="宋体"/>
                <w:kern w:val="0"/>
                <w:sz w:val="20"/>
                <w:szCs w:val="20"/>
              </w:rPr>
              <w:t>3</w:t>
            </w:r>
            <w:r w:rsidRPr="00E10F65">
              <w:rPr>
                <w:rFonts w:ascii="MingLiU_HKSCS" w:eastAsia="宋体" w:hAnsi="MingLiU_HKSCS" w:cs="宋体"/>
                <w:kern w:val="0"/>
                <w:sz w:val="20"/>
                <w:szCs w:val="20"/>
              </w:rPr>
              <w:t>.</w:t>
            </w:r>
            <w:r w:rsidRPr="00E10F65">
              <w:rPr>
                <w:rFonts w:ascii="Calibri" w:eastAsia="宋体" w:hAnsi="Calibri" w:cs="宋体"/>
                <w:kern w:val="0"/>
                <w:sz w:val="20"/>
                <w:szCs w:val="20"/>
              </w:rPr>
              <w:t>19</w:t>
            </w:r>
          </w:p>
        </w:tc>
        <w:tc>
          <w:tcPr>
            <w:tcW w:w="1275" w:type="dxa"/>
            <w:tcBorders>
              <w:top w:val="nil"/>
              <w:left w:val="nil"/>
              <w:bottom w:val="single" w:sz="6" w:space="0" w:color="000000"/>
              <w:right w:val="single" w:sz="6" w:space="0" w:color="000000"/>
            </w:tcBorders>
            <w:shd w:val="clear" w:color="auto" w:fill="auto"/>
            <w:tcMar>
              <w:top w:w="0" w:type="dxa"/>
              <w:left w:w="105" w:type="dxa"/>
              <w:bottom w:w="0" w:type="dxa"/>
              <w:right w:w="105" w:type="dxa"/>
            </w:tcMar>
            <w:vAlign w:val="center"/>
            <w:hideMark/>
          </w:tcPr>
          <w:p w:rsidR="00E10F65" w:rsidRPr="00E10F65" w:rsidRDefault="00E10F65" w:rsidP="00E10F65">
            <w:pPr>
              <w:widowControl/>
              <w:jc w:val="center"/>
              <w:rPr>
                <w:rFonts w:ascii="宋体" w:eastAsia="宋体" w:hAnsi="宋体" w:cs="宋体"/>
                <w:kern w:val="0"/>
                <w:szCs w:val="21"/>
              </w:rPr>
            </w:pPr>
            <w:r w:rsidRPr="00E10F65">
              <w:rPr>
                <w:rFonts w:ascii="宋体" w:eastAsia="宋体" w:hAnsi="宋体" w:cs="宋体" w:hint="eastAsia"/>
                <w:kern w:val="0"/>
                <w:sz w:val="20"/>
                <w:szCs w:val="20"/>
              </w:rPr>
              <w:t>〔</w:t>
            </w:r>
            <w:r w:rsidRPr="00E10F65">
              <w:rPr>
                <w:rFonts w:ascii="Calibri" w:eastAsia="宋体" w:hAnsi="Calibri" w:cs="宋体"/>
                <w:kern w:val="0"/>
                <w:sz w:val="20"/>
                <w:szCs w:val="20"/>
              </w:rPr>
              <w:t>0</w:t>
            </w:r>
            <w:r w:rsidRPr="00E10F65">
              <w:rPr>
                <w:rFonts w:ascii="宋体" w:eastAsia="宋体" w:hAnsi="宋体" w:cs="宋体" w:hint="eastAsia"/>
                <w:kern w:val="0"/>
                <w:sz w:val="20"/>
                <w:szCs w:val="20"/>
              </w:rPr>
              <w:t>〕</w:t>
            </w:r>
          </w:p>
        </w:tc>
        <w:tc>
          <w:tcPr>
            <w:tcW w:w="1035" w:type="dxa"/>
            <w:tcBorders>
              <w:top w:val="nil"/>
              <w:left w:val="nil"/>
              <w:bottom w:val="single" w:sz="6" w:space="0" w:color="000000"/>
              <w:right w:val="single" w:sz="6" w:space="0" w:color="000000"/>
            </w:tcBorders>
            <w:shd w:val="clear" w:color="auto" w:fill="auto"/>
            <w:tcMar>
              <w:top w:w="0" w:type="dxa"/>
              <w:left w:w="105" w:type="dxa"/>
              <w:bottom w:w="0" w:type="dxa"/>
              <w:right w:w="105" w:type="dxa"/>
            </w:tcMar>
            <w:vAlign w:val="center"/>
            <w:hideMark/>
          </w:tcPr>
          <w:p w:rsidR="00E10F65" w:rsidRPr="00E10F65" w:rsidRDefault="00E10F65" w:rsidP="00E10F65">
            <w:pPr>
              <w:widowControl/>
              <w:jc w:val="center"/>
              <w:rPr>
                <w:rFonts w:ascii="宋体" w:eastAsia="宋体" w:hAnsi="宋体" w:cs="宋体"/>
                <w:kern w:val="0"/>
                <w:szCs w:val="21"/>
              </w:rPr>
            </w:pPr>
            <w:r w:rsidRPr="00E10F65">
              <w:rPr>
                <w:rFonts w:ascii="宋体" w:eastAsia="宋体" w:hAnsi="宋体" w:cs="宋体" w:hint="eastAsia"/>
                <w:kern w:val="0"/>
                <w:sz w:val="20"/>
                <w:szCs w:val="20"/>
              </w:rPr>
              <w:t>约束性</w:t>
            </w:r>
          </w:p>
        </w:tc>
      </w:tr>
      <w:tr w:rsidR="00E10F65" w:rsidRPr="00E10F65" w:rsidTr="00E10F65">
        <w:trPr>
          <w:tblCellSpacing w:w="15" w:type="dxa"/>
        </w:trPr>
        <w:tc>
          <w:tcPr>
            <w:tcW w:w="4620" w:type="dxa"/>
            <w:gridSpan w:val="3"/>
            <w:tcBorders>
              <w:top w:val="nil"/>
              <w:left w:val="single" w:sz="6" w:space="0" w:color="000000"/>
              <w:bottom w:val="single" w:sz="6" w:space="0" w:color="000000"/>
              <w:right w:val="single" w:sz="6" w:space="0" w:color="000000"/>
            </w:tcBorders>
            <w:shd w:val="clear" w:color="auto" w:fill="auto"/>
            <w:tcMar>
              <w:top w:w="0" w:type="dxa"/>
              <w:left w:w="105" w:type="dxa"/>
              <w:bottom w:w="0" w:type="dxa"/>
              <w:right w:w="105" w:type="dxa"/>
            </w:tcMar>
            <w:vAlign w:val="center"/>
            <w:hideMark/>
          </w:tcPr>
          <w:p w:rsidR="00E10F65" w:rsidRPr="00E10F65" w:rsidRDefault="00E10F65" w:rsidP="00E10F65">
            <w:pPr>
              <w:widowControl/>
              <w:rPr>
                <w:rFonts w:ascii="宋体" w:eastAsia="宋体" w:hAnsi="宋体" w:cs="宋体"/>
                <w:kern w:val="0"/>
                <w:szCs w:val="21"/>
              </w:rPr>
            </w:pPr>
            <w:r w:rsidRPr="00E10F65">
              <w:rPr>
                <w:rFonts w:ascii="宋体" w:eastAsia="宋体" w:hAnsi="宋体" w:cs="宋体" w:hint="eastAsia"/>
                <w:kern w:val="0"/>
                <w:sz w:val="20"/>
                <w:szCs w:val="20"/>
              </w:rPr>
              <w:t>（</w:t>
            </w:r>
            <w:r w:rsidRPr="00E10F65">
              <w:rPr>
                <w:rFonts w:ascii="Calibri" w:eastAsia="宋体" w:hAnsi="Calibri" w:cs="宋体"/>
                <w:kern w:val="0"/>
                <w:sz w:val="20"/>
                <w:szCs w:val="20"/>
              </w:rPr>
              <w:t>13</w:t>
            </w:r>
            <w:r w:rsidRPr="00E10F65">
              <w:rPr>
                <w:rFonts w:ascii="宋体" w:eastAsia="宋体" w:hAnsi="宋体" w:cs="宋体" w:hint="eastAsia"/>
                <w:kern w:val="0"/>
                <w:sz w:val="20"/>
                <w:szCs w:val="20"/>
              </w:rPr>
              <w:t>）单位</w:t>
            </w:r>
            <w:r w:rsidRPr="00E10F65">
              <w:rPr>
                <w:rFonts w:ascii="Calibri" w:eastAsia="宋体" w:hAnsi="Calibri" w:cs="宋体"/>
                <w:kern w:val="0"/>
                <w:sz w:val="20"/>
                <w:szCs w:val="20"/>
              </w:rPr>
              <w:t>GDP</w:t>
            </w:r>
            <w:r w:rsidRPr="00E10F65">
              <w:rPr>
                <w:rFonts w:ascii="宋体" w:eastAsia="宋体" w:hAnsi="宋体" w:cs="宋体" w:hint="eastAsia"/>
                <w:kern w:val="0"/>
                <w:sz w:val="20"/>
                <w:szCs w:val="20"/>
              </w:rPr>
              <w:t>能源消耗降低（</w:t>
            </w:r>
            <w:r w:rsidRPr="00E10F65">
              <w:rPr>
                <w:rFonts w:ascii="Calibri" w:eastAsia="宋体" w:hAnsi="Calibri" w:cs="宋体"/>
                <w:kern w:val="0"/>
                <w:sz w:val="20"/>
                <w:szCs w:val="20"/>
              </w:rPr>
              <w:t>%</w:t>
            </w:r>
            <w:r w:rsidRPr="00E10F65">
              <w:rPr>
                <w:rFonts w:ascii="宋体" w:eastAsia="宋体" w:hAnsi="宋体" w:cs="宋体" w:hint="eastAsia"/>
                <w:kern w:val="0"/>
                <w:sz w:val="20"/>
                <w:szCs w:val="20"/>
              </w:rPr>
              <w:t>）</w:t>
            </w:r>
          </w:p>
        </w:tc>
        <w:tc>
          <w:tcPr>
            <w:tcW w:w="1140" w:type="dxa"/>
            <w:tcBorders>
              <w:top w:val="nil"/>
              <w:left w:val="nil"/>
              <w:bottom w:val="single" w:sz="6" w:space="0" w:color="000000"/>
              <w:right w:val="single" w:sz="6" w:space="0" w:color="000000"/>
            </w:tcBorders>
            <w:shd w:val="clear" w:color="auto" w:fill="auto"/>
            <w:tcMar>
              <w:top w:w="0" w:type="dxa"/>
              <w:left w:w="105" w:type="dxa"/>
              <w:bottom w:w="0" w:type="dxa"/>
              <w:right w:w="105" w:type="dxa"/>
            </w:tcMar>
            <w:vAlign w:val="center"/>
            <w:hideMark/>
          </w:tcPr>
          <w:p w:rsidR="00E10F65" w:rsidRPr="00E10F65" w:rsidRDefault="00E10F65" w:rsidP="00E10F65">
            <w:pPr>
              <w:widowControl/>
              <w:jc w:val="center"/>
              <w:rPr>
                <w:rFonts w:ascii="宋体" w:eastAsia="宋体" w:hAnsi="宋体" w:cs="宋体"/>
                <w:kern w:val="0"/>
                <w:szCs w:val="21"/>
              </w:rPr>
            </w:pPr>
            <w:r w:rsidRPr="00E10F65">
              <w:rPr>
                <w:rFonts w:ascii="宋体" w:eastAsia="宋体" w:hAnsi="宋体" w:cs="宋体" w:hint="eastAsia"/>
                <w:kern w:val="0"/>
                <w:sz w:val="20"/>
                <w:szCs w:val="20"/>
              </w:rPr>
              <w:t>—</w:t>
            </w:r>
          </w:p>
        </w:tc>
        <w:tc>
          <w:tcPr>
            <w:tcW w:w="1005" w:type="dxa"/>
            <w:tcBorders>
              <w:top w:val="nil"/>
              <w:left w:val="nil"/>
              <w:bottom w:val="single" w:sz="6" w:space="0" w:color="000000"/>
              <w:right w:val="single" w:sz="6" w:space="0" w:color="000000"/>
            </w:tcBorders>
            <w:shd w:val="clear" w:color="auto" w:fill="auto"/>
            <w:tcMar>
              <w:top w:w="0" w:type="dxa"/>
              <w:left w:w="105" w:type="dxa"/>
              <w:bottom w:w="0" w:type="dxa"/>
              <w:right w:w="105" w:type="dxa"/>
            </w:tcMar>
            <w:vAlign w:val="center"/>
            <w:hideMark/>
          </w:tcPr>
          <w:p w:rsidR="00E10F65" w:rsidRPr="00E10F65" w:rsidRDefault="00E10F65" w:rsidP="00E10F65">
            <w:pPr>
              <w:widowControl/>
              <w:jc w:val="center"/>
              <w:rPr>
                <w:rFonts w:ascii="宋体" w:eastAsia="宋体" w:hAnsi="宋体" w:cs="宋体"/>
                <w:kern w:val="0"/>
                <w:szCs w:val="21"/>
              </w:rPr>
            </w:pPr>
            <w:r w:rsidRPr="00E10F65">
              <w:rPr>
                <w:rFonts w:ascii="宋体" w:eastAsia="宋体" w:hAnsi="宋体" w:cs="宋体" w:hint="eastAsia"/>
                <w:kern w:val="0"/>
                <w:sz w:val="20"/>
                <w:szCs w:val="20"/>
              </w:rPr>
              <w:t>—</w:t>
            </w:r>
          </w:p>
        </w:tc>
        <w:tc>
          <w:tcPr>
            <w:tcW w:w="1275" w:type="dxa"/>
            <w:tcBorders>
              <w:top w:val="nil"/>
              <w:left w:val="nil"/>
              <w:bottom w:val="single" w:sz="6" w:space="0" w:color="000000"/>
              <w:right w:val="single" w:sz="6" w:space="0" w:color="000000"/>
            </w:tcBorders>
            <w:shd w:val="clear" w:color="auto" w:fill="auto"/>
            <w:tcMar>
              <w:top w:w="0" w:type="dxa"/>
              <w:left w:w="105" w:type="dxa"/>
              <w:bottom w:w="0" w:type="dxa"/>
              <w:right w:w="105" w:type="dxa"/>
            </w:tcMar>
            <w:vAlign w:val="center"/>
            <w:hideMark/>
          </w:tcPr>
          <w:p w:rsidR="00E10F65" w:rsidRPr="00E10F65" w:rsidRDefault="00E10F65" w:rsidP="00E10F65">
            <w:pPr>
              <w:widowControl/>
              <w:jc w:val="center"/>
              <w:rPr>
                <w:rFonts w:ascii="宋体" w:eastAsia="宋体" w:hAnsi="宋体" w:cs="宋体"/>
                <w:kern w:val="0"/>
                <w:szCs w:val="21"/>
              </w:rPr>
            </w:pPr>
            <w:r w:rsidRPr="00E10F65">
              <w:rPr>
                <w:rFonts w:ascii="宋体" w:eastAsia="宋体" w:hAnsi="宋体" w:cs="宋体" w:hint="eastAsia"/>
                <w:kern w:val="0"/>
                <w:sz w:val="20"/>
                <w:szCs w:val="20"/>
              </w:rPr>
              <w:t>〔</w:t>
            </w:r>
            <w:r w:rsidRPr="00E10F65">
              <w:rPr>
                <w:rFonts w:ascii="Calibri" w:eastAsia="宋体" w:hAnsi="Calibri" w:cs="宋体"/>
                <w:kern w:val="0"/>
                <w:sz w:val="20"/>
                <w:szCs w:val="20"/>
              </w:rPr>
              <w:t>13</w:t>
            </w:r>
            <w:r w:rsidRPr="00E10F65">
              <w:rPr>
                <w:rFonts w:ascii="宋体" w:eastAsia="宋体" w:hAnsi="宋体" w:cs="宋体" w:hint="eastAsia"/>
                <w:kern w:val="0"/>
                <w:sz w:val="20"/>
                <w:szCs w:val="20"/>
              </w:rPr>
              <w:t>〕</w:t>
            </w:r>
          </w:p>
        </w:tc>
        <w:tc>
          <w:tcPr>
            <w:tcW w:w="1035" w:type="dxa"/>
            <w:tcBorders>
              <w:top w:val="nil"/>
              <w:left w:val="nil"/>
              <w:bottom w:val="single" w:sz="6" w:space="0" w:color="000000"/>
              <w:right w:val="single" w:sz="6" w:space="0" w:color="000000"/>
            </w:tcBorders>
            <w:shd w:val="clear" w:color="auto" w:fill="auto"/>
            <w:tcMar>
              <w:top w:w="0" w:type="dxa"/>
              <w:left w:w="105" w:type="dxa"/>
              <w:bottom w:w="0" w:type="dxa"/>
              <w:right w:w="105" w:type="dxa"/>
            </w:tcMar>
            <w:vAlign w:val="center"/>
            <w:hideMark/>
          </w:tcPr>
          <w:p w:rsidR="00E10F65" w:rsidRPr="00E10F65" w:rsidRDefault="00E10F65" w:rsidP="00E10F65">
            <w:pPr>
              <w:widowControl/>
              <w:jc w:val="center"/>
              <w:rPr>
                <w:rFonts w:ascii="宋体" w:eastAsia="宋体" w:hAnsi="宋体" w:cs="宋体"/>
                <w:kern w:val="0"/>
                <w:szCs w:val="21"/>
              </w:rPr>
            </w:pPr>
            <w:r w:rsidRPr="00E10F65">
              <w:rPr>
                <w:rFonts w:ascii="宋体" w:eastAsia="宋体" w:hAnsi="宋体" w:cs="宋体" w:hint="eastAsia"/>
                <w:kern w:val="0"/>
                <w:sz w:val="20"/>
                <w:szCs w:val="20"/>
              </w:rPr>
              <w:t>约束性</w:t>
            </w:r>
          </w:p>
        </w:tc>
      </w:tr>
      <w:tr w:rsidR="00E10F65" w:rsidRPr="00E10F65" w:rsidTr="00E10F65">
        <w:trPr>
          <w:tblCellSpacing w:w="15" w:type="dxa"/>
        </w:trPr>
        <w:tc>
          <w:tcPr>
            <w:tcW w:w="4620" w:type="dxa"/>
            <w:gridSpan w:val="3"/>
            <w:tcBorders>
              <w:top w:val="nil"/>
              <w:left w:val="single" w:sz="6" w:space="0" w:color="000000"/>
              <w:bottom w:val="single" w:sz="6" w:space="0" w:color="000000"/>
              <w:right w:val="single" w:sz="6" w:space="0" w:color="000000"/>
            </w:tcBorders>
            <w:shd w:val="clear" w:color="auto" w:fill="auto"/>
            <w:tcMar>
              <w:top w:w="0" w:type="dxa"/>
              <w:left w:w="105" w:type="dxa"/>
              <w:bottom w:w="0" w:type="dxa"/>
              <w:right w:w="105" w:type="dxa"/>
            </w:tcMar>
            <w:vAlign w:val="center"/>
            <w:hideMark/>
          </w:tcPr>
          <w:p w:rsidR="00E10F65" w:rsidRPr="00E10F65" w:rsidRDefault="00E10F65" w:rsidP="00E10F65">
            <w:pPr>
              <w:widowControl/>
              <w:rPr>
                <w:rFonts w:ascii="宋体" w:eastAsia="宋体" w:hAnsi="宋体" w:cs="宋体"/>
                <w:kern w:val="0"/>
                <w:szCs w:val="21"/>
              </w:rPr>
            </w:pPr>
            <w:r w:rsidRPr="00E10F65">
              <w:rPr>
                <w:rFonts w:ascii="宋体" w:eastAsia="宋体" w:hAnsi="宋体" w:cs="宋体" w:hint="eastAsia"/>
                <w:kern w:val="0"/>
                <w:sz w:val="20"/>
                <w:szCs w:val="20"/>
              </w:rPr>
              <w:t>（</w:t>
            </w:r>
            <w:r w:rsidRPr="00E10F65">
              <w:rPr>
                <w:rFonts w:ascii="Calibri" w:eastAsia="宋体" w:hAnsi="Calibri" w:cs="宋体"/>
                <w:kern w:val="0"/>
                <w:sz w:val="20"/>
                <w:szCs w:val="20"/>
              </w:rPr>
              <w:t>14</w:t>
            </w:r>
            <w:r w:rsidRPr="00E10F65">
              <w:rPr>
                <w:rFonts w:ascii="宋体" w:eastAsia="宋体" w:hAnsi="宋体" w:cs="宋体" w:hint="eastAsia"/>
                <w:kern w:val="0"/>
                <w:sz w:val="20"/>
                <w:szCs w:val="20"/>
              </w:rPr>
              <w:t>）森林覆盖率（</w:t>
            </w:r>
            <w:r w:rsidRPr="00E10F65">
              <w:rPr>
                <w:rFonts w:ascii="Calibri" w:eastAsia="宋体" w:hAnsi="Calibri" w:cs="宋体"/>
                <w:kern w:val="0"/>
                <w:sz w:val="20"/>
                <w:szCs w:val="20"/>
              </w:rPr>
              <w:t>%</w:t>
            </w:r>
            <w:r w:rsidRPr="00E10F65">
              <w:rPr>
                <w:rFonts w:ascii="宋体" w:eastAsia="宋体" w:hAnsi="宋体" w:cs="宋体" w:hint="eastAsia"/>
                <w:kern w:val="0"/>
                <w:sz w:val="20"/>
                <w:szCs w:val="20"/>
              </w:rPr>
              <w:t>）</w:t>
            </w:r>
          </w:p>
        </w:tc>
        <w:tc>
          <w:tcPr>
            <w:tcW w:w="1140" w:type="dxa"/>
            <w:tcBorders>
              <w:top w:val="nil"/>
              <w:left w:val="nil"/>
              <w:bottom w:val="single" w:sz="6" w:space="0" w:color="000000"/>
              <w:right w:val="single" w:sz="6" w:space="0" w:color="000000"/>
            </w:tcBorders>
            <w:shd w:val="clear" w:color="auto" w:fill="auto"/>
            <w:tcMar>
              <w:top w:w="0" w:type="dxa"/>
              <w:left w:w="105" w:type="dxa"/>
              <w:bottom w:w="0" w:type="dxa"/>
              <w:right w:w="105" w:type="dxa"/>
            </w:tcMar>
            <w:vAlign w:val="center"/>
            <w:hideMark/>
          </w:tcPr>
          <w:p w:rsidR="00E10F65" w:rsidRPr="00E10F65" w:rsidRDefault="00E10F65" w:rsidP="00E10F65">
            <w:pPr>
              <w:widowControl/>
              <w:jc w:val="center"/>
              <w:rPr>
                <w:rFonts w:ascii="宋体" w:eastAsia="宋体" w:hAnsi="宋体" w:cs="宋体"/>
                <w:kern w:val="0"/>
                <w:szCs w:val="21"/>
              </w:rPr>
            </w:pPr>
            <w:r w:rsidRPr="00E10F65">
              <w:rPr>
                <w:rFonts w:ascii="Calibri" w:eastAsia="宋体" w:hAnsi="Calibri" w:cs="宋体"/>
                <w:kern w:val="0"/>
                <w:sz w:val="20"/>
                <w:szCs w:val="20"/>
              </w:rPr>
              <w:t>17</w:t>
            </w:r>
            <w:r w:rsidRPr="00E10F65">
              <w:rPr>
                <w:rFonts w:ascii="MingLiU_HKSCS" w:eastAsia="宋体" w:hAnsi="MingLiU_HKSCS" w:cs="宋体"/>
                <w:kern w:val="0"/>
                <w:sz w:val="20"/>
                <w:szCs w:val="20"/>
              </w:rPr>
              <w:t>.</w:t>
            </w:r>
            <w:r w:rsidRPr="00E10F65">
              <w:rPr>
                <w:rFonts w:ascii="Calibri" w:eastAsia="宋体" w:hAnsi="Calibri" w:cs="宋体"/>
                <w:kern w:val="0"/>
                <w:sz w:val="20"/>
                <w:szCs w:val="20"/>
              </w:rPr>
              <w:t>85</w:t>
            </w:r>
          </w:p>
        </w:tc>
        <w:tc>
          <w:tcPr>
            <w:tcW w:w="1005" w:type="dxa"/>
            <w:tcBorders>
              <w:top w:val="nil"/>
              <w:left w:val="nil"/>
              <w:bottom w:val="single" w:sz="6" w:space="0" w:color="000000"/>
              <w:right w:val="single" w:sz="6" w:space="0" w:color="000000"/>
            </w:tcBorders>
            <w:shd w:val="clear" w:color="auto" w:fill="auto"/>
            <w:tcMar>
              <w:top w:w="0" w:type="dxa"/>
              <w:left w:w="105" w:type="dxa"/>
              <w:bottom w:w="0" w:type="dxa"/>
              <w:right w:w="105" w:type="dxa"/>
            </w:tcMar>
            <w:vAlign w:val="center"/>
            <w:hideMark/>
          </w:tcPr>
          <w:p w:rsidR="00E10F65" w:rsidRPr="00E10F65" w:rsidRDefault="00E10F65" w:rsidP="00E10F65">
            <w:pPr>
              <w:widowControl/>
              <w:jc w:val="center"/>
              <w:rPr>
                <w:rFonts w:ascii="宋体" w:eastAsia="宋体" w:hAnsi="宋体" w:cs="宋体"/>
                <w:kern w:val="0"/>
                <w:szCs w:val="21"/>
              </w:rPr>
            </w:pPr>
            <w:r w:rsidRPr="00E10F65">
              <w:rPr>
                <w:rFonts w:ascii="Calibri" w:eastAsia="宋体" w:hAnsi="Calibri" w:cs="宋体"/>
                <w:kern w:val="0"/>
                <w:sz w:val="20"/>
                <w:szCs w:val="20"/>
              </w:rPr>
              <w:t>19</w:t>
            </w:r>
            <w:r w:rsidRPr="00E10F65">
              <w:rPr>
                <w:rFonts w:ascii="MingLiU_HKSCS" w:eastAsia="宋体" w:hAnsi="MingLiU_HKSCS" w:cs="宋体"/>
                <w:kern w:val="0"/>
                <w:sz w:val="20"/>
                <w:szCs w:val="20"/>
              </w:rPr>
              <w:t>.</w:t>
            </w:r>
            <w:r w:rsidRPr="00E10F65">
              <w:rPr>
                <w:rFonts w:ascii="Calibri" w:eastAsia="宋体" w:hAnsi="Calibri" w:cs="宋体"/>
                <w:kern w:val="0"/>
                <w:sz w:val="20"/>
                <w:szCs w:val="20"/>
              </w:rPr>
              <w:t>8</w:t>
            </w:r>
          </w:p>
        </w:tc>
        <w:tc>
          <w:tcPr>
            <w:tcW w:w="1275" w:type="dxa"/>
            <w:tcBorders>
              <w:top w:val="nil"/>
              <w:left w:val="nil"/>
              <w:bottom w:val="single" w:sz="6" w:space="0" w:color="000000"/>
              <w:right w:val="single" w:sz="6" w:space="0" w:color="000000"/>
            </w:tcBorders>
            <w:shd w:val="clear" w:color="auto" w:fill="auto"/>
            <w:tcMar>
              <w:top w:w="0" w:type="dxa"/>
              <w:left w:w="105" w:type="dxa"/>
              <w:bottom w:w="0" w:type="dxa"/>
              <w:right w:w="105" w:type="dxa"/>
            </w:tcMar>
            <w:vAlign w:val="center"/>
            <w:hideMark/>
          </w:tcPr>
          <w:p w:rsidR="00E10F65" w:rsidRPr="00E10F65" w:rsidRDefault="00E10F65" w:rsidP="00E10F65">
            <w:pPr>
              <w:widowControl/>
              <w:jc w:val="center"/>
              <w:rPr>
                <w:rFonts w:ascii="宋体" w:eastAsia="宋体" w:hAnsi="宋体" w:cs="宋体"/>
                <w:kern w:val="0"/>
                <w:szCs w:val="21"/>
              </w:rPr>
            </w:pPr>
            <w:r w:rsidRPr="00E10F65">
              <w:rPr>
                <w:rFonts w:ascii="宋体" w:eastAsia="宋体" w:hAnsi="宋体" w:cs="宋体" w:hint="eastAsia"/>
                <w:kern w:val="0"/>
                <w:sz w:val="20"/>
                <w:szCs w:val="20"/>
              </w:rPr>
              <w:t>〔</w:t>
            </w:r>
            <w:r w:rsidRPr="00E10F65">
              <w:rPr>
                <w:rFonts w:ascii="Calibri" w:eastAsia="宋体" w:hAnsi="Calibri" w:cs="宋体"/>
                <w:kern w:val="0"/>
                <w:sz w:val="20"/>
                <w:szCs w:val="20"/>
              </w:rPr>
              <w:t>1</w:t>
            </w:r>
            <w:r w:rsidRPr="00E10F65">
              <w:rPr>
                <w:rFonts w:ascii="MingLiU_HKSCS" w:eastAsia="宋体" w:hAnsi="MingLiU_HKSCS" w:cs="宋体"/>
                <w:kern w:val="0"/>
                <w:sz w:val="20"/>
                <w:szCs w:val="20"/>
              </w:rPr>
              <w:t>.</w:t>
            </w:r>
            <w:r w:rsidRPr="00E10F65">
              <w:rPr>
                <w:rFonts w:ascii="Calibri" w:eastAsia="宋体" w:hAnsi="Calibri" w:cs="宋体"/>
                <w:kern w:val="0"/>
                <w:sz w:val="20"/>
                <w:szCs w:val="20"/>
              </w:rPr>
              <w:t>95</w:t>
            </w:r>
            <w:r w:rsidRPr="00E10F65">
              <w:rPr>
                <w:rFonts w:ascii="宋体" w:eastAsia="宋体" w:hAnsi="宋体" w:cs="宋体" w:hint="eastAsia"/>
                <w:kern w:val="0"/>
                <w:sz w:val="20"/>
                <w:szCs w:val="20"/>
              </w:rPr>
              <w:t>〕</w:t>
            </w:r>
          </w:p>
        </w:tc>
        <w:tc>
          <w:tcPr>
            <w:tcW w:w="1035" w:type="dxa"/>
            <w:tcBorders>
              <w:top w:val="nil"/>
              <w:left w:val="nil"/>
              <w:bottom w:val="single" w:sz="6" w:space="0" w:color="000000"/>
              <w:right w:val="single" w:sz="6" w:space="0" w:color="000000"/>
            </w:tcBorders>
            <w:shd w:val="clear" w:color="auto" w:fill="auto"/>
            <w:tcMar>
              <w:top w:w="0" w:type="dxa"/>
              <w:left w:w="105" w:type="dxa"/>
              <w:bottom w:w="0" w:type="dxa"/>
              <w:right w:w="105" w:type="dxa"/>
            </w:tcMar>
            <w:vAlign w:val="center"/>
            <w:hideMark/>
          </w:tcPr>
          <w:p w:rsidR="00E10F65" w:rsidRPr="00E10F65" w:rsidRDefault="00E10F65" w:rsidP="00E10F65">
            <w:pPr>
              <w:widowControl/>
              <w:jc w:val="center"/>
              <w:rPr>
                <w:rFonts w:ascii="宋体" w:eastAsia="宋体" w:hAnsi="宋体" w:cs="宋体"/>
                <w:kern w:val="0"/>
                <w:szCs w:val="21"/>
              </w:rPr>
            </w:pPr>
            <w:r w:rsidRPr="00E10F65">
              <w:rPr>
                <w:rFonts w:ascii="宋体" w:eastAsia="宋体" w:hAnsi="宋体" w:cs="宋体" w:hint="eastAsia"/>
                <w:kern w:val="0"/>
                <w:sz w:val="20"/>
                <w:szCs w:val="20"/>
              </w:rPr>
              <w:t>约束性</w:t>
            </w:r>
          </w:p>
        </w:tc>
      </w:tr>
      <w:tr w:rsidR="00E10F65" w:rsidRPr="00E10F65" w:rsidTr="00E10F65">
        <w:trPr>
          <w:tblCellSpacing w:w="15" w:type="dxa"/>
        </w:trPr>
        <w:tc>
          <w:tcPr>
            <w:tcW w:w="9075" w:type="dxa"/>
            <w:gridSpan w:val="7"/>
            <w:tcBorders>
              <w:top w:val="nil"/>
              <w:left w:val="single" w:sz="6" w:space="0" w:color="000000"/>
              <w:bottom w:val="single" w:sz="6" w:space="0" w:color="000000"/>
              <w:right w:val="single" w:sz="6" w:space="0" w:color="000000"/>
            </w:tcBorders>
            <w:shd w:val="clear" w:color="auto" w:fill="auto"/>
            <w:tcMar>
              <w:top w:w="0" w:type="dxa"/>
              <w:left w:w="105" w:type="dxa"/>
              <w:bottom w:w="0" w:type="dxa"/>
              <w:right w:w="105" w:type="dxa"/>
            </w:tcMar>
            <w:vAlign w:val="center"/>
            <w:hideMark/>
          </w:tcPr>
          <w:p w:rsidR="00E10F65" w:rsidRPr="00E10F65" w:rsidRDefault="00E10F65" w:rsidP="00E10F65">
            <w:pPr>
              <w:widowControl/>
              <w:rPr>
                <w:rFonts w:ascii="宋体" w:eastAsia="宋体" w:hAnsi="宋体" w:cs="宋体"/>
                <w:kern w:val="0"/>
                <w:szCs w:val="21"/>
              </w:rPr>
            </w:pPr>
            <w:r w:rsidRPr="00E10F65">
              <w:rPr>
                <w:rFonts w:ascii="宋体" w:eastAsia="宋体" w:hAnsi="宋体" w:cs="宋体" w:hint="eastAsia"/>
                <w:b/>
                <w:bCs/>
                <w:kern w:val="0"/>
                <w:sz w:val="20"/>
              </w:rPr>
              <w:t>开放发展</w:t>
            </w:r>
          </w:p>
        </w:tc>
      </w:tr>
      <w:tr w:rsidR="00E10F65" w:rsidRPr="00E10F65" w:rsidTr="00E10F65">
        <w:trPr>
          <w:tblCellSpacing w:w="15" w:type="dxa"/>
        </w:trPr>
        <w:tc>
          <w:tcPr>
            <w:tcW w:w="4620" w:type="dxa"/>
            <w:gridSpan w:val="3"/>
            <w:tcBorders>
              <w:top w:val="nil"/>
              <w:left w:val="single" w:sz="6" w:space="0" w:color="000000"/>
              <w:bottom w:val="single" w:sz="6" w:space="0" w:color="000000"/>
              <w:right w:val="single" w:sz="6" w:space="0" w:color="000000"/>
            </w:tcBorders>
            <w:shd w:val="clear" w:color="auto" w:fill="auto"/>
            <w:tcMar>
              <w:top w:w="0" w:type="dxa"/>
              <w:left w:w="105" w:type="dxa"/>
              <w:bottom w:w="0" w:type="dxa"/>
              <w:right w:w="105" w:type="dxa"/>
            </w:tcMar>
            <w:vAlign w:val="center"/>
            <w:hideMark/>
          </w:tcPr>
          <w:p w:rsidR="00E10F65" w:rsidRPr="00E10F65" w:rsidRDefault="00E10F65" w:rsidP="00E10F65">
            <w:pPr>
              <w:widowControl/>
              <w:rPr>
                <w:rFonts w:ascii="宋体" w:eastAsia="宋体" w:hAnsi="宋体" w:cs="宋体"/>
                <w:kern w:val="0"/>
                <w:szCs w:val="21"/>
              </w:rPr>
            </w:pPr>
            <w:r w:rsidRPr="00E10F65">
              <w:rPr>
                <w:rFonts w:ascii="宋体" w:eastAsia="宋体" w:hAnsi="宋体" w:cs="宋体" w:hint="eastAsia"/>
                <w:kern w:val="0"/>
                <w:sz w:val="20"/>
                <w:szCs w:val="20"/>
              </w:rPr>
              <w:t>（</w:t>
            </w:r>
            <w:r w:rsidRPr="00E10F65">
              <w:rPr>
                <w:rFonts w:ascii="Calibri" w:eastAsia="宋体" w:hAnsi="Calibri" w:cs="宋体"/>
                <w:kern w:val="0"/>
                <w:sz w:val="20"/>
                <w:szCs w:val="20"/>
              </w:rPr>
              <w:t>15</w:t>
            </w:r>
            <w:r w:rsidRPr="00E10F65">
              <w:rPr>
                <w:rFonts w:ascii="宋体" w:eastAsia="宋体" w:hAnsi="宋体" w:cs="宋体" w:hint="eastAsia"/>
                <w:kern w:val="0"/>
                <w:sz w:val="20"/>
                <w:szCs w:val="20"/>
              </w:rPr>
              <w:t>）进出口总额（亿美元）</w:t>
            </w:r>
          </w:p>
        </w:tc>
        <w:tc>
          <w:tcPr>
            <w:tcW w:w="1140" w:type="dxa"/>
            <w:tcBorders>
              <w:top w:val="nil"/>
              <w:left w:val="nil"/>
              <w:bottom w:val="single" w:sz="6" w:space="0" w:color="000000"/>
              <w:right w:val="single" w:sz="6" w:space="0" w:color="000000"/>
            </w:tcBorders>
            <w:shd w:val="clear" w:color="auto" w:fill="auto"/>
            <w:tcMar>
              <w:top w:w="0" w:type="dxa"/>
              <w:left w:w="105" w:type="dxa"/>
              <w:bottom w:w="0" w:type="dxa"/>
              <w:right w:w="105" w:type="dxa"/>
            </w:tcMar>
            <w:vAlign w:val="center"/>
            <w:hideMark/>
          </w:tcPr>
          <w:p w:rsidR="00E10F65" w:rsidRPr="00E10F65" w:rsidRDefault="00E10F65" w:rsidP="00E10F65">
            <w:pPr>
              <w:widowControl/>
              <w:jc w:val="center"/>
              <w:rPr>
                <w:rFonts w:ascii="宋体" w:eastAsia="宋体" w:hAnsi="宋体" w:cs="宋体"/>
                <w:kern w:val="0"/>
                <w:szCs w:val="21"/>
              </w:rPr>
            </w:pPr>
            <w:r w:rsidRPr="00E10F65">
              <w:rPr>
                <w:rFonts w:ascii="Calibri" w:eastAsia="宋体" w:hAnsi="Calibri" w:cs="宋体"/>
                <w:kern w:val="0"/>
                <w:sz w:val="20"/>
                <w:szCs w:val="20"/>
              </w:rPr>
              <w:t>1201</w:t>
            </w:r>
          </w:p>
        </w:tc>
        <w:tc>
          <w:tcPr>
            <w:tcW w:w="1005" w:type="dxa"/>
            <w:tcBorders>
              <w:top w:val="nil"/>
              <w:left w:val="nil"/>
              <w:bottom w:val="single" w:sz="6" w:space="0" w:color="000000"/>
              <w:right w:val="single" w:sz="6" w:space="0" w:color="000000"/>
            </w:tcBorders>
            <w:shd w:val="clear" w:color="auto" w:fill="auto"/>
            <w:tcMar>
              <w:top w:w="0" w:type="dxa"/>
              <w:left w:w="105" w:type="dxa"/>
              <w:bottom w:w="0" w:type="dxa"/>
              <w:right w:w="105" w:type="dxa"/>
            </w:tcMar>
            <w:vAlign w:val="center"/>
            <w:hideMark/>
          </w:tcPr>
          <w:p w:rsidR="00E10F65" w:rsidRPr="00E10F65" w:rsidRDefault="00E10F65" w:rsidP="00E10F65">
            <w:pPr>
              <w:widowControl/>
              <w:jc w:val="center"/>
              <w:rPr>
                <w:rFonts w:ascii="宋体" w:eastAsia="宋体" w:hAnsi="宋体" w:cs="宋体"/>
                <w:kern w:val="0"/>
                <w:szCs w:val="21"/>
              </w:rPr>
            </w:pPr>
            <w:r w:rsidRPr="00E10F65">
              <w:rPr>
                <w:rFonts w:ascii="宋体" w:eastAsia="宋体" w:hAnsi="宋体" w:cs="宋体" w:hint="eastAsia"/>
                <w:kern w:val="0"/>
                <w:sz w:val="20"/>
                <w:szCs w:val="20"/>
              </w:rPr>
              <w:t>＞</w:t>
            </w:r>
            <w:r w:rsidRPr="00E10F65">
              <w:rPr>
                <w:rFonts w:ascii="Calibri" w:eastAsia="宋体" w:hAnsi="Calibri" w:cs="宋体"/>
                <w:kern w:val="0"/>
                <w:sz w:val="20"/>
                <w:szCs w:val="20"/>
              </w:rPr>
              <w:t>2114</w:t>
            </w:r>
            <w:r w:rsidRPr="00E10F65">
              <w:rPr>
                <w:rFonts w:ascii="MingLiU_HKSCS" w:eastAsia="宋体" w:hAnsi="MingLiU_HKSCS" w:cs="宋体"/>
                <w:kern w:val="0"/>
                <w:sz w:val="20"/>
                <w:szCs w:val="20"/>
              </w:rPr>
              <w:t>.</w:t>
            </w:r>
            <w:r w:rsidRPr="00E10F65">
              <w:rPr>
                <w:rFonts w:ascii="Calibri" w:eastAsia="宋体" w:hAnsi="Calibri" w:cs="宋体"/>
                <w:kern w:val="0"/>
                <w:sz w:val="20"/>
                <w:szCs w:val="20"/>
              </w:rPr>
              <w:t>4</w:t>
            </w:r>
          </w:p>
        </w:tc>
        <w:tc>
          <w:tcPr>
            <w:tcW w:w="1275" w:type="dxa"/>
            <w:tcBorders>
              <w:top w:val="nil"/>
              <w:left w:val="nil"/>
              <w:bottom w:val="single" w:sz="6" w:space="0" w:color="000000"/>
              <w:right w:val="single" w:sz="6" w:space="0" w:color="000000"/>
            </w:tcBorders>
            <w:shd w:val="clear" w:color="auto" w:fill="auto"/>
            <w:tcMar>
              <w:top w:w="0" w:type="dxa"/>
              <w:left w:w="105" w:type="dxa"/>
              <w:bottom w:w="0" w:type="dxa"/>
              <w:right w:w="105" w:type="dxa"/>
            </w:tcMar>
            <w:vAlign w:val="center"/>
            <w:hideMark/>
          </w:tcPr>
          <w:p w:rsidR="00E10F65" w:rsidRPr="00E10F65" w:rsidRDefault="00E10F65" w:rsidP="00E10F65">
            <w:pPr>
              <w:widowControl/>
              <w:jc w:val="center"/>
              <w:rPr>
                <w:rFonts w:ascii="宋体" w:eastAsia="宋体" w:hAnsi="宋体" w:cs="宋体"/>
                <w:kern w:val="0"/>
                <w:szCs w:val="21"/>
              </w:rPr>
            </w:pPr>
            <w:r w:rsidRPr="00E10F65">
              <w:rPr>
                <w:rFonts w:ascii="宋体" w:eastAsia="宋体" w:hAnsi="宋体" w:cs="宋体" w:hint="eastAsia"/>
                <w:kern w:val="0"/>
                <w:sz w:val="20"/>
                <w:szCs w:val="20"/>
              </w:rPr>
              <w:t>＞</w:t>
            </w:r>
            <w:r w:rsidRPr="00E10F65">
              <w:rPr>
                <w:rFonts w:ascii="Calibri" w:eastAsia="宋体" w:hAnsi="Calibri" w:cs="宋体"/>
                <w:kern w:val="0"/>
                <w:sz w:val="20"/>
                <w:szCs w:val="20"/>
              </w:rPr>
              <w:t>14%</w:t>
            </w:r>
          </w:p>
        </w:tc>
        <w:tc>
          <w:tcPr>
            <w:tcW w:w="1035" w:type="dxa"/>
            <w:tcBorders>
              <w:top w:val="nil"/>
              <w:left w:val="nil"/>
              <w:bottom w:val="single" w:sz="6" w:space="0" w:color="000000"/>
              <w:right w:val="single" w:sz="6" w:space="0" w:color="000000"/>
            </w:tcBorders>
            <w:shd w:val="clear" w:color="auto" w:fill="auto"/>
            <w:tcMar>
              <w:top w:w="0" w:type="dxa"/>
              <w:left w:w="105" w:type="dxa"/>
              <w:bottom w:w="0" w:type="dxa"/>
              <w:right w:w="105" w:type="dxa"/>
            </w:tcMar>
            <w:vAlign w:val="center"/>
            <w:hideMark/>
          </w:tcPr>
          <w:p w:rsidR="00E10F65" w:rsidRPr="00E10F65" w:rsidRDefault="00E10F65" w:rsidP="00E10F65">
            <w:pPr>
              <w:widowControl/>
              <w:jc w:val="center"/>
              <w:rPr>
                <w:rFonts w:ascii="宋体" w:eastAsia="宋体" w:hAnsi="宋体" w:cs="宋体"/>
                <w:kern w:val="0"/>
                <w:szCs w:val="21"/>
              </w:rPr>
            </w:pPr>
            <w:r w:rsidRPr="00E10F65">
              <w:rPr>
                <w:rFonts w:ascii="宋体" w:eastAsia="宋体" w:hAnsi="宋体" w:cs="宋体" w:hint="eastAsia"/>
                <w:kern w:val="0"/>
                <w:sz w:val="20"/>
                <w:szCs w:val="20"/>
              </w:rPr>
              <w:t>预期性</w:t>
            </w:r>
          </w:p>
        </w:tc>
      </w:tr>
      <w:tr w:rsidR="00E10F65" w:rsidRPr="00E10F65" w:rsidTr="00E10F65">
        <w:trPr>
          <w:tblCellSpacing w:w="15" w:type="dxa"/>
        </w:trPr>
        <w:tc>
          <w:tcPr>
            <w:tcW w:w="4620" w:type="dxa"/>
            <w:gridSpan w:val="3"/>
            <w:tcBorders>
              <w:top w:val="nil"/>
              <w:left w:val="single" w:sz="6" w:space="0" w:color="000000"/>
              <w:bottom w:val="single" w:sz="6" w:space="0" w:color="000000"/>
              <w:right w:val="single" w:sz="6" w:space="0" w:color="000000"/>
            </w:tcBorders>
            <w:shd w:val="clear" w:color="auto" w:fill="auto"/>
            <w:tcMar>
              <w:top w:w="0" w:type="dxa"/>
              <w:left w:w="105" w:type="dxa"/>
              <w:bottom w:w="0" w:type="dxa"/>
              <w:right w:w="105" w:type="dxa"/>
            </w:tcMar>
            <w:vAlign w:val="center"/>
            <w:hideMark/>
          </w:tcPr>
          <w:p w:rsidR="00E10F65" w:rsidRPr="00E10F65" w:rsidRDefault="00E10F65" w:rsidP="00E10F65">
            <w:pPr>
              <w:widowControl/>
              <w:rPr>
                <w:rFonts w:ascii="宋体" w:eastAsia="宋体" w:hAnsi="宋体" w:cs="宋体"/>
                <w:kern w:val="0"/>
                <w:szCs w:val="21"/>
              </w:rPr>
            </w:pPr>
            <w:r w:rsidRPr="00E10F65">
              <w:rPr>
                <w:rFonts w:ascii="宋体" w:eastAsia="宋体" w:hAnsi="宋体" w:cs="宋体" w:hint="eastAsia"/>
                <w:kern w:val="0"/>
                <w:sz w:val="20"/>
                <w:szCs w:val="20"/>
              </w:rPr>
              <w:t>（</w:t>
            </w:r>
            <w:r w:rsidRPr="00E10F65">
              <w:rPr>
                <w:rFonts w:ascii="Calibri" w:eastAsia="宋体" w:hAnsi="Calibri" w:cs="宋体"/>
                <w:kern w:val="0"/>
                <w:sz w:val="20"/>
                <w:szCs w:val="20"/>
              </w:rPr>
              <w:t>16</w:t>
            </w:r>
            <w:r w:rsidRPr="00E10F65">
              <w:rPr>
                <w:rFonts w:ascii="宋体" w:eastAsia="宋体" w:hAnsi="宋体" w:cs="宋体" w:hint="eastAsia"/>
                <w:kern w:val="0"/>
                <w:sz w:val="20"/>
                <w:szCs w:val="20"/>
              </w:rPr>
              <w:t>）边贸进出口额比重（</w:t>
            </w:r>
            <w:r w:rsidRPr="00E10F65">
              <w:rPr>
                <w:rFonts w:ascii="Calibri" w:eastAsia="宋体" w:hAnsi="Calibri" w:cs="宋体"/>
                <w:kern w:val="0"/>
                <w:sz w:val="20"/>
                <w:szCs w:val="20"/>
              </w:rPr>
              <w:t>%</w:t>
            </w:r>
            <w:r w:rsidRPr="00E10F65">
              <w:rPr>
                <w:rFonts w:ascii="宋体" w:eastAsia="宋体" w:hAnsi="宋体" w:cs="宋体" w:hint="eastAsia"/>
                <w:kern w:val="0"/>
                <w:sz w:val="20"/>
                <w:szCs w:val="20"/>
              </w:rPr>
              <w:t>）</w:t>
            </w:r>
          </w:p>
        </w:tc>
        <w:tc>
          <w:tcPr>
            <w:tcW w:w="1140" w:type="dxa"/>
            <w:tcBorders>
              <w:top w:val="nil"/>
              <w:left w:val="nil"/>
              <w:bottom w:val="single" w:sz="6" w:space="0" w:color="000000"/>
              <w:right w:val="single" w:sz="6" w:space="0" w:color="000000"/>
            </w:tcBorders>
            <w:shd w:val="clear" w:color="auto" w:fill="auto"/>
            <w:tcMar>
              <w:top w:w="0" w:type="dxa"/>
              <w:left w:w="105" w:type="dxa"/>
              <w:bottom w:w="0" w:type="dxa"/>
              <w:right w:w="105" w:type="dxa"/>
            </w:tcMar>
            <w:vAlign w:val="center"/>
            <w:hideMark/>
          </w:tcPr>
          <w:p w:rsidR="00E10F65" w:rsidRPr="00E10F65" w:rsidRDefault="00E10F65" w:rsidP="00E10F65">
            <w:pPr>
              <w:widowControl/>
              <w:jc w:val="center"/>
              <w:rPr>
                <w:rFonts w:ascii="宋体" w:eastAsia="宋体" w:hAnsi="宋体" w:cs="宋体"/>
                <w:kern w:val="0"/>
                <w:szCs w:val="21"/>
              </w:rPr>
            </w:pPr>
            <w:r w:rsidRPr="00E10F65">
              <w:rPr>
                <w:rFonts w:ascii="Calibri" w:eastAsia="宋体" w:hAnsi="Calibri" w:cs="宋体"/>
                <w:kern w:val="0"/>
                <w:sz w:val="20"/>
                <w:szCs w:val="20"/>
              </w:rPr>
              <w:t>33</w:t>
            </w:r>
            <w:r w:rsidRPr="00E10F65">
              <w:rPr>
                <w:rFonts w:ascii="MingLiU_HKSCS" w:eastAsia="宋体" w:hAnsi="MingLiU_HKSCS" w:cs="宋体"/>
                <w:kern w:val="0"/>
                <w:sz w:val="20"/>
                <w:szCs w:val="20"/>
              </w:rPr>
              <w:t>.</w:t>
            </w:r>
            <w:r w:rsidRPr="00E10F65">
              <w:rPr>
                <w:rFonts w:ascii="Calibri" w:eastAsia="宋体" w:hAnsi="Calibri" w:cs="宋体"/>
                <w:kern w:val="0"/>
                <w:sz w:val="20"/>
                <w:szCs w:val="20"/>
              </w:rPr>
              <w:t>4</w:t>
            </w:r>
          </w:p>
        </w:tc>
        <w:tc>
          <w:tcPr>
            <w:tcW w:w="1005" w:type="dxa"/>
            <w:tcBorders>
              <w:top w:val="nil"/>
              <w:left w:val="nil"/>
              <w:bottom w:val="single" w:sz="6" w:space="0" w:color="000000"/>
              <w:right w:val="single" w:sz="6" w:space="0" w:color="000000"/>
            </w:tcBorders>
            <w:shd w:val="clear" w:color="auto" w:fill="auto"/>
            <w:tcMar>
              <w:top w:w="0" w:type="dxa"/>
              <w:left w:w="105" w:type="dxa"/>
              <w:bottom w:w="0" w:type="dxa"/>
              <w:right w:w="105" w:type="dxa"/>
            </w:tcMar>
            <w:vAlign w:val="center"/>
            <w:hideMark/>
          </w:tcPr>
          <w:p w:rsidR="00E10F65" w:rsidRPr="00E10F65" w:rsidRDefault="00E10F65" w:rsidP="00E10F65">
            <w:pPr>
              <w:widowControl/>
              <w:jc w:val="center"/>
              <w:rPr>
                <w:rFonts w:ascii="宋体" w:eastAsia="宋体" w:hAnsi="宋体" w:cs="宋体"/>
                <w:kern w:val="0"/>
                <w:szCs w:val="21"/>
              </w:rPr>
            </w:pPr>
            <w:r w:rsidRPr="00E10F65">
              <w:rPr>
                <w:rFonts w:ascii="Calibri" w:eastAsia="宋体" w:hAnsi="Calibri" w:cs="宋体"/>
                <w:kern w:val="0"/>
                <w:sz w:val="20"/>
                <w:szCs w:val="20"/>
              </w:rPr>
              <w:t>43</w:t>
            </w:r>
            <w:r w:rsidRPr="00E10F65">
              <w:rPr>
                <w:rFonts w:ascii="MingLiU_HKSCS" w:eastAsia="宋体" w:hAnsi="MingLiU_HKSCS" w:cs="宋体"/>
                <w:kern w:val="0"/>
                <w:sz w:val="20"/>
                <w:szCs w:val="20"/>
              </w:rPr>
              <w:t>.</w:t>
            </w:r>
            <w:r w:rsidRPr="00E10F65">
              <w:rPr>
                <w:rFonts w:ascii="Calibri" w:eastAsia="宋体" w:hAnsi="Calibri" w:cs="宋体"/>
                <w:kern w:val="0"/>
                <w:sz w:val="20"/>
                <w:szCs w:val="20"/>
              </w:rPr>
              <w:t>6</w:t>
            </w:r>
          </w:p>
        </w:tc>
        <w:tc>
          <w:tcPr>
            <w:tcW w:w="1275" w:type="dxa"/>
            <w:tcBorders>
              <w:top w:val="nil"/>
              <w:left w:val="nil"/>
              <w:bottom w:val="single" w:sz="6" w:space="0" w:color="000000"/>
              <w:right w:val="single" w:sz="6" w:space="0" w:color="000000"/>
            </w:tcBorders>
            <w:shd w:val="clear" w:color="auto" w:fill="auto"/>
            <w:tcMar>
              <w:top w:w="0" w:type="dxa"/>
              <w:left w:w="105" w:type="dxa"/>
              <w:bottom w:w="0" w:type="dxa"/>
              <w:right w:w="105" w:type="dxa"/>
            </w:tcMar>
            <w:vAlign w:val="center"/>
            <w:hideMark/>
          </w:tcPr>
          <w:p w:rsidR="00E10F65" w:rsidRPr="00E10F65" w:rsidRDefault="00E10F65" w:rsidP="00E10F65">
            <w:pPr>
              <w:widowControl/>
              <w:jc w:val="center"/>
              <w:rPr>
                <w:rFonts w:ascii="宋体" w:eastAsia="宋体" w:hAnsi="宋体" w:cs="宋体"/>
                <w:kern w:val="0"/>
                <w:szCs w:val="21"/>
              </w:rPr>
            </w:pPr>
            <w:r w:rsidRPr="00E10F65">
              <w:rPr>
                <w:rFonts w:ascii="宋体" w:eastAsia="宋体" w:hAnsi="宋体" w:cs="宋体" w:hint="eastAsia"/>
                <w:kern w:val="0"/>
                <w:sz w:val="20"/>
                <w:szCs w:val="20"/>
              </w:rPr>
              <w:t>〔</w:t>
            </w:r>
            <w:r w:rsidRPr="00E10F65">
              <w:rPr>
                <w:rFonts w:ascii="Calibri" w:eastAsia="宋体" w:hAnsi="Calibri" w:cs="宋体"/>
                <w:kern w:val="0"/>
                <w:sz w:val="20"/>
                <w:szCs w:val="20"/>
              </w:rPr>
              <w:t>10</w:t>
            </w:r>
            <w:r w:rsidRPr="00E10F65">
              <w:rPr>
                <w:rFonts w:ascii="MingLiU_HKSCS" w:eastAsia="宋体" w:hAnsi="MingLiU_HKSCS" w:cs="宋体"/>
                <w:kern w:val="0"/>
                <w:sz w:val="20"/>
                <w:szCs w:val="20"/>
              </w:rPr>
              <w:t>.</w:t>
            </w:r>
            <w:r w:rsidRPr="00E10F65">
              <w:rPr>
                <w:rFonts w:ascii="Calibri" w:eastAsia="宋体" w:hAnsi="Calibri" w:cs="宋体"/>
                <w:kern w:val="0"/>
                <w:sz w:val="20"/>
                <w:szCs w:val="20"/>
              </w:rPr>
              <w:t>2</w:t>
            </w:r>
            <w:r w:rsidRPr="00E10F65">
              <w:rPr>
                <w:rFonts w:ascii="宋体" w:eastAsia="宋体" w:hAnsi="宋体" w:cs="宋体" w:hint="eastAsia"/>
                <w:kern w:val="0"/>
                <w:sz w:val="20"/>
                <w:szCs w:val="20"/>
              </w:rPr>
              <w:t>〕</w:t>
            </w:r>
          </w:p>
        </w:tc>
        <w:tc>
          <w:tcPr>
            <w:tcW w:w="1035" w:type="dxa"/>
            <w:tcBorders>
              <w:top w:val="nil"/>
              <w:left w:val="nil"/>
              <w:bottom w:val="single" w:sz="6" w:space="0" w:color="000000"/>
              <w:right w:val="single" w:sz="6" w:space="0" w:color="000000"/>
            </w:tcBorders>
            <w:shd w:val="clear" w:color="auto" w:fill="auto"/>
            <w:tcMar>
              <w:top w:w="0" w:type="dxa"/>
              <w:left w:w="105" w:type="dxa"/>
              <w:bottom w:w="0" w:type="dxa"/>
              <w:right w:w="105" w:type="dxa"/>
            </w:tcMar>
            <w:vAlign w:val="center"/>
            <w:hideMark/>
          </w:tcPr>
          <w:p w:rsidR="00E10F65" w:rsidRPr="00E10F65" w:rsidRDefault="00E10F65" w:rsidP="00E10F65">
            <w:pPr>
              <w:widowControl/>
              <w:jc w:val="center"/>
              <w:rPr>
                <w:rFonts w:ascii="宋体" w:eastAsia="宋体" w:hAnsi="宋体" w:cs="宋体"/>
                <w:kern w:val="0"/>
                <w:szCs w:val="21"/>
              </w:rPr>
            </w:pPr>
            <w:r w:rsidRPr="00E10F65">
              <w:rPr>
                <w:rFonts w:ascii="宋体" w:eastAsia="宋体" w:hAnsi="宋体" w:cs="宋体" w:hint="eastAsia"/>
                <w:kern w:val="0"/>
                <w:sz w:val="20"/>
                <w:szCs w:val="20"/>
              </w:rPr>
              <w:t>预期性</w:t>
            </w:r>
          </w:p>
        </w:tc>
      </w:tr>
      <w:tr w:rsidR="00E10F65" w:rsidRPr="00E10F65" w:rsidTr="00E10F65">
        <w:trPr>
          <w:tblCellSpacing w:w="15" w:type="dxa"/>
        </w:trPr>
        <w:tc>
          <w:tcPr>
            <w:tcW w:w="4620" w:type="dxa"/>
            <w:gridSpan w:val="3"/>
            <w:tcBorders>
              <w:top w:val="nil"/>
              <w:left w:val="single" w:sz="6" w:space="0" w:color="000000"/>
              <w:bottom w:val="single" w:sz="6" w:space="0" w:color="000000"/>
              <w:right w:val="single" w:sz="6" w:space="0" w:color="000000"/>
            </w:tcBorders>
            <w:shd w:val="clear" w:color="auto" w:fill="auto"/>
            <w:tcMar>
              <w:top w:w="0" w:type="dxa"/>
              <w:left w:w="105" w:type="dxa"/>
              <w:bottom w:w="0" w:type="dxa"/>
              <w:right w:w="105" w:type="dxa"/>
            </w:tcMar>
            <w:vAlign w:val="center"/>
            <w:hideMark/>
          </w:tcPr>
          <w:p w:rsidR="00E10F65" w:rsidRPr="00E10F65" w:rsidRDefault="00E10F65" w:rsidP="00E10F65">
            <w:pPr>
              <w:widowControl/>
              <w:rPr>
                <w:rFonts w:ascii="宋体" w:eastAsia="宋体" w:hAnsi="宋体" w:cs="宋体"/>
                <w:kern w:val="0"/>
                <w:szCs w:val="21"/>
              </w:rPr>
            </w:pPr>
            <w:r w:rsidRPr="00E10F65">
              <w:rPr>
                <w:rFonts w:ascii="宋体" w:eastAsia="宋体" w:hAnsi="宋体" w:cs="宋体" w:hint="eastAsia"/>
                <w:kern w:val="0"/>
                <w:sz w:val="20"/>
                <w:szCs w:val="20"/>
              </w:rPr>
              <w:t>（</w:t>
            </w:r>
            <w:r w:rsidRPr="00E10F65">
              <w:rPr>
                <w:rFonts w:ascii="Calibri" w:eastAsia="宋体" w:hAnsi="Calibri" w:cs="宋体"/>
                <w:kern w:val="0"/>
                <w:sz w:val="20"/>
                <w:szCs w:val="20"/>
              </w:rPr>
              <w:t>17</w:t>
            </w:r>
            <w:r w:rsidRPr="00E10F65">
              <w:rPr>
                <w:rFonts w:ascii="宋体" w:eastAsia="宋体" w:hAnsi="宋体" w:cs="宋体" w:hint="eastAsia"/>
                <w:kern w:val="0"/>
                <w:sz w:val="20"/>
                <w:szCs w:val="20"/>
              </w:rPr>
              <w:t>）实际利用外资额（亿美元）</w:t>
            </w:r>
          </w:p>
        </w:tc>
        <w:tc>
          <w:tcPr>
            <w:tcW w:w="1140" w:type="dxa"/>
            <w:tcBorders>
              <w:top w:val="nil"/>
              <w:left w:val="nil"/>
              <w:bottom w:val="single" w:sz="6" w:space="0" w:color="000000"/>
              <w:right w:val="single" w:sz="6" w:space="0" w:color="000000"/>
            </w:tcBorders>
            <w:shd w:val="clear" w:color="auto" w:fill="auto"/>
            <w:tcMar>
              <w:top w:w="0" w:type="dxa"/>
              <w:left w:w="105" w:type="dxa"/>
              <w:bottom w:w="0" w:type="dxa"/>
              <w:right w:w="105" w:type="dxa"/>
            </w:tcMar>
            <w:vAlign w:val="center"/>
            <w:hideMark/>
          </w:tcPr>
          <w:p w:rsidR="00E10F65" w:rsidRPr="00E10F65" w:rsidRDefault="00E10F65" w:rsidP="00E10F65">
            <w:pPr>
              <w:widowControl/>
              <w:jc w:val="center"/>
              <w:rPr>
                <w:rFonts w:ascii="宋体" w:eastAsia="宋体" w:hAnsi="宋体" w:cs="宋体"/>
                <w:kern w:val="0"/>
                <w:szCs w:val="21"/>
              </w:rPr>
            </w:pPr>
            <w:r w:rsidRPr="00E10F65">
              <w:rPr>
                <w:rFonts w:ascii="Calibri" w:eastAsia="宋体" w:hAnsi="Calibri" w:cs="宋体"/>
                <w:kern w:val="0"/>
                <w:sz w:val="20"/>
                <w:szCs w:val="20"/>
              </w:rPr>
              <w:t>109</w:t>
            </w:r>
            <w:r w:rsidRPr="00E10F65">
              <w:rPr>
                <w:rFonts w:ascii="MingLiU_HKSCS" w:eastAsia="宋体" w:hAnsi="MingLiU_HKSCS" w:cs="宋体"/>
                <w:kern w:val="0"/>
                <w:sz w:val="20"/>
                <w:szCs w:val="20"/>
              </w:rPr>
              <w:t>.</w:t>
            </w:r>
            <w:r w:rsidRPr="00E10F65">
              <w:rPr>
                <w:rFonts w:ascii="Calibri" w:eastAsia="宋体" w:hAnsi="Calibri" w:cs="宋体"/>
                <w:kern w:val="0"/>
                <w:sz w:val="20"/>
                <w:szCs w:val="20"/>
              </w:rPr>
              <w:t>79</w:t>
            </w:r>
          </w:p>
        </w:tc>
        <w:tc>
          <w:tcPr>
            <w:tcW w:w="1005" w:type="dxa"/>
            <w:tcBorders>
              <w:top w:val="nil"/>
              <w:left w:val="nil"/>
              <w:bottom w:val="single" w:sz="6" w:space="0" w:color="000000"/>
              <w:right w:val="single" w:sz="6" w:space="0" w:color="000000"/>
            </w:tcBorders>
            <w:shd w:val="clear" w:color="auto" w:fill="auto"/>
            <w:tcMar>
              <w:top w:w="0" w:type="dxa"/>
              <w:left w:w="105" w:type="dxa"/>
              <w:bottom w:w="0" w:type="dxa"/>
              <w:right w:w="105" w:type="dxa"/>
            </w:tcMar>
            <w:vAlign w:val="center"/>
            <w:hideMark/>
          </w:tcPr>
          <w:p w:rsidR="00E10F65" w:rsidRPr="00E10F65" w:rsidRDefault="00E10F65" w:rsidP="00E10F65">
            <w:pPr>
              <w:widowControl/>
              <w:jc w:val="center"/>
              <w:rPr>
                <w:rFonts w:ascii="宋体" w:eastAsia="宋体" w:hAnsi="宋体" w:cs="宋体"/>
                <w:kern w:val="0"/>
                <w:szCs w:val="21"/>
              </w:rPr>
            </w:pPr>
            <w:r w:rsidRPr="00E10F65">
              <w:rPr>
                <w:rFonts w:ascii="宋体" w:eastAsia="宋体" w:hAnsi="宋体" w:cs="宋体" w:hint="eastAsia"/>
                <w:kern w:val="0"/>
                <w:sz w:val="20"/>
                <w:szCs w:val="20"/>
              </w:rPr>
              <w:t>＞</w:t>
            </w:r>
            <w:r w:rsidRPr="00E10F65">
              <w:rPr>
                <w:rFonts w:ascii="Calibri" w:eastAsia="宋体" w:hAnsi="Calibri" w:cs="宋体"/>
                <w:kern w:val="0"/>
                <w:sz w:val="20"/>
                <w:szCs w:val="20"/>
              </w:rPr>
              <w:t>151</w:t>
            </w:r>
            <w:r w:rsidRPr="00E10F65">
              <w:rPr>
                <w:rFonts w:ascii="MingLiU_HKSCS" w:eastAsia="宋体" w:hAnsi="MingLiU_HKSCS" w:cs="宋体"/>
                <w:kern w:val="0"/>
                <w:sz w:val="20"/>
                <w:szCs w:val="20"/>
              </w:rPr>
              <w:t>.</w:t>
            </w:r>
            <w:r w:rsidRPr="00E10F65">
              <w:rPr>
                <w:rFonts w:ascii="Calibri" w:eastAsia="宋体" w:hAnsi="Calibri" w:cs="宋体"/>
                <w:kern w:val="0"/>
                <w:sz w:val="20"/>
                <w:szCs w:val="20"/>
              </w:rPr>
              <w:t>1</w:t>
            </w:r>
          </w:p>
        </w:tc>
        <w:tc>
          <w:tcPr>
            <w:tcW w:w="1275" w:type="dxa"/>
            <w:tcBorders>
              <w:top w:val="nil"/>
              <w:left w:val="nil"/>
              <w:bottom w:val="single" w:sz="6" w:space="0" w:color="000000"/>
              <w:right w:val="single" w:sz="6" w:space="0" w:color="000000"/>
            </w:tcBorders>
            <w:shd w:val="clear" w:color="auto" w:fill="auto"/>
            <w:tcMar>
              <w:top w:w="0" w:type="dxa"/>
              <w:left w:w="105" w:type="dxa"/>
              <w:bottom w:w="0" w:type="dxa"/>
              <w:right w:w="105" w:type="dxa"/>
            </w:tcMar>
            <w:vAlign w:val="center"/>
            <w:hideMark/>
          </w:tcPr>
          <w:p w:rsidR="00E10F65" w:rsidRPr="00E10F65" w:rsidRDefault="00E10F65" w:rsidP="00E10F65">
            <w:pPr>
              <w:widowControl/>
              <w:jc w:val="center"/>
              <w:rPr>
                <w:rFonts w:ascii="宋体" w:eastAsia="宋体" w:hAnsi="宋体" w:cs="宋体"/>
                <w:kern w:val="0"/>
                <w:szCs w:val="21"/>
              </w:rPr>
            </w:pPr>
            <w:r w:rsidRPr="00E10F65">
              <w:rPr>
                <w:rFonts w:ascii="宋体" w:eastAsia="宋体" w:hAnsi="宋体" w:cs="宋体" w:hint="eastAsia"/>
                <w:kern w:val="0"/>
                <w:sz w:val="20"/>
                <w:szCs w:val="20"/>
              </w:rPr>
              <w:t>＞</w:t>
            </w:r>
            <w:r w:rsidRPr="00E10F65">
              <w:rPr>
                <w:rFonts w:ascii="Calibri" w:eastAsia="宋体" w:hAnsi="Calibri" w:cs="宋体"/>
                <w:kern w:val="0"/>
                <w:sz w:val="20"/>
                <w:szCs w:val="20"/>
              </w:rPr>
              <w:t>6</w:t>
            </w:r>
            <w:r w:rsidRPr="00E10F65">
              <w:rPr>
                <w:rFonts w:ascii="MingLiU_HKSCS" w:eastAsia="宋体" w:hAnsi="MingLiU_HKSCS" w:cs="宋体"/>
                <w:kern w:val="0"/>
                <w:sz w:val="20"/>
                <w:szCs w:val="20"/>
              </w:rPr>
              <w:t>.</w:t>
            </w:r>
            <w:r w:rsidRPr="00E10F65">
              <w:rPr>
                <w:rFonts w:ascii="Calibri" w:eastAsia="宋体" w:hAnsi="Calibri" w:cs="宋体"/>
                <w:kern w:val="0"/>
                <w:sz w:val="20"/>
                <w:szCs w:val="20"/>
              </w:rPr>
              <w:t>6%</w:t>
            </w:r>
          </w:p>
        </w:tc>
        <w:tc>
          <w:tcPr>
            <w:tcW w:w="1035" w:type="dxa"/>
            <w:tcBorders>
              <w:top w:val="nil"/>
              <w:left w:val="nil"/>
              <w:bottom w:val="single" w:sz="6" w:space="0" w:color="000000"/>
              <w:right w:val="single" w:sz="6" w:space="0" w:color="000000"/>
            </w:tcBorders>
            <w:shd w:val="clear" w:color="auto" w:fill="auto"/>
            <w:tcMar>
              <w:top w:w="0" w:type="dxa"/>
              <w:left w:w="105" w:type="dxa"/>
              <w:bottom w:w="0" w:type="dxa"/>
              <w:right w:w="105" w:type="dxa"/>
            </w:tcMar>
            <w:vAlign w:val="center"/>
            <w:hideMark/>
          </w:tcPr>
          <w:p w:rsidR="00E10F65" w:rsidRPr="00E10F65" w:rsidRDefault="00E10F65" w:rsidP="00E10F65">
            <w:pPr>
              <w:widowControl/>
              <w:jc w:val="center"/>
              <w:rPr>
                <w:rFonts w:ascii="宋体" w:eastAsia="宋体" w:hAnsi="宋体" w:cs="宋体"/>
                <w:kern w:val="0"/>
                <w:szCs w:val="21"/>
              </w:rPr>
            </w:pPr>
            <w:r w:rsidRPr="00E10F65">
              <w:rPr>
                <w:rFonts w:ascii="宋体" w:eastAsia="宋体" w:hAnsi="宋体" w:cs="宋体" w:hint="eastAsia"/>
                <w:kern w:val="0"/>
                <w:sz w:val="20"/>
                <w:szCs w:val="20"/>
              </w:rPr>
              <w:t>预期性</w:t>
            </w:r>
          </w:p>
        </w:tc>
      </w:tr>
      <w:tr w:rsidR="00E10F65" w:rsidRPr="00E10F65" w:rsidTr="00E10F65">
        <w:trPr>
          <w:tblCellSpacing w:w="15" w:type="dxa"/>
        </w:trPr>
        <w:tc>
          <w:tcPr>
            <w:tcW w:w="9075" w:type="dxa"/>
            <w:gridSpan w:val="7"/>
            <w:tcBorders>
              <w:top w:val="nil"/>
              <w:left w:val="single" w:sz="6" w:space="0" w:color="000000"/>
              <w:bottom w:val="single" w:sz="6" w:space="0" w:color="000000"/>
              <w:right w:val="single" w:sz="6" w:space="0" w:color="000000"/>
            </w:tcBorders>
            <w:shd w:val="clear" w:color="auto" w:fill="auto"/>
            <w:tcMar>
              <w:top w:w="0" w:type="dxa"/>
              <w:left w:w="105" w:type="dxa"/>
              <w:bottom w:w="0" w:type="dxa"/>
              <w:right w:w="105" w:type="dxa"/>
            </w:tcMar>
            <w:vAlign w:val="center"/>
            <w:hideMark/>
          </w:tcPr>
          <w:p w:rsidR="00E10F65" w:rsidRPr="00E10F65" w:rsidRDefault="00E10F65" w:rsidP="00E10F65">
            <w:pPr>
              <w:widowControl/>
              <w:rPr>
                <w:rFonts w:ascii="宋体" w:eastAsia="宋体" w:hAnsi="宋体" w:cs="宋体"/>
                <w:kern w:val="0"/>
                <w:szCs w:val="21"/>
              </w:rPr>
            </w:pPr>
            <w:r w:rsidRPr="00E10F65">
              <w:rPr>
                <w:rFonts w:ascii="宋体" w:eastAsia="宋体" w:hAnsi="宋体" w:cs="宋体" w:hint="eastAsia"/>
                <w:b/>
                <w:bCs/>
                <w:kern w:val="0"/>
                <w:sz w:val="20"/>
              </w:rPr>
              <w:t>创新发展</w:t>
            </w:r>
          </w:p>
        </w:tc>
      </w:tr>
      <w:tr w:rsidR="00E10F65" w:rsidRPr="00E10F65" w:rsidTr="00E10F65">
        <w:trPr>
          <w:tblCellSpacing w:w="15" w:type="dxa"/>
        </w:trPr>
        <w:tc>
          <w:tcPr>
            <w:tcW w:w="4620" w:type="dxa"/>
            <w:gridSpan w:val="3"/>
            <w:tcBorders>
              <w:top w:val="nil"/>
              <w:left w:val="single" w:sz="6" w:space="0" w:color="000000"/>
              <w:bottom w:val="single" w:sz="6" w:space="0" w:color="000000"/>
              <w:right w:val="single" w:sz="6" w:space="0" w:color="000000"/>
            </w:tcBorders>
            <w:shd w:val="clear" w:color="auto" w:fill="auto"/>
            <w:tcMar>
              <w:top w:w="0" w:type="dxa"/>
              <w:left w:w="105" w:type="dxa"/>
              <w:bottom w:w="0" w:type="dxa"/>
              <w:right w:w="105" w:type="dxa"/>
            </w:tcMar>
            <w:vAlign w:val="center"/>
            <w:hideMark/>
          </w:tcPr>
          <w:p w:rsidR="00E10F65" w:rsidRPr="00E10F65" w:rsidRDefault="00E10F65" w:rsidP="00E10F65">
            <w:pPr>
              <w:widowControl/>
              <w:rPr>
                <w:rFonts w:ascii="宋体" w:eastAsia="宋体" w:hAnsi="宋体" w:cs="宋体"/>
                <w:kern w:val="0"/>
                <w:szCs w:val="21"/>
              </w:rPr>
            </w:pPr>
            <w:r w:rsidRPr="00E10F65">
              <w:rPr>
                <w:rFonts w:ascii="宋体" w:eastAsia="宋体" w:hAnsi="宋体" w:cs="宋体" w:hint="eastAsia"/>
                <w:kern w:val="0"/>
                <w:sz w:val="20"/>
                <w:szCs w:val="20"/>
              </w:rPr>
              <w:t>（</w:t>
            </w:r>
            <w:r w:rsidRPr="00E10F65">
              <w:rPr>
                <w:rFonts w:ascii="Calibri" w:eastAsia="宋体" w:hAnsi="Calibri" w:cs="宋体"/>
                <w:kern w:val="0"/>
                <w:sz w:val="20"/>
                <w:szCs w:val="20"/>
              </w:rPr>
              <w:t>18</w:t>
            </w:r>
            <w:r w:rsidRPr="00E10F65">
              <w:rPr>
                <w:rFonts w:ascii="宋体" w:eastAsia="宋体" w:hAnsi="宋体" w:cs="宋体" w:hint="eastAsia"/>
                <w:kern w:val="0"/>
                <w:sz w:val="20"/>
                <w:szCs w:val="20"/>
              </w:rPr>
              <w:t>）研究与试验发展经费投入强度（</w:t>
            </w:r>
            <w:r w:rsidRPr="00E10F65">
              <w:rPr>
                <w:rFonts w:ascii="Calibri" w:eastAsia="宋体" w:hAnsi="Calibri" w:cs="宋体"/>
                <w:kern w:val="0"/>
                <w:sz w:val="20"/>
                <w:szCs w:val="20"/>
              </w:rPr>
              <w:t>%</w:t>
            </w:r>
            <w:r w:rsidRPr="00E10F65">
              <w:rPr>
                <w:rFonts w:ascii="宋体" w:eastAsia="宋体" w:hAnsi="宋体" w:cs="宋体" w:hint="eastAsia"/>
                <w:kern w:val="0"/>
                <w:sz w:val="20"/>
                <w:szCs w:val="20"/>
              </w:rPr>
              <w:t>）</w:t>
            </w:r>
          </w:p>
        </w:tc>
        <w:tc>
          <w:tcPr>
            <w:tcW w:w="1140" w:type="dxa"/>
            <w:tcBorders>
              <w:top w:val="nil"/>
              <w:left w:val="nil"/>
              <w:bottom w:val="single" w:sz="6" w:space="0" w:color="000000"/>
              <w:right w:val="single" w:sz="6" w:space="0" w:color="000000"/>
            </w:tcBorders>
            <w:shd w:val="clear" w:color="auto" w:fill="auto"/>
            <w:tcMar>
              <w:top w:w="0" w:type="dxa"/>
              <w:left w:w="105" w:type="dxa"/>
              <w:bottom w:w="0" w:type="dxa"/>
              <w:right w:w="105" w:type="dxa"/>
            </w:tcMar>
            <w:vAlign w:val="center"/>
            <w:hideMark/>
          </w:tcPr>
          <w:p w:rsidR="00E10F65" w:rsidRPr="00E10F65" w:rsidRDefault="00E10F65" w:rsidP="00E10F65">
            <w:pPr>
              <w:widowControl/>
              <w:jc w:val="center"/>
              <w:rPr>
                <w:rFonts w:ascii="宋体" w:eastAsia="宋体" w:hAnsi="宋体" w:cs="宋体"/>
                <w:kern w:val="0"/>
                <w:szCs w:val="21"/>
              </w:rPr>
            </w:pPr>
            <w:r w:rsidRPr="00E10F65">
              <w:rPr>
                <w:rFonts w:ascii="Calibri" w:eastAsia="宋体" w:hAnsi="Calibri" w:cs="宋体"/>
                <w:kern w:val="0"/>
                <w:sz w:val="20"/>
                <w:szCs w:val="20"/>
              </w:rPr>
              <w:t>0</w:t>
            </w:r>
            <w:r w:rsidRPr="00E10F65">
              <w:rPr>
                <w:rFonts w:ascii="MingLiU_HKSCS" w:eastAsia="宋体" w:hAnsi="MingLiU_HKSCS" w:cs="宋体"/>
                <w:kern w:val="0"/>
                <w:sz w:val="20"/>
                <w:szCs w:val="20"/>
              </w:rPr>
              <w:t>.</w:t>
            </w:r>
            <w:r w:rsidRPr="00E10F65">
              <w:rPr>
                <w:rFonts w:ascii="Calibri" w:eastAsia="宋体" w:hAnsi="Calibri" w:cs="宋体"/>
                <w:kern w:val="0"/>
                <w:sz w:val="20"/>
                <w:szCs w:val="20"/>
              </w:rPr>
              <w:t>74</w:t>
            </w:r>
          </w:p>
        </w:tc>
        <w:tc>
          <w:tcPr>
            <w:tcW w:w="1005" w:type="dxa"/>
            <w:tcBorders>
              <w:top w:val="nil"/>
              <w:left w:val="nil"/>
              <w:bottom w:val="single" w:sz="6" w:space="0" w:color="000000"/>
              <w:right w:val="single" w:sz="6" w:space="0" w:color="000000"/>
            </w:tcBorders>
            <w:shd w:val="clear" w:color="auto" w:fill="auto"/>
            <w:tcMar>
              <w:top w:w="0" w:type="dxa"/>
              <w:left w:w="105" w:type="dxa"/>
              <w:bottom w:w="0" w:type="dxa"/>
              <w:right w:w="105" w:type="dxa"/>
            </w:tcMar>
            <w:vAlign w:val="center"/>
            <w:hideMark/>
          </w:tcPr>
          <w:p w:rsidR="00E10F65" w:rsidRPr="00E10F65" w:rsidRDefault="00E10F65" w:rsidP="00E10F65">
            <w:pPr>
              <w:widowControl/>
              <w:jc w:val="center"/>
              <w:rPr>
                <w:rFonts w:ascii="宋体" w:eastAsia="宋体" w:hAnsi="宋体" w:cs="宋体"/>
                <w:kern w:val="0"/>
                <w:szCs w:val="21"/>
              </w:rPr>
            </w:pPr>
            <w:r w:rsidRPr="00E10F65">
              <w:rPr>
                <w:rFonts w:ascii="Calibri" w:eastAsia="宋体" w:hAnsi="Calibri" w:cs="宋体"/>
                <w:kern w:val="0"/>
                <w:sz w:val="20"/>
                <w:szCs w:val="20"/>
              </w:rPr>
              <w:t>1</w:t>
            </w:r>
            <w:r w:rsidRPr="00E10F65">
              <w:rPr>
                <w:rFonts w:ascii="MingLiU_HKSCS" w:eastAsia="宋体" w:hAnsi="MingLiU_HKSCS" w:cs="宋体"/>
                <w:kern w:val="0"/>
                <w:sz w:val="20"/>
                <w:szCs w:val="20"/>
              </w:rPr>
              <w:t>.</w:t>
            </w:r>
            <w:r w:rsidRPr="00E10F65">
              <w:rPr>
                <w:rFonts w:ascii="Calibri" w:eastAsia="宋体" w:hAnsi="Calibri" w:cs="宋体"/>
                <w:kern w:val="0"/>
                <w:sz w:val="20"/>
                <w:szCs w:val="20"/>
              </w:rPr>
              <w:t>7</w:t>
            </w:r>
          </w:p>
        </w:tc>
        <w:tc>
          <w:tcPr>
            <w:tcW w:w="1275" w:type="dxa"/>
            <w:tcBorders>
              <w:top w:val="nil"/>
              <w:left w:val="nil"/>
              <w:bottom w:val="single" w:sz="6" w:space="0" w:color="000000"/>
              <w:right w:val="single" w:sz="6" w:space="0" w:color="000000"/>
            </w:tcBorders>
            <w:shd w:val="clear" w:color="auto" w:fill="auto"/>
            <w:tcMar>
              <w:top w:w="0" w:type="dxa"/>
              <w:left w:w="105" w:type="dxa"/>
              <w:bottom w:w="0" w:type="dxa"/>
              <w:right w:w="105" w:type="dxa"/>
            </w:tcMar>
            <w:vAlign w:val="center"/>
            <w:hideMark/>
          </w:tcPr>
          <w:p w:rsidR="00E10F65" w:rsidRPr="00E10F65" w:rsidRDefault="00E10F65" w:rsidP="00E10F65">
            <w:pPr>
              <w:widowControl/>
              <w:jc w:val="center"/>
              <w:rPr>
                <w:rFonts w:ascii="宋体" w:eastAsia="宋体" w:hAnsi="宋体" w:cs="宋体"/>
                <w:kern w:val="0"/>
                <w:szCs w:val="21"/>
              </w:rPr>
            </w:pPr>
            <w:r w:rsidRPr="00E10F65">
              <w:rPr>
                <w:rFonts w:ascii="宋体" w:eastAsia="宋体" w:hAnsi="宋体" w:cs="宋体" w:hint="eastAsia"/>
                <w:kern w:val="0"/>
                <w:sz w:val="20"/>
                <w:szCs w:val="20"/>
              </w:rPr>
              <w:t>〔</w:t>
            </w:r>
            <w:r w:rsidRPr="00E10F65">
              <w:rPr>
                <w:rFonts w:ascii="Calibri" w:eastAsia="宋体" w:hAnsi="Calibri" w:cs="宋体"/>
                <w:kern w:val="0"/>
                <w:sz w:val="20"/>
                <w:szCs w:val="20"/>
              </w:rPr>
              <w:t>0</w:t>
            </w:r>
            <w:r w:rsidRPr="00E10F65">
              <w:rPr>
                <w:rFonts w:ascii="MingLiU_HKSCS" w:eastAsia="宋体" w:hAnsi="MingLiU_HKSCS" w:cs="宋体"/>
                <w:kern w:val="0"/>
                <w:sz w:val="20"/>
                <w:szCs w:val="20"/>
              </w:rPr>
              <w:t>.</w:t>
            </w:r>
            <w:r w:rsidRPr="00E10F65">
              <w:rPr>
                <w:rFonts w:ascii="Calibri" w:eastAsia="宋体" w:hAnsi="Calibri" w:cs="宋体"/>
                <w:kern w:val="0"/>
                <w:sz w:val="20"/>
                <w:szCs w:val="20"/>
              </w:rPr>
              <w:t>96</w:t>
            </w:r>
            <w:r w:rsidRPr="00E10F65">
              <w:rPr>
                <w:rFonts w:ascii="宋体" w:eastAsia="宋体" w:hAnsi="宋体" w:cs="宋体" w:hint="eastAsia"/>
                <w:kern w:val="0"/>
                <w:sz w:val="20"/>
                <w:szCs w:val="20"/>
              </w:rPr>
              <w:t>〕</w:t>
            </w:r>
          </w:p>
        </w:tc>
        <w:tc>
          <w:tcPr>
            <w:tcW w:w="1035" w:type="dxa"/>
            <w:tcBorders>
              <w:top w:val="nil"/>
              <w:left w:val="nil"/>
              <w:bottom w:val="single" w:sz="6" w:space="0" w:color="000000"/>
              <w:right w:val="single" w:sz="6" w:space="0" w:color="000000"/>
            </w:tcBorders>
            <w:shd w:val="clear" w:color="auto" w:fill="auto"/>
            <w:tcMar>
              <w:top w:w="0" w:type="dxa"/>
              <w:left w:w="105" w:type="dxa"/>
              <w:bottom w:w="0" w:type="dxa"/>
              <w:right w:w="105" w:type="dxa"/>
            </w:tcMar>
            <w:vAlign w:val="center"/>
            <w:hideMark/>
          </w:tcPr>
          <w:p w:rsidR="00E10F65" w:rsidRPr="00E10F65" w:rsidRDefault="00E10F65" w:rsidP="00E10F65">
            <w:pPr>
              <w:widowControl/>
              <w:jc w:val="center"/>
              <w:rPr>
                <w:rFonts w:ascii="宋体" w:eastAsia="宋体" w:hAnsi="宋体" w:cs="宋体"/>
                <w:kern w:val="0"/>
                <w:szCs w:val="21"/>
              </w:rPr>
            </w:pPr>
            <w:r w:rsidRPr="00E10F65">
              <w:rPr>
                <w:rFonts w:ascii="宋体" w:eastAsia="宋体" w:hAnsi="宋体" w:cs="宋体" w:hint="eastAsia"/>
                <w:kern w:val="0"/>
                <w:sz w:val="20"/>
                <w:szCs w:val="20"/>
              </w:rPr>
              <w:t>预期性</w:t>
            </w:r>
          </w:p>
        </w:tc>
      </w:tr>
      <w:tr w:rsidR="00E10F65" w:rsidRPr="00E10F65" w:rsidTr="00E10F65">
        <w:trPr>
          <w:tblCellSpacing w:w="15" w:type="dxa"/>
        </w:trPr>
        <w:tc>
          <w:tcPr>
            <w:tcW w:w="4620" w:type="dxa"/>
            <w:gridSpan w:val="3"/>
            <w:tcBorders>
              <w:top w:val="nil"/>
              <w:left w:val="single" w:sz="6" w:space="0" w:color="000000"/>
              <w:bottom w:val="single" w:sz="6" w:space="0" w:color="000000"/>
              <w:right w:val="single" w:sz="6" w:space="0" w:color="000000"/>
            </w:tcBorders>
            <w:shd w:val="clear" w:color="auto" w:fill="auto"/>
            <w:tcMar>
              <w:top w:w="0" w:type="dxa"/>
              <w:left w:w="105" w:type="dxa"/>
              <w:bottom w:w="0" w:type="dxa"/>
              <w:right w:w="105" w:type="dxa"/>
            </w:tcMar>
            <w:vAlign w:val="center"/>
            <w:hideMark/>
          </w:tcPr>
          <w:p w:rsidR="00E10F65" w:rsidRPr="00E10F65" w:rsidRDefault="00E10F65" w:rsidP="00E10F65">
            <w:pPr>
              <w:widowControl/>
              <w:rPr>
                <w:rFonts w:ascii="宋体" w:eastAsia="宋体" w:hAnsi="宋体" w:cs="宋体"/>
                <w:kern w:val="0"/>
                <w:szCs w:val="21"/>
              </w:rPr>
            </w:pPr>
            <w:r w:rsidRPr="00E10F65">
              <w:rPr>
                <w:rFonts w:ascii="宋体" w:eastAsia="宋体" w:hAnsi="宋体" w:cs="宋体" w:hint="eastAsia"/>
                <w:kern w:val="0"/>
                <w:sz w:val="20"/>
                <w:szCs w:val="20"/>
              </w:rPr>
              <w:t>（</w:t>
            </w:r>
            <w:r w:rsidRPr="00E10F65">
              <w:rPr>
                <w:rFonts w:ascii="Calibri" w:eastAsia="宋体" w:hAnsi="Calibri" w:cs="宋体"/>
                <w:kern w:val="0"/>
                <w:sz w:val="20"/>
                <w:szCs w:val="20"/>
              </w:rPr>
              <w:t>19</w:t>
            </w:r>
            <w:r w:rsidRPr="00E10F65">
              <w:rPr>
                <w:rFonts w:ascii="宋体" w:eastAsia="宋体" w:hAnsi="宋体" w:cs="宋体" w:hint="eastAsia"/>
                <w:kern w:val="0"/>
                <w:sz w:val="20"/>
                <w:szCs w:val="20"/>
              </w:rPr>
              <w:t>）科技进步贡献率（</w:t>
            </w:r>
            <w:r w:rsidRPr="00E10F65">
              <w:rPr>
                <w:rFonts w:ascii="Calibri" w:eastAsia="宋体" w:hAnsi="Calibri" w:cs="宋体"/>
                <w:kern w:val="0"/>
                <w:sz w:val="20"/>
                <w:szCs w:val="20"/>
              </w:rPr>
              <w:t>%</w:t>
            </w:r>
            <w:r w:rsidRPr="00E10F65">
              <w:rPr>
                <w:rFonts w:ascii="宋体" w:eastAsia="宋体" w:hAnsi="宋体" w:cs="宋体" w:hint="eastAsia"/>
                <w:kern w:val="0"/>
                <w:sz w:val="20"/>
                <w:szCs w:val="20"/>
              </w:rPr>
              <w:t>）</w:t>
            </w:r>
          </w:p>
        </w:tc>
        <w:tc>
          <w:tcPr>
            <w:tcW w:w="1140" w:type="dxa"/>
            <w:tcBorders>
              <w:top w:val="nil"/>
              <w:left w:val="nil"/>
              <w:bottom w:val="single" w:sz="6" w:space="0" w:color="000000"/>
              <w:right w:val="single" w:sz="6" w:space="0" w:color="000000"/>
            </w:tcBorders>
            <w:shd w:val="clear" w:color="auto" w:fill="auto"/>
            <w:tcMar>
              <w:top w:w="0" w:type="dxa"/>
              <w:left w:w="105" w:type="dxa"/>
              <w:bottom w:w="0" w:type="dxa"/>
              <w:right w:w="105" w:type="dxa"/>
            </w:tcMar>
            <w:vAlign w:val="center"/>
            <w:hideMark/>
          </w:tcPr>
          <w:p w:rsidR="00E10F65" w:rsidRPr="00E10F65" w:rsidRDefault="00E10F65" w:rsidP="00E10F65">
            <w:pPr>
              <w:widowControl/>
              <w:jc w:val="center"/>
              <w:rPr>
                <w:rFonts w:ascii="宋体" w:eastAsia="宋体" w:hAnsi="宋体" w:cs="宋体"/>
                <w:kern w:val="0"/>
                <w:szCs w:val="21"/>
              </w:rPr>
            </w:pPr>
            <w:r w:rsidRPr="00E10F65">
              <w:rPr>
                <w:rFonts w:ascii="Calibri" w:eastAsia="宋体" w:hAnsi="Calibri" w:cs="宋体"/>
                <w:kern w:val="0"/>
                <w:sz w:val="20"/>
                <w:szCs w:val="20"/>
              </w:rPr>
              <w:t>45</w:t>
            </w:r>
            <w:r w:rsidRPr="00E10F65">
              <w:rPr>
                <w:rFonts w:ascii="MingLiU_HKSCS" w:eastAsia="宋体" w:hAnsi="MingLiU_HKSCS" w:cs="宋体"/>
                <w:kern w:val="0"/>
                <w:sz w:val="20"/>
                <w:szCs w:val="20"/>
              </w:rPr>
              <w:t>.</w:t>
            </w:r>
            <w:r w:rsidRPr="00E10F65">
              <w:rPr>
                <w:rFonts w:ascii="Calibri" w:eastAsia="宋体" w:hAnsi="Calibri" w:cs="宋体"/>
                <w:kern w:val="0"/>
                <w:sz w:val="20"/>
                <w:szCs w:val="20"/>
              </w:rPr>
              <w:t>8</w:t>
            </w:r>
          </w:p>
        </w:tc>
        <w:tc>
          <w:tcPr>
            <w:tcW w:w="1005" w:type="dxa"/>
            <w:tcBorders>
              <w:top w:val="nil"/>
              <w:left w:val="nil"/>
              <w:bottom w:val="single" w:sz="6" w:space="0" w:color="000000"/>
              <w:right w:val="single" w:sz="6" w:space="0" w:color="000000"/>
            </w:tcBorders>
            <w:shd w:val="clear" w:color="auto" w:fill="auto"/>
            <w:tcMar>
              <w:top w:w="0" w:type="dxa"/>
              <w:left w:w="105" w:type="dxa"/>
              <w:bottom w:w="0" w:type="dxa"/>
              <w:right w:w="105" w:type="dxa"/>
            </w:tcMar>
            <w:vAlign w:val="center"/>
            <w:hideMark/>
          </w:tcPr>
          <w:p w:rsidR="00E10F65" w:rsidRPr="00E10F65" w:rsidRDefault="00E10F65" w:rsidP="00E10F65">
            <w:pPr>
              <w:widowControl/>
              <w:jc w:val="center"/>
              <w:rPr>
                <w:rFonts w:ascii="宋体" w:eastAsia="宋体" w:hAnsi="宋体" w:cs="宋体"/>
                <w:kern w:val="0"/>
                <w:szCs w:val="21"/>
              </w:rPr>
            </w:pPr>
            <w:r w:rsidRPr="00E10F65">
              <w:rPr>
                <w:rFonts w:ascii="Calibri" w:eastAsia="宋体" w:hAnsi="Calibri" w:cs="宋体"/>
                <w:kern w:val="0"/>
                <w:sz w:val="20"/>
                <w:szCs w:val="20"/>
              </w:rPr>
              <w:t>54</w:t>
            </w:r>
          </w:p>
        </w:tc>
        <w:tc>
          <w:tcPr>
            <w:tcW w:w="1275" w:type="dxa"/>
            <w:tcBorders>
              <w:top w:val="nil"/>
              <w:left w:val="nil"/>
              <w:bottom w:val="single" w:sz="6" w:space="0" w:color="000000"/>
              <w:right w:val="single" w:sz="6" w:space="0" w:color="000000"/>
            </w:tcBorders>
            <w:shd w:val="clear" w:color="auto" w:fill="auto"/>
            <w:tcMar>
              <w:top w:w="0" w:type="dxa"/>
              <w:left w:w="105" w:type="dxa"/>
              <w:bottom w:w="0" w:type="dxa"/>
              <w:right w:w="105" w:type="dxa"/>
            </w:tcMar>
            <w:vAlign w:val="center"/>
            <w:hideMark/>
          </w:tcPr>
          <w:p w:rsidR="00E10F65" w:rsidRPr="00E10F65" w:rsidRDefault="00E10F65" w:rsidP="00E10F65">
            <w:pPr>
              <w:widowControl/>
              <w:jc w:val="center"/>
              <w:rPr>
                <w:rFonts w:ascii="宋体" w:eastAsia="宋体" w:hAnsi="宋体" w:cs="宋体"/>
                <w:kern w:val="0"/>
                <w:szCs w:val="21"/>
              </w:rPr>
            </w:pPr>
            <w:r w:rsidRPr="00E10F65">
              <w:rPr>
                <w:rFonts w:ascii="宋体" w:eastAsia="宋体" w:hAnsi="宋体" w:cs="宋体" w:hint="eastAsia"/>
                <w:kern w:val="0"/>
                <w:sz w:val="20"/>
                <w:szCs w:val="20"/>
              </w:rPr>
              <w:t>〔</w:t>
            </w:r>
            <w:r w:rsidRPr="00E10F65">
              <w:rPr>
                <w:rFonts w:ascii="Calibri" w:eastAsia="宋体" w:hAnsi="Calibri" w:cs="宋体"/>
                <w:kern w:val="0"/>
                <w:sz w:val="20"/>
                <w:szCs w:val="20"/>
              </w:rPr>
              <w:t>8</w:t>
            </w:r>
            <w:r w:rsidRPr="00E10F65">
              <w:rPr>
                <w:rFonts w:ascii="MingLiU_HKSCS" w:eastAsia="宋体" w:hAnsi="MingLiU_HKSCS" w:cs="宋体"/>
                <w:kern w:val="0"/>
                <w:sz w:val="20"/>
                <w:szCs w:val="20"/>
              </w:rPr>
              <w:t>.</w:t>
            </w:r>
            <w:r w:rsidRPr="00E10F65">
              <w:rPr>
                <w:rFonts w:ascii="Calibri" w:eastAsia="宋体" w:hAnsi="Calibri" w:cs="宋体"/>
                <w:kern w:val="0"/>
                <w:sz w:val="20"/>
                <w:szCs w:val="20"/>
              </w:rPr>
              <w:t>2</w:t>
            </w:r>
            <w:r w:rsidRPr="00E10F65">
              <w:rPr>
                <w:rFonts w:ascii="宋体" w:eastAsia="宋体" w:hAnsi="宋体" w:cs="宋体" w:hint="eastAsia"/>
                <w:kern w:val="0"/>
                <w:sz w:val="20"/>
                <w:szCs w:val="20"/>
              </w:rPr>
              <w:t>〕</w:t>
            </w:r>
          </w:p>
        </w:tc>
        <w:tc>
          <w:tcPr>
            <w:tcW w:w="1035" w:type="dxa"/>
            <w:tcBorders>
              <w:top w:val="nil"/>
              <w:left w:val="nil"/>
              <w:bottom w:val="single" w:sz="6" w:space="0" w:color="000000"/>
              <w:right w:val="single" w:sz="6" w:space="0" w:color="000000"/>
            </w:tcBorders>
            <w:shd w:val="clear" w:color="auto" w:fill="auto"/>
            <w:tcMar>
              <w:top w:w="0" w:type="dxa"/>
              <w:left w:w="105" w:type="dxa"/>
              <w:bottom w:w="0" w:type="dxa"/>
              <w:right w:w="105" w:type="dxa"/>
            </w:tcMar>
            <w:vAlign w:val="center"/>
            <w:hideMark/>
          </w:tcPr>
          <w:p w:rsidR="00E10F65" w:rsidRPr="00E10F65" w:rsidRDefault="00E10F65" w:rsidP="00E10F65">
            <w:pPr>
              <w:widowControl/>
              <w:jc w:val="center"/>
              <w:rPr>
                <w:rFonts w:ascii="宋体" w:eastAsia="宋体" w:hAnsi="宋体" w:cs="宋体"/>
                <w:kern w:val="0"/>
                <w:szCs w:val="21"/>
              </w:rPr>
            </w:pPr>
            <w:r w:rsidRPr="00E10F65">
              <w:rPr>
                <w:rFonts w:ascii="宋体" w:eastAsia="宋体" w:hAnsi="宋体" w:cs="宋体" w:hint="eastAsia"/>
                <w:kern w:val="0"/>
                <w:sz w:val="20"/>
                <w:szCs w:val="20"/>
              </w:rPr>
              <w:t>预期性</w:t>
            </w:r>
          </w:p>
        </w:tc>
      </w:tr>
      <w:tr w:rsidR="00E10F65" w:rsidRPr="00E10F65" w:rsidTr="00E10F65">
        <w:trPr>
          <w:tblCellSpacing w:w="15" w:type="dxa"/>
        </w:trPr>
        <w:tc>
          <w:tcPr>
            <w:tcW w:w="1515" w:type="dxa"/>
            <w:vMerge w:val="restart"/>
            <w:tcBorders>
              <w:top w:val="nil"/>
              <w:left w:val="single" w:sz="6" w:space="0" w:color="000000"/>
              <w:bottom w:val="single" w:sz="6" w:space="0" w:color="000000"/>
              <w:right w:val="single" w:sz="6" w:space="0" w:color="auto"/>
            </w:tcBorders>
            <w:shd w:val="clear" w:color="auto" w:fill="auto"/>
            <w:tcMar>
              <w:top w:w="0" w:type="dxa"/>
              <w:left w:w="105" w:type="dxa"/>
              <w:bottom w:w="0" w:type="dxa"/>
              <w:right w:w="105" w:type="dxa"/>
            </w:tcMar>
            <w:vAlign w:val="center"/>
            <w:hideMark/>
          </w:tcPr>
          <w:p w:rsidR="00E10F65" w:rsidRPr="00E10F65" w:rsidRDefault="00E10F65" w:rsidP="00E10F65">
            <w:pPr>
              <w:widowControl/>
              <w:rPr>
                <w:rFonts w:ascii="宋体" w:eastAsia="宋体" w:hAnsi="宋体" w:cs="宋体"/>
                <w:kern w:val="0"/>
                <w:szCs w:val="21"/>
              </w:rPr>
            </w:pPr>
            <w:r w:rsidRPr="00E10F65">
              <w:rPr>
                <w:rFonts w:ascii="宋体" w:eastAsia="宋体" w:hAnsi="宋体" w:cs="宋体" w:hint="eastAsia"/>
                <w:kern w:val="0"/>
                <w:sz w:val="20"/>
                <w:szCs w:val="20"/>
              </w:rPr>
              <w:t>（</w:t>
            </w:r>
            <w:r w:rsidRPr="00E10F65">
              <w:rPr>
                <w:rFonts w:ascii="Calibri" w:eastAsia="宋体" w:hAnsi="Calibri" w:cs="宋体"/>
                <w:kern w:val="0"/>
                <w:sz w:val="20"/>
                <w:szCs w:val="20"/>
              </w:rPr>
              <w:t>20</w:t>
            </w:r>
            <w:r w:rsidRPr="00E10F65">
              <w:rPr>
                <w:rFonts w:ascii="宋体" w:eastAsia="宋体" w:hAnsi="宋体" w:cs="宋体" w:hint="eastAsia"/>
                <w:kern w:val="0"/>
                <w:sz w:val="20"/>
                <w:szCs w:val="20"/>
              </w:rPr>
              <w:t>）互联网</w:t>
            </w:r>
          </w:p>
          <w:p w:rsidR="00E10F65" w:rsidRPr="00E10F65" w:rsidRDefault="00E10F65" w:rsidP="00E10F65">
            <w:pPr>
              <w:widowControl/>
              <w:ind w:firstLine="600"/>
              <w:rPr>
                <w:rFonts w:ascii="宋体" w:eastAsia="宋体" w:hAnsi="宋体" w:cs="宋体"/>
                <w:kern w:val="0"/>
                <w:szCs w:val="21"/>
              </w:rPr>
            </w:pPr>
            <w:r w:rsidRPr="00E10F65">
              <w:rPr>
                <w:rFonts w:ascii="宋体" w:eastAsia="宋体" w:hAnsi="宋体" w:cs="宋体" w:hint="eastAsia"/>
                <w:kern w:val="0"/>
                <w:sz w:val="20"/>
                <w:szCs w:val="20"/>
              </w:rPr>
              <w:t>普及率</w:t>
            </w:r>
          </w:p>
        </w:tc>
        <w:tc>
          <w:tcPr>
            <w:tcW w:w="3105" w:type="dxa"/>
            <w:gridSpan w:val="2"/>
            <w:tcBorders>
              <w:top w:val="nil"/>
              <w:left w:val="nil"/>
              <w:bottom w:val="single" w:sz="6" w:space="0" w:color="000000"/>
              <w:right w:val="single" w:sz="6" w:space="0" w:color="000000"/>
            </w:tcBorders>
            <w:shd w:val="clear" w:color="auto" w:fill="auto"/>
            <w:tcMar>
              <w:top w:w="0" w:type="dxa"/>
              <w:left w:w="105" w:type="dxa"/>
              <w:bottom w:w="0" w:type="dxa"/>
              <w:right w:w="105" w:type="dxa"/>
            </w:tcMar>
            <w:vAlign w:val="center"/>
            <w:hideMark/>
          </w:tcPr>
          <w:p w:rsidR="00E10F65" w:rsidRPr="00E10F65" w:rsidRDefault="00E10F65" w:rsidP="00E10F65">
            <w:pPr>
              <w:widowControl/>
              <w:rPr>
                <w:rFonts w:ascii="宋体" w:eastAsia="宋体" w:hAnsi="宋体" w:cs="宋体"/>
                <w:kern w:val="0"/>
                <w:szCs w:val="21"/>
              </w:rPr>
            </w:pPr>
            <w:r w:rsidRPr="00E10F65">
              <w:rPr>
                <w:rFonts w:ascii="宋体" w:eastAsia="宋体" w:hAnsi="宋体" w:cs="宋体" w:hint="eastAsia"/>
                <w:kern w:val="0"/>
                <w:sz w:val="20"/>
                <w:szCs w:val="20"/>
              </w:rPr>
              <w:t>固定宽带家庭普及率（</w:t>
            </w:r>
            <w:r w:rsidRPr="00E10F65">
              <w:rPr>
                <w:rFonts w:ascii="Calibri" w:eastAsia="宋体" w:hAnsi="Calibri" w:cs="宋体"/>
                <w:kern w:val="0"/>
                <w:sz w:val="20"/>
                <w:szCs w:val="20"/>
              </w:rPr>
              <w:t>%</w:t>
            </w:r>
            <w:r w:rsidRPr="00E10F65">
              <w:rPr>
                <w:rFonts w:ascii="宋体" w:eastAsia="宋体" w:hAnsi="宋体" w:cs="宋体" w:hint="eastAsia"/>
                <w:kern w:val="0"/>
                <w:sz w:val="20"/>
                <w:szCs w:val="20"/>
              </w:rPr>
              <w:t>）</w:t>
            </w:r>
          </w:p>
        </w:tc>
        <w:tc>
          <w:tcPr>
            <w:tcW w:w="1140" w:type="dxa"/>
            <w:tcBorders>
              <w:top w:val="nil"/>
              <w:left w:val="nil"/>
              <w:bottom w:val="single" w:sz="6" w:space="0" w:color="000000"/>
              <w:right w:val="single" w:sz="6" w:space="0" w:color="000000"/>
            </w:tcBorders>
            <w:shd w:val="clear" w:color="auto" w:fill="auto"/>
            <w:tcMar>
              <w:top w:w="0" w:type="dxa"/>
              <w:left w:w="105" w:type="dxa"/>
              <w:bottom w:w="0" w:type="dxa"/>
              <w:right w:w="105" w:type="dxa"/>
            </w:tcMar>
            <w:vAlign w:val="center"/>
            <w:hideMark/>
          </w:tcPr>
          <w:p w:rsidR="00E10F65" w:rsidRPr="00E10F65" w:rsidRDefault="00E10F65" w:rsidP="00E10F65">
            <w:pPr>
              <w:widowControl/>
              <w:jc w:val="center"/>
              <w:rPr>
                <w:rFonts w:ascii="宋体" w:eastAsia="宋体" w:hAnsi="宋体" w:cs="宋体"/>
                <w:kern w:val="0"/>
                <w:szCs w:val="21"/>
              </w:rPr>
            </w:pPr>
            <w:r w:rsidRPr="00E10F65">
              <w:rPr>
                <w:rFonts w:ascii="Calibri" w:eastAsia="宋体" w:hAnsi="Calibri" w:cs="宋体"/>
                <w:kern w:val="0"/>
                <w:sz w:val="20"/>
                <w:szCs w:val="20"/>
              </w:rPr>
              <w:t>36</w:t>
            </w:r>
          </w:p>
        </w:tc>
        <w:tc>
          <w:tcPr>
            <w:tcW w:w="1005" w:type="dxa"/>
            <w:tcBorders>
              <w:top w:val="nil"/>
              <w:left w:val="nil"/>
              <w:bottom w:val="single" w:sz="6" w:space="0" w:color="000000"/>
              <w:right w:val="single" w:sz="6" w:space="0" w:color="000000"/>
            </w:tcBorders>
            <w:shd w:val="clear" w:color="auto" w:fill="auto"/>
            <w:tcMar>
              <w:top w:w="0" w:type="dxa"/>
              <w:left w:w="105" w:type="dxa"/>
              <w:bottom w:w="0" w:type="dxa"/>
              <w:right w:w="105" w:type="dxa"/>
            </w:tcMar>
            <w:vAlign w:val="center"/>
            <w:hideMark/>
          </w:tcPr>
          <w:p w:rsidR="00E10F65" w:rsidRPr="00E10F65" w:rsidRDefault="00E10F65" w:rsidP="00E10F65">
            <w:pPr>
              <w:widowControl/>
              <w:jc w:val="center"/>
              <w:rPr>
                <w:rFonts w:ascii="宋体" w:eastAsia="宋体" w:hAnsi="宋体" w:cs="宋体"/>
                <w:kern w:val="0"/>
                <w:szCs w:val="21"/>
              </w:rPr>
            </w:pPr>
            <w:r w:rsidRPr="00E10F65">
              <w:rPr>
                <w:rFonts w:ascii="Calibri" w:eastAsia="宋体" w:hAnsi="Calibri" w:cs="宋体"/>
                <w:kern w:val="0"/>
                <w:sz w:val="20"/>
                <w:szCs w:val="20"/>
              </w:rPr>
              <w:t>60</w:t>
            </w:r>
          </w:p>
        </w:tc>
        <w:tc>
          <w:tcPr>
            <w:tcW w:w="1275" w:type="dxa"/>
            <w:tcBorders>
              <w:top w:val="nil"/>
              <w:left w:val="nil"/>
              <w:bottom w:val="single" w:sz="6" w:space="0" w:color="000000"/>
              <w:right w:val="single" w:sz="6" w:space="0" w:color="000000"/>
            </w:tcBorders>
            <w:shd w:val="clear" w:color="auto" w:fill="auto"/>
            <w:tcMar>
              <w:top w:w="0" w:type="dxa"/>
              <w:left w:w="105" w:type="dxa"/>
              <w:bottom w:w="0" w:type="dxa"/>
              <w:right w:w="105" w:type="dxa"/>
            </w:tcMar>
            <w:vAlign w:val="center"/>
            <w:hideMark/>
          </w:tcPr>
          <w:p w:rsidR="00E10F65" w:rsidRPr="00E10F65" w:rsidRDefault="00E10F65" w:rsidP="00E10F65">
            <w:pPr>
              <w:widowControl/>
              <w:jc w:val="center"/>
              <w:rPr>
                <w:rFonts w:ascii="宋体" w:eastAsia="宋体" w:hAnsi="宋体" w:cs="宋体"/>
                <w:kern w:val="0"/>
                <w:szCs w:val="21"/>
              </w:rPr>
            </w:pPr>
            <w:r w:rsidRPr="00E10F65">
              <w:rPr>
                <w:rFonts w:ascii="宋体" w:eastAsia="宋体" w:hAnsi="宋体" w:cs="宋体" w:hint="eastAsia"/>
                <w:kern w:val="0"/>
                <w:sz w:val="20"/>
                <w:szCs w:val="20"/>
              </w:rPr>
              <w:t>〔</w:t>
            </w:r>
            <w:r w:rsidRPr="00E10F65">
              <w:rPr>
                <w:rFonts w:ascii="Calibri" w:eastAsia="宋体" w:hAnsi="Calibri" w:cs="宋体"/>
                <w:kern w:val="0"/>
                <w:sz w:val="20"/>
                <w:szCs w:val="20"/>
              </w:rPr>
              <w:t>24</w:t>
            </w:r>
            <w:r w:rsidRPr="00E10F65">
              <w:rPr>
                <w:rFonts w:ascii="宋体" w:eastAsia="宋体" w:hAnsi="宋体" w:cs="宋体" w:hint="eastAsia"/>
                <w:kern w:val="0"/>
                <w:sz w:val="20"/>
                <w:szCs w:val="20"/>
              </w:rPr>
              <w:t>〕</w:t>
            </w:r>
          </w:p>
        </w:tc>
        <w:tc>
          <w:tcPr>
            <w:tcW w:w="1035" w:type="dxa"/>
            <w:vMerge w:val="restart"/>
            <w:tcBorders>
              <w:top w:val="nil"/>
              <w:left w:val="nil"/>
              <w:bottom w:val="single" w:sz="6" w:space="0" w:color="000000"/>
              <w:right w:val="single" w:sz="6" w:space="0" w:color="000000"/>
            </w:tcBorders>
            <w:shd w:val="clear" w:color="auto" w:fill="auto"/>
            <w:tcMar>
              <w:top w:w="0" w:type="dxa"/>
              <w:left w:w="105" w:type="dxa"/>
              <w:bottom w:w="0" w:type="dxa"/>
              <w:right w:w="105" w:type="dxa"/>
            </w:tcMar>
            <w:vAlign w:val="center"/>
            <w:hideMark/>
          </w:tcPr>
          <w:p w:rsidR="00E10F65" w:rsidRPr="00E10F65" w:rsidRDefault="00E10F65" w:rsidP="00E10F65">
            <w:pPr>
              <w:widowControl/>
              <w:jc w:val="center"/>
              <w:rPr>
                <w:rFonts w:ascii="宋体" w:eastAsia="宋体" w:hAnsi="宋体" w:cs="宋体"/>
                <w:kern w:val="0"/>
                <w:szCs w:val="21"/>
              </w:rPr>
            </w:pPr>
            <w:r w:rsidRPr="00E10F65">
              <w:rPr>
                <w:rFonts w:ascii="宋体" w:eastAsia="宋体" w:hAnsi="宋体" w:cs="宋体" w:hint="eastAsia"/>
                <w:kern w:val="0"/>
                <w:sz w:val="20"/>
                <w:szCs w:val="20"/>
              </w:rPr>
              <w:t>预期性</w:t>
            </w:r>
          </w:p>
        </w:tc>
      </w:tr>
      <w:tr w:rsidR="00E10F65" w:rsidRPr="00E10F65" w:rsidTr="00E10F65">
        <w:trPr>
          <w:tblCellSpacing w:w="15" w:type="dxa"/>
        </w:trPr>
        <w:tc>
          <w:tcPr>
            <w:tcW w:w="0" w:type="auto"/>
            <w:vMerge/>
            <w:tcBorders>
              <w:top w:val="nil"/>
              <w:left w:val="single" w:sz="6" w:space="0" w:color="000000"/>
              <w:bottom w:val="single" w:sz="6" w:space="0" w:color="000000"/>
              <w:right w:val="single" w:sz="6" w:space="0" w:color="auto"/>
            </w:tcBorders>
            <w:vAlign w:val="center"/>
            <w:hideMark/>
          </w:tcPr>
          <w:p w:rsidR="00E10F65" w:rsidRPr="00E10F65" w:rsidRDefault="00E10F65" w:rsidP="00E10F65">
            <w:pPr>
              <w:widowControl/>
              <w:jc w:val="left"/>
              <w:rPr>
                <w:rFonts w:ascii="宋体" w:eastAsia="宋体" w:hAnsi="宋体" w:cs="宋体"/>
                <w:kern w:val="0"/>
                <w:szCs w:val="21"/>
              </w:rPr>
            </w:pPr>
          </w:p>
        </w:tc>
        <w:tc>
          <w:tcPr>
            <w:tcW w:w="3105" w:type="dxa"/>
            <w:gridSpan w:val="2"/>
            <w:tcBorders>
              <w:top w:val="nil"/>
              <w:left w:val="nil"/>
              <w:bottom w:val="single" w:sz="6" w:space="0" w:color="000000"/>
              <w:right w:val="single" w:sz="6" w:space="0" w:color="000000"/>
            </w:tcBorders>
            <w:shd w:val="clear" w:color="auto" w:fill="auto"/>
            <w:tcMar>
              <w:top w:w="0" w:type="dxa"/>
              <w:left w:w="105" w:type="dxa"/>
              <w:bottom w:w="0" w:type="dxa"/>
              <w:right w:w="105" w:type="dxa"/>
            </w:tcMar>
            <w:vAlign w:val="center"/>
            <w:hideMark/>
          </w:tcPr>
          <w:p w:rsidR="00E10F65" w:rsidRPr="00E10F65" w:rsidRDefault="00E10F65" w:rsidP="00E10F65">
            <w:pPr>
              <w:widowControl/>
              <w:rPr>
                <w:rFonts w:ascii="宋体" w:eastAsia="宋体" w:hAnsi="宋体" w:cs="宋体"/>
                <w:kern w:val="0"/>
                <w:szCs w:val="21"/>
              </w:rPr>
            </w:pPr>
            <w:r w:rsidRPr="00E10F65">
              <w:rPr>
                <w:rFonts w:ascii="宋体" w:eastAsia="宋体" w:hAnsi="宋体" w:cs="宋体" w:hint="eastAsia"/>
                <w:kern w:val="0"/>
                <w:sz w:val="20"/>
                <w:szCs w:val="20"/>
              </w:rPr>
              <w:t>移动宽带用户普及率（</w:t>
            </w:r>
            <w:r w:rsidRPr="00E10F65">
              <w:rPr>
                <w:rFonts w:ascii="Calibri" w:eastAsia="宋体" w:hAnsi="Calibri" w:cs="宋体"/>
                <w:kern w:val="0"/>
                <w:sz w:val="20"/>
                <w:szCs w:val="20"/>
              </w:rPr>
              <w:t>%</w:t>
            </w:r>
            <w:r w:rsidRPr="00E10F65">
              <w:rPr>
                <w:rFonts w:ascii="宋体" w:eastAsia="宋体" w:hAnsi="宋体" w:cs="宋体" w:hint="eastAsia"/>
                <w:kern w:val="0"/>
                <w:sz w:val="20"/>
                <w:szCs w:val="20"/>
              </w:rPr>
              <w:t>）</w:t>
            </w:r>
          </w:p>
        </w:tc>
        <w:tc>
          <w:tcPr>
            <w:tcW w:w="1140" w:type="dxa"/>
            <w:tcBorders>
              <w:top w:val="nil"/>
              <w:left w:val="nil"/>
              <w:bottom w:val="single" w:sz="6" w:space="0" w:color="000000"/>
              <w:right w:val="single" w:sz="6" w:space="0" w:color="000000"/>
            </w:tcBorders>
            <w:shd w:val="clear" w:color="auto" w:fill="auto"/>
            <w:tcMar>
              <w:top w:w="0" w:type="dxa"/>
              <w:left w:w="105" w:type="dxa"/>
              <w:bottom w:w="0" w:type="dxa"/>
              <w:right w:w="105" w:type="dxa"/>
            </w:tcMar>
            <w:vAlign w:val="center"/>
            <w:hideMark/>
          </w:tcPr>
          <w:p w:rsidR="00E10F65" w:rsidRPr="00E10F65" w:rsidRDefault="00E10F65" w:rsidP="00E10F65">
            <w:pPr>
              <w:widowControl/>
              <w:jc w:val="center"/>
              <w:rPr>
                <w:rFonts w:ascii="宋体" w:eastAsia="宋体" w:hAnsi="宋体" w:cs="宋体"/>
                <w:kern w:val="0"/>
                <w:szCs w:val="21"/>
              </w:rPr>
            </w:pPr>
            <w:r w:rsidRPr="00E10F65">
              <w:rPr>
                <w:rFonts w:ascii="Calibri" w:eastAsia="宋体" w:hAnsi="Calibri" w:cs="宋体"/>
                <w:kern w:val="0"/>
                <w:sz w:val="20"/>
                <w:szCs w:val="20"/>
              </w:rPr>
              <w:t>50</w:t>
            </w:r>
          </w:p>
        </w:tc>
        <w:tc>
          <w:tcPr>
            <w:tcW w:w="1005" w:type="dxa"/>
            <w:tcBorders>
              <w:top w:val="nil"/>
              <w:left w:val="nil"/>
              <w:bottom w:val="single" w:sz="6" w:space="0" w:color="000000"/>
              <w:right w:val="single" w:sz="6" w:space="0" w:color="000000"/>
            </w:tcBorders>
            <w:shd w:val="clear" w:color="auto" w:fill="auto"/>
            <w:tcMar>
              <w:top w:w="0" w:type="dxa"/>
              <w:left w:w="105" w:type="dxa"/>
              <w:bottom w:w="0" w:type="dxa"/>
              <w:right w:w="105" w:type="dxa"/>
            </w:tcMar>
            <w:vAlign w:val="center"/>
            <w:hideMark/>
          </w:tcPr>
          <w:p w:rsidR="00E10F65" w:rsidRPr="00E10F65" w:rsidRDefault="00E10F65" w:rsidP="00E10F65">
            <w:pPr>
              <w:widowControl/>
              <w:jc w:val="center"/>
              <w:rPr>
                <w:rFonts w:ascii="宋体" w:eastAsia="宋体" w:hAnsi="宋体" w:cs="宋体"/>
                <w:kern w:val="0"/>
                <w:szCs w:val="21"/>
              </w:rPr>
            </w:pPr>
            <w:r w:rsidRPr="00E10F65">
              <w:rPr>
                <w:rFonts w:ascii="Calibri" w:eastAsia="宋体" w:hAnsi="Calibri" w:cs="宋体"/>
                <w:kern w:val="0"/>
                <w:sz w:val="20"/>
                <w:szCs w:val="20"/>
              </w:rPr>
              <w:t>79</w:t>
            </w:r>
          </w:p>
        </w:tc>
        <w:tc>
          <w:tcPr>
            <w:tcW w:w="1275" w:type="dxa"/>
            <w:tcBorders>
              <w:top w:val="nil"/>
              <w:left w:val="nil"/>
              <w:bottom w:val="single" w:sz="6" w:space="0" w:color="000000"/>
              <w:right w:val="single" w:sz="6" w:space="0" w:color="000000"/>
            </w:tcBorders>
            <w:shd w:val="clear" w:color="auto" w:fill="auto"/>
            <w:tcMar>
              <w:top w:w="0" w:type="dxa"/>
              <w:left w:w="105" w:type="dxa"/>
              <w:bottom w:w="0" w:type="dxa"/>
              <w:right w:w="105" w:type="dxa"/>
            </w:tcMar>
            <w:vAlign w:val="center"/>
            <w:hideMark/>
          </w:tcPr>
          <w:p w:rsidR="00E10F65" w:rsidRPr="00E10F65" w:rsidRDefault="00E10F65" w:rsidP="00E10F65">
            <w:pPr>
              <w:widowControl/>
              <w:jc w:val="center"/>
              <w:rPr>
                <w:rFonts w:ascii="宋体" w:eastAsia="宋体" w:hAnsi="宋体" w:cs="宋体"/>
                <w:kern w:val="0"/>
                <w:szCs w:val="21"/>
              </w:rPr>
            </w:pPr>
            <w:r w:rsidRPr="00E10F65">
              <w:rPr>
                <w:rFonts w:ascii="宋体" w:eastAsia="宋体" w:hAnsi="宋体" w:cs="宋体" w:hint="eastAsia"/>
                <w:kern w:val="0"/>
                <w:sz w:val="20"/>
                <w:szCs w:val="20"/>
              </w:rPr>
              <w:t>〔</w:t>
            </w:r>
            <w:r w:rsidRPr="00E10F65">
              <w:rPr>
                <w:rFonts w:ascii="Calibri" w:eastAsia="宋体" w:hAnsi="Calibri" w:cs="宋体"/>
                <w:kern w:val="0"/>
                <w:sz w:val="20"/>
                <w:szCs w:val="20"/>
              </w:rPr>
              <w:t>29</w:t>
            </w:r>
            <w:r w:rsidRPr="00E10F65">
              <w:rPr>
                <w:rFonts w:ascii="宋体" w:eastAsia="宋体" w:hAnsi="宋体" w:cs="宋体" w:hint="eastAsia"/>
                <w:kern w:val="0"/>
                <w:sz w:val="20"/>
                <w:szCs w:val="20"/>
              </w:rPr>
              <w:t>〕</w:t>
            </w:r>
          </w:p>
        </w:tc>
        <w:tc>
          <w:tcPr>
            <w:tcW w:w="0" w:type="auto"/>
            <w:vMerge/>
            <w:tcBorders>
              <w:top w:val="nil"/>
              <w:left w:val="nil"/>
              <w:bottom w:val="single" w:sz="6" w:space="0" w:color="000000"/>
              <w:right w:val="single" w:sz="6" w:space="0" w:color="000000"/>
            </w:tcBorders>
            <w:vAlign w:val="center"/>
            <w:hideMark/>
          </w:tcPr>
          <w:p w:rsidR="00E10F65" w:rsidRPr="00E10F65" w:rsidRDefault="00E10F65" w:rsidP="00E10F65">
            <w:pPr>
              <w:widowControl/>
              <w:jc w:val="left"/>
              <w:rPr>
                <w:rFonts w:ascii="宋体" w:eastAsia="宋体" w:hAnsi="宋体" w:cs="宋体"/>
                <w:kern w:val="0"/>
                <w:szCs w:val="21"/>
              </w:rPr>
            </w:pPr>
          </w:p>
        </w:tc>
      </w:tr>
      <w:tr w:rsidR="00E10F65" w:rsidRPr="00E10F65" w:rsidTr="00E10F65">
        <w:trPr>
          <w:tblCellSpacing w:w="15" w:type="dxa"/>
        </w:trPr>
        <w:tc>
          <w:tcPr>
            <w:tcW w:w="9075" w:type="dxa"/>
            <w:gridSpan w:val="7"/>
            <w:tcBorders>
              <w:top w:val="nil"/>
              <w:left w:val="single" w:sz="6" w:space="0" w:color="000000"/>
              <w:bottom w:val="single" w:sz="6" w:space="0" w:color="000000"/>
              <w:right w:val="single" w:sz="6" w:space="0" w:color="000000"/>
            </w:tcBorders>
            <w:shd w:val="clear" w:color="auto" w:fill="auto"/>
            <w:tcMar>
              <w:top w:w="0" w:type="dxa"/>
              <w:left w:w="105" w:type="dxa"/>
              <w:bottom w:w="0" w:type="dxa"/>
              <w:right w:w="105" w:type="dxa"/>
            </w:tcMar>
            <w:vAlign w:val="center"/>
            <w:hideMark/>
          </w:tcPr>
          <w:p w:rsidR="00E10F65" w:rsidRPr="00E10F65" w:rsidRDefault="00E10F65" w:rsidP="00E10F65">
            <w:pPr>
              <w:widowControl/>
              <w:rPr>
                <w:rFonts w:ascii="宋体" w:eastAsia="宋体" w:hAnsi="宋体" w:cs="宋体"/>
                <w:kern w:val="0"/>
                <w:szCs w:val="21"/>
              </w:rPr>
            </w:pPr>
            <w:r w:rsidRPr="00E10F65">
              <w:rPr>
                <w:rFonts w:ascii="宋体" w:eastAsia="宋体" w:hAnsi="宋体" w:cs="宋体" w:hint="eastAsia"/>
                <w:b/>
                <w:bCs/>
                <w:kern w:val="0"/>
                <w:sz w:val="20"/>
              </w:rPr>
              <w:t>团结发展</w:t>
            </w:r>
          </w:p>
        </w:tc>
      </w:tr>
      <w:tr w:rsidR="00E10F65" w:rsidRPr="00E10F65" w:rsidTr="00E10F65">
        <w:trPr>
          <w:tblCellSpacing w:w="15" w:type="dxa"/>
        </w:trPr>
        <w:tc>
          <w:tcPr>
            <w:tcW w:w="4620" w:type="dxa"/>
            <w:gridSpan w:val="3"/>
            <w:tcBorders>
              <w:top w:val="nil"/>
              <w:left w:val="single" w:sz="6" w:space="0" w:color="000000"/>
              <w:bottom w:val="single" w:sz="6" w:space="0" w:color="000000"/>
              <w:right w:val="single" w:sz="6" w:space="0" w:color="000000"/>
            </w:tcBorders>
            <w:shd w:val="clear" w:color="auto" w:fill="auto"/>
            <w:tcMar>
              <w:top w:w="0" w:type="dxa"/>
              <w:left w:w="105" w:type="dxa"/>
              <w:bottom w:w="0" w:type="dxa"/>
              <w:right w:w="105" w:type="dxa"/>
            </w:tcMar>
            <w:vAlign w:val="center"/>
            <w:hideMark/>
          </w:tcPr>
          <w:p w:rsidR="00E10F65" w:rsidRPr="00E10F65" w:rsidRDefault="00E10F65" w:rsidP="00E10F65">
            <w:pPr>
              <w:widowControl/>
              <w:rPr>
                <w:rFonts w:ascii="宋体" w:eastAsia="宋体" w:hAnsi="宋体" w:cs="宋体"/>
                <w:kern w:val="0"/>
                <w:szCs w:val="21"/>
              </w:rPr>
            </w:pPr>
            <w:r w:rsidRPr="00E10F65">
              <w:rPr>
                <w:rFonts w:ascii="宋体" w:eastAsia="宋体" w:hAnsi="宋体" w:cs="宋体" w:hint="eastAsia"/>
                <w:kern w:val="0"/>
                <w:sz w:val="20"/>
                <w:szCs w:val="20"/>
              </w:rPr>
              <w:t>（</w:t>
            </w:r>
            <w:r w:rsidRPr="00E10F65">
              <w:rPr>
                <w:rFonts w:ascii="Calibri" w:eastAsia="宋体" w:hAnsi="Calibri" w:cs="宋体"/>
                <w:kern w:val="0"/>
                <w:sz w:val="20"/>
                <w:szCs w:val="20"/>
              </w:rPr>
              <w:t>21</w:t>
            </w:r>
            <w:r w:rsidRPr="00E10F65">
              <w:rPr>
                <w:rFonts w:ascii="宋体" w:eastAsia="宋体" w:hAnsi="宋体" w:cs="宋体" w:hint="eastAsia"/>
                <w:kern w:val="0"/>
                <w:sz w:val="20"/>
                <w:szCs w:val="20"/>
              </w:rPr>
              <w:t>）少数民族人口流动率（</w:t>
            </w:r>
            <w:r w:rsidRPr="00E10F65">
              <w:rPr>
                <w:rFonts w:ascii="Calibri" w:eastAsia="宋体" w:hAnsi="Calibri" w:cs="宋体"/>
                <w:kern w:val="0"/>
                <w:sz w:val="20"/>
                <w:szCs w:val="20"/>
              </w:rPr>
              <w:t>%</w:t>
            </w:r>
            <w:r w:rsidRPr="00E10F65">
              <w:rPr>
                <w:rFonts w:ascii="宋体" w:eastAsia="宋体" w:hAnsi="宋体" w:cs="宋体" w:hint="eastAsia"/>
                <w:kern w:val="0"/>
                <w:sz w:val="20"/>
                <w:szCs w:val="20"/>
              </w:rPr>
              <w:t>）</w:t>
            </w:r>
          </w:p>
        </w:tc>
        <w:tc>
          <w:tcPr>
            <w:tcW w:w="1140" w:type="dxa"/>
            <w:tcBorders>
              <w:top w:val="nil"/>
              <w:left w:val="nil"/>
              <w:bottom w:val="single" w:sz="6" w:space="0" w:color="000000"/>
              <w:right w:val="single" w:sz="6" w:space="0" w:color="000000"/>
            </w:tcBorders>
            <w:shd w:val="clear" w:color="auto" w:fill="auto"/>
            <w:tcMar>
              <w:top w:w="0" w:type="dxa"/>
              <w:left w:w="105" w:type="dxa"/>
              <w:bottom w:w="0" w:type="dxa"/>
              <w:right w:w="105" w:type="dxa"/>
            </w:tcMar>
            <w:vAlign w:val="center"/>
            <w:hideMark/>
          </w:tcPr>
          <w:p w:rsidR="00E10F65" w:rsidRPr="00E10F65" w:rsidRDefault="00E10F65" w:rsidP="00E10F65">
            <w:pPr>
              <w:widowControl/>
              <w:jc w:val="center"/>
              <w:rPr>
                <w:rFonts w:ascii="宋体" w:eastAsia="宋体" w:hAnsi="宋体" w:cs="宋体"/>
                <w:kern w:val="0"/>
                <w:szCs w:val="21"/>
              </w:rPr>
            </w:pPr>
            <w:r w:rsidRPr="00E10F65">
              <w:rPr>
                <w:rFonts w:ascii="Calibri" w:eastAsia="宋体" w:hAnsi="Calibri" w:cs="宋体"/>
                <w:kern w:val="0"/>
                <w:sz w:val="20"/>
                <w:szCs w:val="20"/>
              </w:rPr>
              <w:t>15</w:t>
            </w:r>
            <w:r w:rsidRPr="00E10F65">
              <w:rPr>
                <w:rFonts w:ascii="MingLiU_HKSCS" w:eastAsia="宋体" w:hAnsi="MingLiU_HKSCS" w:cs="宋体"/>
                <w:kern w:val="0"/>
                <w:sz w:val="20"/>
                <w:szCs w:val="20"/>
              </w:rPr>
              <w:t>.</w:t>
            </w:r>
            <w:r w:rsidRPr="00E10F65">
              <w:rPr>
                <w:rFonts w:ascii="Calibri" w:eastAsia="宋体" w:hAnsi="Calibri" w:cs="宋体"/>
                <w:kern w:val="0"/>
                <w:sz w:val="20"/>
                <w:szCs w:val="20"/>
              </w:rPr>
              <w:t>09</w:t>
            </w:r>
          </w:p>
        </w:tc>
        <w:tc>
          <w:tcPr>
            <w:tcW w:w="1005" w:type="dxa"/>
            <w:tcBorders>
              <w:top w:val="nil"/>
              <w:left w:val="nil"/>
              <w:bottom w:val="single" w:sz="6" w:space="0" w:color="000000"/>
              <w:right w:val="single" w:sz="6" w:space="0" w:color="000000"/>
            </w:tcBorders>
            <w:shd w:val="clear" w:color="auto" w:fill="auto"/>
            <w:tcMar>
              <w:top w:w="0" w:type="dxa"/>
              <w:left w:w="105" w:type="dxa"/>
              <w:bottom w:w="0" w:type="dxa"/>
              <w:right w:w="105" w:type="dxa"/>
            </w:tcMar>
            <w:vAlign w:val="center"/>
            <w:hideMark/>
          </w:tcPr>
          <w:p w:rsidR="00E10F65" w:rsidRPr="00E10F65" w:rsidRDefault="00E10F65" w:rsidP="00E10F65">
            <w:pPr>
              <w:widowControl/>
              <w:jc w:val="center"/>
              <w:rPr>
                <w:rFonts w:ascii="宋体" w:eastAsia="宋体" w:hAnsi="宋体" w:cs="宋体"/>
                <w:kern w:val="0"/>
                <w:szCs w:val="21"/>
              </w:rPr>
            </w:pPr>
            <w:r w:rsidRPr="00E10F65">
              <w:rPr>
                <w:rFonts w:ascii="Calibri" w:eastAsia="宋体" w:hAnsi="Calibri" w:cs="宋体"/>
                <w:kern w:val="0"/>
                <w:sz w:val="20"/>
                <w:szCs w:val="20"/>
              </w:rPr>
              <w:t>16</w:t>
            </w:r>
            <w:r w:rsidRPr="00E10F65">
              <w:rPr>
                <w:rFonts w:ascii="MingLiU_HKSCS" w:eastAsia="宋体" w:hAnsi="MingLiU_HKSCS" w:cs="宋体"/>
                <w:kern w:val="0"/>
                <w:sz w:val="20"/>
                <w:szCs w:val="20"/>
              </w:rPr>
              <w:t>.</w:t>
            </w:r>
            <w:r w:rsidRPr="00E10F65">
              <w:rPr>
                <w:rFonts w:ascii="Calibri" w:eastAsia="宋体" w:hAnsi="Calibri" w:cs="宋体"/>
                <w:kern w:val="0"/>
                <w:sz w:val="20"/>
                <w:szCs w:val="20"/>
              </w:rPr>
              <w:t>9</w:t>
            </w:r>
          </w:p>
        </w:tc>
        <w:tc>
          <w:tcPr>
            <w:tcW w:w="1275" w:type="dxa"/>
            <w:tcBorders>
              <w:top w:val="nil"/>
              <w:left w:val="nil"/>
              <w:bottom w:val="single" w:sz="6" w:space="0" w:color="000000"/>
              <w:right w:val="single" w:sz="6" w:space="0" w:color="000000"/>
            </w:tcBorders>
            <w:shd w:val="clear" w:color="auto" w:fill="auto"/>
            <w:tcMar>
              <w:top w:w="0" w:type="dxa"/>
              <w:left w:w="105" w:type="dxa"/>
              <w:bottom w:w="0" w:type="dxa"/>
              <w:right w:w="105" w:type="dxa"/>
            </w:tcMar>
            <w:vAlign w:val="center"/>
            <w:hideMark/>
          </w:tcPr>
          <w:p w:rsidR="00E10F65" w:rsidRPr="00E10F65" w:rsidRDefault="00E10F65" w:rsidP="00E10F65">
            <w:pPr>
              <w:widowControl/>
              <w:jc w:val="center"/>
              <w:rPr>
                <w:rFonts w:ascii="宋体" w:eastAsia="宋体" w:hAnsi="宋体" w:cs="宋体"/>
                <w:kern w:val="0"/>
                <w:szCs w:val="21"/>
              </w:rPr>
            </w:pPr>
            <w:r w:rsidRPr="00E10F65">
              <w:rPr>
                <w:rFonts w:ascii="宋体" w:eastAsia="宋体" w:hAnsi="宋体" w:cs="宋体" w:hint="eastAsia"/>
                <w:kern w:val="0"/>
                <w:sz w:val="20"/>
                <w:szCs w:val="20"/>
              </w:rPr>
              <w:t>〔</w:t>
            </w:r>
            <w:r w:rsidRPr="00E10F65">
              <w:rPr>
                <w:rFonts w:ascii="Calibri" w:eastAsia="宋体" w:hAnsi="Calibri" w:cs="宋体"/>
                <w:kern w:val="0"/>
                <w:sz w:val="20"/>
                <w:szCs w:val="20"/>
              </w:rPr>
              <w:t>1</w:t>
            </w:r>
            <w:r w:rsidRPr="00E10F65">
              <w:rPr>
                <w:rFonts w:ascii="MingLiU_HKSCS" w:eastAsia="宋体" w:hAnsi="MingLiU_HKSCS" w:cs="宋体"/>
                <w:kern w:val="0"/>
                <w:sz w:val="20"/>
                <w:szCs w:val="20"/>
              </w:rPr>
              <w:t>.</w:t>
            </w:r>
            <w:r w:rsidRPr="00E10F65">
              <w:rPr>
                <w:rFonts w:ascii="Calibri" w:eastAsia="宋体" w:hAnsi="Calibri" w:cs="宋体"/>
                <w:kern w:val="0"/>
                <w:sz w:val="20"/>
                <w:szCs w:val="20"/>
              </w:rPr>
              <w:t>81</w:t>
            </w:r>
            <w:r w:rsidRPr="00E10F65">
              <w:rPr>
                <w:rFonts w:ascii="宋体" w:eastAsia="宋体" w:hAnsi="宋体" w:cs="宋体" w:hint="eastAsia"/>
                <w:kern w:val="0"/>
                <w:sz w:val="20"/>
                <w:szCs w:val="20"/>
              </w:rPr>
              <w:t>〕</w:t>
            </w:r>
          </w:p>
        </w:tc>
        <w:tc>
          <w:tcPr>
            <w:tcW w:w="1035" w:type="dxa"/>
            <w:tcBorders>
              <w:top w:val="nil"/>
              <w:left w:val="nil"/>
              <w:bottom w:val="single" w:sz="6" w:space="0" w:color="000000"/>
              <w:right w:val="single" w:sz="6" w:space="0" w:color="000000"/>
            </w:tcBorders>
            <w:shd w:val="clear" w:color="auto" w:fill="auto"/>
            <w:tcMar>
              <w:top w:w="0" w:type="dxa"/>
              <w:left w:w="105" w:type="dxa"/>
              <w:bottom w:w="0" w:type="dxa"/>
              <w:right w:w="105" w:type="dxa"/>
            </w:tcMar>
            <w:vAlign w:val="center"/>
            <w:hideMark/>
          </w:tcPr>
          <w:p w:rsidR="00E10F65" w:rsidRPr="00E10F65" w:rsidRDefault="00E10F65" w:rsidP="00E10F65">
            <w:pPr>
              <w:widowControl/>
              <w:jc w:val="center"/>
              <w:rPr>
                <w:rFonts w:ascii="宋体" w:eastAsia="宋体" w:hAnsi="宋体" w:cs="宋体"/>
                <w:kern w:val="0"/>
                <w:szCs w:val="21"/>
              </w:rPr>
            </w:pPr>
            <w:r w:rsidRPr="00E10F65">
              <w:rPr>
                <w:rFonts w:ascii="宋体" w:eastAsia="宋体" w:hAnsi="宋体" w:cs="宋体" w:hint="eastAsia"/>
                <w:kern w:val="0"/>
                <w:sz w:val="20"/>
                <w:szCs w:val="20"/>
              </w:rPr>
              <w:t>预期性</w:t>
            </w:r>
          </w:p>
        </w:tc>
      </w:tr>
      <w:tr w:rsidR="00E10F65" w:rsidRPr="00E10F65" w:rsidTr="00E10F65">
        <w:trPr>
          <w:tblCellSpacing w:w="15" w:type="dxa"/>
        </w:trPr>
        <w:tc>
          <w:tcPr>
            <w:tcW w:w="4620" w:type="dxa"/>
            <w:gridSpan w:val="3"/>
            <w:tcBorders>
              <w:top w:val="nil"/>
              <w:left w:val="single" w:sz="6" w:space="0" w:color="000000"/>
              <w:bottom w:val="single" w:sz="6" w:space="0" w:color="000000"/>
              <w:right w:val="single" w:sz="6" w:space="0" w:color="000000"/>
            </w:tcBorders>
            <w:shd w:val="clear" w:color="auto" w:fill="auto"/>
            <w:tcMar>
              <w:top w:w="0" w:type="dxa"/>
              <w:left w:w="105" w:type="dxa"/>
              <w:bottom w:w="0" w:type="dxa"/>
              <w:right w:w="105" w:type="dxa"/>
            </w:tcMar>
            <w:vAlign w:val="center"/>
            <w:hideMark/>
          </w:tcPr>
          <w:p w:rsidR="00E10F65" w:rsidRPr="00E10F65" w:rsidRDefault="00E10F65" w:rsidP="00E10F65">
            <w:pPr>
              <w:widowControl/>
              <w:rPr>
                <w:rFonts w:ascii="宋体" w:eastAsia="宋体" w:hAnsi="宋体" w:cs="宋体"/>
                <w:kern w:val="0"/>
                <w:szCs w:val="21"/>
              </w:rPr>
            </w:pPr>
            <w:r w:rsidRPr="00E10F65">
              <w:rPr>
                <w:rFonts w:ascii="宋体" w:eastAsia="宋体" w:hAnsi="宋体" w:cs="宋体" w:hint="eastAsia"/>
                <w:kern w:val="0"/>
                <w:sz w:val="20"/>
                <w:szCs w:val="20"/>
              </w:rPr>
              <w:t>（</w:t>
            </w:r>
            <w:r w:rsidRPr="00E10F65">
              <w:rPr>
                <w:rFonts w:ascii="Calibri" w:eastAsia="宋体" w:hAnsi="Calibri" w:cs="宋体"/>
                <w:kern w:val="0"/>
                <w:sz w:val="20"/>
                <w:szCs w:val="20"/>
              </w:rPr>
              <w:t>22</w:t>
            </w:r>
            <w:r w:rsidRPr="00E10F65">
              <w:rPr>
                <w:rFonts w:ascii="宋体" w:eastAsia="宋体" w:hAnsi="宋体" w:cs="宋体" w:hint="eastAsia"/>
                <w:kern w:val="0"/>
                <w:sz w:val="20"/>
                <w:szCs w:val="20"/>
              </w:rPr>
              <w:t>）全国民族团结进步教育基地（</w:t>
            </w:r>
            <w:proofErr w:type="gramStart"/>
            <w:r w:rsidRPr="00E10F65">
              <w:rPr>
                <w:rFonts w:ascii="宋体" w:eastAsia="宋体" w:hAnsi="宋体" w:cs="宋体" w:hint="eastAsia"/>
                <w:kern w:val="0"/>
                <w:sz w:val="20"/>
                <w:szCs w:val="20"/>
              </w:rPr>
              <w:t>个</w:t>
            </w:r>
            <w:proofErr w:type="gramEnd"/>
            <w:r w:rsidRPr="00E10F65">
              <w:rPr>
                <w:rFonts w:ascii="宋体" w:eastAsia="宋体" w:hAnsi="宋体" w:cs="宋体" w:hint="eastAsia"/>
                <w:kern w:val="0"/>
                <w:sz w:val="20"/>
                <w:szCs w:val="20"/>
              </w:rPr>
              <w:t>）</w:t>
            </w:r>
          </w:p>
        </w:tc>
        <w:tc>
          <w:tcPr>
            <w:tcW w:w="1140" w:type="dxa"/>
            <w:tcBorders>
              <w:top w:val="nil"/>
              <w:left w:val="nil"/>
              <w:bottom w:val="single" w:sz="6" w:space="0" w:color="000000"/>
              <w:right w:val="single" w:sz="6" w:space="0" w:color="000000"/>
            </w:tcBorders>
            <w:shd w:val="clear" w:color="auto" w:fill="auto"/>
            <w:tcMar>
              <w:top w:w="0" w:type="dxa"/>
              <w:left w:w="105" w:type="dxa"/>
              <w:bottom w:w="0" w:type="dxa"/>
              <w:right w:w="105" w:type="dxa"/>
            </w:tcMar>
            <w:vAlign w:val="center"/>
            <w:hideMark/>
          </w:tcPr>
          <w:p w:rsidR="00E10F65" w:rsidRPr="00E10F65" w:rsidRDefault="00E10F65" w:rsidP="00E10F65">
            <w:pPr>
              <w:widowControl/>
              <w:jc w:val="center"/>
              <w:rPr>
                <w:rFonts w:ascii="宋体" w:eastAsia="宋体" w:hAnsi="宋体" w:cs="宋体"/>
                <w:kern w:val="0"/>
                <w:szCs w:val="21"/>
              </w:rPr>
            </w:pPr>
            <w:r w:rsidRPr="00E10F65">
              <w:rPr>
                <w:rFonts w:ascii="Calibri" w:eastAsia="宋体" w:hAnsi="Calibri" w:cs="宋体"/>
                <w:kern w:val="0"/>
                <w:sz w:val="20"/>
                <w:szCs w:val="20"/>
              </w:rPr>
              <w:t>57</w:t>
            </w:r>
          </w:p>
        </w:tc>
        <w:tc>
          <w:tcPr>
            <w:tcW w:w="1005" w:type="dxa"/>
            <w:tcBorders>
              <w:top w:val="nil"/>
              <w:left w:val="nil"/>
              <w:bottom w:val="single" w:sz="6" w:space="0" w:color="000000"/>
              <w:right w:val="single" w:sz="6" w:space="0" w:color="000000"/>
            </w:tcBorders>
            <w:shd w:val="clear" w:color="auto" w:fill="auto"/>
            <w:tcMar>
              <w:top w:w="0" w:type="dxa"/>
              <w:left w:w="105" w:type="dxa"/>
              <w:bottom w:w="0" w:type="dxa"/>
              <w:right w:w="105" w:type="dxa"/>
            </w:tcMar>
            <w:vAlign w:val="center"/>
            <w:hideMark/>
          </w:tcPr>
          <w:p w:rsidR="00E10F65" w:rsidRPr="00E10F65" w:rsidRDefault="00E10F65" w:rsidP="00E10F65">
            <w:pPr>
              <w:widowControl/>
              <w:jc w:val="center"/>
              <w:rPr>
                <w:rFonts w:ascii="宋体" w:eastAsia="宋体" w:hAnsi="宋体" w:cs="宋体"/>
                <w:kern w:val="0"/>
                <w:szCs w:val="21"/>
              </w:rPr>
            </w:pPr>
            <w:r w:rsidRPr="00E10F65">
              <w:rPr>
                <w:rFonts w:ascii="宋体" w:eastAsia="宋体" w:hAnsi="宋体" w:cs="宋体" w:hint="eastAsia"/>
                <w:kern w:val="0"/>
                <w:sz w:val="20"/>
                <w:szCs w:val="20"/>
              </w:rPr>
              <w:t>＞</w:t>
            </w:r>
            <w:r w:rsidRPr="00E10F65">
              <w:rPr>
                <w:rFonts w:ascii="Calibri" w:eastAsia="宋体" w:hAnsi="Calibri" w:cs="宋体"/>
                <w:kern w:val="0"/>
                <w:sz w:val="20"/>
                <w:szCs w:val="20"/>
              </w:rPr>
              <w:t>117</w:t>
            </w:r>
          </w:p>
        </w:tc>
        <w:tc>
          <w:tcPr>
            <w:tcW w:w="1275" w:type="dxa"/>
            <w:tcBorders>
              <w:top w:val="nil"/>
              <w:left w:val="nil"/>
              <w:bottom w:val="single" w:sz="6" w:space="0" w:color="000000"/>
              <w:right w:val="single" w:sz="6" w:space="0" w:color="000000"/>
            </w:tcBorders>
            <w:shd w:val="clear" w:color="auto" w:fill="auto"/>
            <w:tcMar>
              <w:top w:w="0" w:type="dxa"/>
              <w:left w:w="105" w:type="dxa"/>
              <w:bottom w:w="0" w:type="dxa"/>
              <w:right w:w="105" w:type="dxa"/>
            </w:tcMar>
            <w:vAlign w:val="center"/>
            <w:hideMark/>
          </w:tcPr>
          <w:p w:rsidR="00E10F65" w:rsidRPr="00E10F65" w:rsidRDefault="00E10F65" w:rsidP="00E10F65">
            <w:pPr>
              <w:widowControl/>
              <w:jc w:val="center"/>
              <w:rPr>
                <w:rFonts w:ascii="宋体" w:eastAsia="宋体" w:hAnsi="宋体" w:cs="宋体"/>
                <w:kern w:val="0"/>
                <w:szCs w:val="21"/>
              </w:rPr>
            </w:pPr>
            <w:r w:rsidRPr="00E10F65">
              <w:rPr>
                <w:rFonts w:ascii="宋体" w:eastAsia="宋体" w:hAnsi="宋体" w:cs="宋体" w:hint="eastAsia"/>
                <w:kern w:val="0"/>
                <w:sz w:val="20"/>
                <w:szCs w:val="20"/>
              </w:rPr>
              <w:t>〔＞</w:t>
            </w:r>
            <w:r w:rsidRPr="00E10F65">
              <w:rPr>
                <w:rFonts w:ascii="Calibri" w:eastAsia="宋体" w:hAnsi="Calibri" w:cs="宋体"/>
                <w:kern w:val="0"/>
                <w:sz w:val="20"/>
                <w:szCs w:val="20"/>
              </w:rPr>
              <w:t>60</w:t>
            </w:r>
            <w:r w:rsidRPr="00E10F65">
              <w:rPr>
                <w:rFonts w:ascii="宋体" w:eastAsia="宋体" w:hAnsi="宋体" w:cs="宋体" w:hint="eastAsia"/>
                <w:kern w:val="0"/>
                <w:sz w:val="20"/>
                <w:szCs w:val="20"/>
              </w:rPr>
              <w:t>〕</w:t>
            </w:r>
          </w:p>
        </w:tc>
        <w:tc>
          <w:tcPr>
            <w:tcW w:w="1035" w:type="dxa"/>
            <w:tcBorders>
              <w:top w:val="nil"/>
              <w:left w:val="nil"/>
              <w:bottom w:val="single" w:sz="6" w:space="0" w:color="000000"/>
              <w:right w:val="single" w:sz="6" w:space="0" w:color="000000"/>
            </w:tcBorders>
            <w:shd w:val="clear" w:color="auto" w:fill="auto"/>
            <w:tcMar>
              <w:top w:w="0" w:type="dxa"/>
              <w:left w:w="105" w:type="dxa"/>
              <w:bottom w:w="0" w:type="dxa"/>
              <w:right w:w="105" w:type="dxa"/>
            </w:tcMar>
            <w:vAlign w:val="center"/>
            <w:hideMark/>
          </w:tcPr>
          <w:p w:rsidR="00E10F65" w:rsidRPr="00E10F65" w:rsidRDefault="00E10F65" w:rsidP="00E10F65">
            <w:pPr>
              <w:widowControl/>
              <w:jc w:val="center"/>
              <w:rPr>
                <w:rFonts w:ascii="宋体" w:eastAsia="宋体" w:hAnsi="宋体" w:cs="宋体"/>
                <w:kern w:val="0"/>
                <w:szCs w:val="21"/>
              </w:rPr>
            </w:pPr>
            <w:r w:rsidRPr="00E10F65">
              <w:rPr>
                <w:rFonts w:ascii="宋体" w:eastAsia="宋体" w:hAnsi="宋体" w:cs="宋体" w:hint="eastAsia"/>
                <w:kern w:val="0"/>
                <w:sz w:val="20"/>
                <w:szCs w:val="20"/>
              </w:rPr>
              <w:t>约束性</w:t>
            </w:r>
          </w:p>
        </w:tc>
      </w:tr>
      <w:tr w:rsidR="00E10F65" w:rsidRPr="00E10F65" w:rsidTr="00E10F65">
        <w:trPr>
          <w:tblCellSpacing w:w="15" w:type="dxa"/>
        </w:trPr>
        <w:tc>
          <w:tcPr>
            <w:tcW w:w="2085" w:type="dxa"/>
            <w:gridSpan w:val="2"/>
            <w:vMerge w:val="restart"/>
            <w:tcBorders>
              <w:top w:val="nil"/>
              <w:left w:val="single" w:sz="6" w:space="0" w:color="000000"/>
              <w:bottom w:val="single" w:sz="6" w:space="0" w:color="000000"/>
              <w:right w:val="single" w:sz="6" w:space="0" w:color="auto"/>
            </w:tcBorders>
            <w:shd w:val="clear" w:color="auto" w:fill="auto"/>
            <w:tcMar>
              <w:top w:w="0" w:type="dxa"/>
              <w:left w:w="105" w:type="dxa"/>
              <w:bottom w:w="0" w:type="dxa"/>
              <w:right w:w="105" w:type="dxa"/>
            </w:tcMar>
            <w:vAlign w:val="center"/>
            <w:hideMark/>
          </w:tcPr>
          <w:p w:rsidR="00E10F65" w:rsidRPr="00E10F65" w:rsidRDefault="00E10F65" w:rsidP="00E10F65">
            <w:pPr>
              <w:widowControl/>
              <w:rPr>
                <w:rFonts w:ascii="宋体" w:eastAsia="宋体" w:hAnsi="宋体" w:cs="宋体"/>
                <w:kern w:val="0"/>
                <w:szCs w:val="21"/>
              </w:rPr>
            </w:pPr>
            <w:r w:rsidRPr="00E10F65">
              <w:rPr>
                <w:rFonts w:ascii="宋体" w:eastAsia="宋体" w:hAnsi="宋体" w:cs="宋体" w:hint="eastAsia"/>
                <w:kern w:val="0"/>
                <w:sz w:val="20"/>
                <w:szCs w:val="20"/>
              </w:rPr>
              <w:t>（</w:t>
            </w:r>
            <w:r w:rsidRPr="00E10F65">
              <w:rPr>
                <w:rFonts w:ascii="Calibri" w:eastAsia="宋体" w:hAnsi="Calibri" w:cs="宋体"/>
                <w:kern w:val="0"/>
                <w:sz w:val="20"/>
                <w:szCs w:val="20"/>
              </w:rPr>
              <w:t>23</w:t>
            </w:r>
            <w:r w:rsidRPr="00E10F65">
              <w:rPr>
                <w:rFonts w:ascii="宋体" w:eastAsia="宋体" w:hAnsi="宋体" w:cs="宋体" w:hint="eastAsia"/>
                <w:kern w:val="0"/>
                <w:sz w:val="20"/>
                <w:szCs w:val="20"/>
              </w:rPr>
              <w:t>）全国民族团</w:t>
            </w:r>
          </w:p>
          <w:p w:rsidR="00E10F65" w:rsidRPr="00E10F65" w:rsidRDefault="00E10F65" w:rsidP="00E10F65">
            <w:pPr>
              <w:widowControl/>
              <w:ind w:firstLine="600"/>
              <w:rPr>
                <w:rFonts w:ascii="宋体" w:eastAsia="宋体" w:hAnsi="宋体" w:cs="宋体"/>
                <w:kern w:val="0"/>
                <w:szCs w:val="21"/>
              </w:rPr>
            </w:pPr>
            <w:proofErr w:type="gramStart"/>
            <w:r w:rsidRPr="00E10F65">
              <w:rPr>
                <w:rFonts w:ascii="宋体" w:eastAsia="宋体" w:hAnsi="宋体" w:cs="宋体" w:hint="eastAsia"/>
                <w:kern w:val="0"/>
                <w:sz w:val="20"/>
                <w:szCs w:val="20"/>
              </w:rPr>
              <w:t>结进步</w:t>
            </w:r>
            <w:proofErr w:type="gramEnd"/>
            <w:r w:rsidRPr="00E10F65">
              <w:rPr>
                <w:rFonts w:ascii="宋体" w:eastAsia="宋体" w:hAnsi="宋体" w:cs="宋体" w:hint="eastAsia"/>
                <w:kern w:val="0"/>
                <w:sz w:val="20"/>
                <w:szCs w:val="20"/>
              </w:rPr>
              <w:t>创建</w:t>
            </w:r>
          </w:p>
        </w:tc>
        <w:tc>
          <w:tcPr>
            <w:tcW w:w="2550" w:type="dxa"/>
            <w:tcBorders>
              <w:top w:val="nil"/>
              <w:left w:val="nil"/>
              <w:bottom w:val="single" w:sz="6" w:space="0" w:color="000000"/>
              <w:right w:val="single" w:sz="6" w:space="0" w:color="000000"/>
            </w:tcBorders>
            <w:shd w:val="clear" w:color="auto" w:fill="auto"/>
            <w:tcMar>
              <w:top w:w="0" w:type="dxa"/>
              <w:left w:w="105" w:type="dxa"/>
              <w:bottom w:w="0" w:type="dxa"/>
              <w:right w:w="105" w:type="dxa"/>
            </w:tcMar>
            <w:vAlign w:val="center"/>
            <w:hideMark/>
          </w:tcPr>
          <w:p w:rsidR="00E10F65" w:rsidRPr="00E10F65" w:rsidRDefault="00E10F65" w:rsidP="00E10F65">
            <w:pPr>
              <w:widowControl/>
              <w:rPr>
                <w:rFonts w:ascii="宋体" w:eastAsia="宋体" w:hAnsi="宋体" w:cs="宋体"/>
                <w:kern w:val="0"/>
                <w:szCs w:val="21"/>
              </w:rPr>
            </w:pPr>
            <w:r w:rsidRPr="00E10F65">
              <w:rPr>
                <w:rFonts w:ascii="宋体" w:eastAsia="宋体" w:hAnsi="宋体" w:cs="宋体" w:hint="eastAsia"/>
                <w:kern w:val="0"/>
                <w:sz w:val="20"/>
                <w:szCs w:val="20"/>
              </w:rPr>
              <w:t>示范区（</w:t>
            </w:r>
            <w:proofErr w:type="gramStart"/>
            <w:r w:rsidRPr="00E10F65">
              <w:rPr>
                <w:rFonts w:ascii="宋体" w:eastAsia="宋体" w:hAnsi="宋体" w:cs="宋体" w:hint="eastAsia"/>
                <w:kern w:val="0"/>
                <w:sz w:val="20"/>
                <w:szCs w:val="20"/>
              </w:rPr>
              <w:t>个</w:t>
            </w:r>
            <w:proofErr w:type="gramEnd"/>
            <w:r w:rsidRPr="00E10F65">
              <w:rPr>
                <w:rFonts w:ascii="宋体" w:eastAsia="宋体" w:hAnsi="宋体" w:cs="宋体" w:hint="eastAsia"/>
                <w:kern w:val="0"/>
                <w:sz w:val="20"/>
                <w:szCs w:val="20"/>
              </w:rPr>
              <w:t>）</w:t>
            </w:r>
          </w:p>
        </w:tc>
        <w:tc>
          <w:tcPr>
            <w:tcW w:w="1140" w:type="dxa"/>
            <w:tcBorders>
              <w:top w:val="nil"/>
              <w:left w:val="nil"/>
              <w:bottom w:val="single" w:sz="6" w:space="0" w:color="000000"/>
              <w:right w:val="single" w:sz="6" w:space="0" w:color="000000"/>
            </w:tcBorders>
            <w:shd w:val="clear" w:color="auto" w:fill="auto"/>
            <w:tcMar>
              <w:top w:w="0" w:type="dxa"/>
              <w:left w:w="105" w:type="dxa"/>
              <w:bottom w:w="0" w:type="dxa"/>
              <w:right w:w="105" w:type="dxa"/>
            </w:tcMar>
            <w:vAlign w:val="center"/>
            <w:hideMark/>
          </w:tcPr>
          <w:p w:rsidR="00E10F65" w:rsidRPr="00E10F65" w:rsidRDefault="00E10F65" w:rsidP="00E10F65">
            <w:pPr>
              <w:widowControl/>
              <w:jc w:val="center"/>
              <w:rPr>
                <w:rFonts w:ascii="宋体" w:eastAsia="宋体" w:hAnsi="宋体" w:cs="宋体"/>
                <w:kern w:val="0"/>
                <w:szCs w:val="21"/>
              </w:rPr>
            </w:pPr>
            <w:r w:rsidRPr="00E10F65">
              <w:rPr>
                <w:rFonts w:ascii="Calibri" w:eastAsia="宋体" w:hAnsi="Calibri" w:cs="宋体"/>
                <w:kern w:val="0"/>
                <w:sz w:val="20"/>
                <w:szCs w:val="20"/>
              </w:rPr>
              <w:t>0</w:t>
            </w:r>
          </w:p>
        </w:tc>
        <w:tc>
          <w:tcPr>
            <w:tcW w:w="1005" w:type="dxa"/>
            <w:tcBorders>
              <w:top w:val="nil"/>
              <w:left w:val="nil"/>
              <w:bottom w:val="single" w:sz="6" w:space="0" w:color="000000"/>
              <w:right w:val="single" w:sz="6" w:space="0" w:color="000000"/>
            </w:tcBorders>
            <w:shd w:val="clear" w:color="auto" w:fill="auto"/>
            <w:tcMar>
              <w:top w:w="0" w:type="dxa"/>
              <w:left w:w="105" w:type="dxa"/>
              <w:bottom w:w="0" w:type="dxa"/>
              <w:right w:w="105" w:type="dxa"/>
            </w:tcMar>
            <w:vAlign w:val="center"/>
            <w:hideMark/>
          </w:tcPr>
          <w:p w:rsidR="00E10F65" w:rsidRPr="00E10F65" w:rsidRDefault="00E10F65" w:rsidP="00E10F65">
            <w:pPr>
              <w:widowControl/>
              <w:jc w:val="center"/>
              <w:rPr>
                <w:rFonts w:ascii="宋体" w:eastAsia="宋体" w:hAnsi="宋体" w:cs="宋体"/>
                <w:kern w:val="0"/>
                <w:szCs w:val="21"/>
              </w:rPr>
            </w:pPr>
            <w:r w:rsidRPr="00E10F65">
              <w:rPr>
                <w:rFonts w:ascii="宋体" w:eastAsia="宋体" w:hAnsi="宋体" w:cs="宋体" w:hint="eastAsia"/>
                <w:kern w:val="0"/>
                <w:sz w:val="20"/>
                <w:szCs w:val="20"/>
              </w:rPr>
              <w:t>＞</w:t>
            </w:r>
            <w:r w:rsidRPr="00E10F65">
              <w:rPr>
                <w:rFonts w:ascii="Calibri" w:eastAsia="宋体" w:hAnsi="Calibri" w:cs="宋体"/>
                <w:kern w:val="0"/>
                <w:sz w:val="20"/>
                <w:szCs w:val="20"/>
              </w:rPr>
              <w:t>1000</w:t>
            </w:r>
          </w:p>
        </w:tc>
        <w:tc>
          <w:tcPr>
            <w:tcW w:w="1275" w:type="dxa"/>
            <w:tcBorders>
              <w:top w:val="nil"/>
              <w:left w:val="nil"/>
              <w:bottom w:val="single" w:sz="6" w:space="0" w:color="000000"/>
              <w:right w:val="single" w:sz="6" w:space="0" w:color="000000"/>
            </w:tcBorders>
            <w:shd w:val="clear" w:color="auto" w:fill="auto"/>
            <w:tcMar>
              <w:top w:w="0" w:type="dxa"/>
              <w:left w:w="105" w:type="dxa"/>
              <w:bottom w:w="0" w:type="dxa"/>
              <w:right w:w="105" w:type="dxa"/>
            </w:tcMar>
            <w:vAlign w:val="center"/>
            <w:hideMark/>
          </w:tcPr>
          <w:p w:rsidR="00E10F65" w:rsidRPr="00E10F65" w:rsidRDefault="00E10F65" w:rsidP="00E10F65">
            <w:pPr>
              <w:widowControl/>
              <w:jc w:val="center"/>
              <w:rPr>
                <w:rFonts w:ascii="宋体" w:eastAsia="宋体" w:hAnsi="宋体" w:cs="宋体"/>
                <w:kern w:val="0"/>
                <w:szCs w:val="21"/>
              </w:rPr>
            </w:pPr>
            <w:r w:rsidRPr="00E10F65">
              <w:rPr>
                <w:rFonts w:ascii="宋体" w:eastAsia="宋体" w:hAnsi="宋体" w:cs="宋体" w:hint="eastAsia"/>
                <w:kern w:val="0"/>
                <w:sz w:val="20"/>
                <w:szCs w:val="20"/>
              </w:rPr>
              <w:t>〔＞</w:t>
            </w:r>
            <w:r w:rsidRPr="00E10F65">
              <w:rPr>
                <w:rFonts w:ascii="Calibri" w:eastAsia="宋体" w:hAnsi="Calibri" w:cs="宋体"/>
                <w:kern w:val="0"/>
                <w:sz w:val="20"/>
                <w:szCs w:val="20"/>
              </w:rPr>
              <w:t>1000</w:t>
            </w:r>
            <w:r w:rsidRPr="00E10F65">
              <w:rPr>
                <w:rFonts w:ascii="宋体" w:eastAsia="宋体" w:hAnsi="宋体" w:cs="宋体" w:hint="eastAsia"/>
                <w:kern w:val="0"/>
                <w:sz w:val="20"/>
                <w:szCs w:val="20"/>
              </w:rPr>
              <w:t>〕</w:t>
            </w:r>
          </w:p>
        </w:tc>
        <w:tc>
          <w:tcPr>
            <w:tcW w:w="1035" w:type="dxa"/>
            <w:vMerge w:val="restart"/>
            <w:tcBorders>
              <w:top w:val="nil"/>
              <w:left w:val="nil"/>
              <w:bottom w:val="single" w:sz="6" w:space="0" w:color="000000"/>
              <w:right w:val="single" w:sz="6" w:space="0" w:color="000000"/>
            </w:tcBorders>
            <w:shd w:val="clear" w:color="auto" w:fill="auto"/>
            <w:tcMar>
              <w:top w:w="0" w:type="dxa"/>
              <w:left w:w="105" w:type="dxa"/>
              <w:bottom w:w="0" w:type="dxa"/>
              <w:right w:w="105" w:type="dxa"/>
            </w:tcMar>
            <w:vAlign w:val="center"/>
            <w:hideMark/>
          </w:tcPr>
          <w:p w:rsidR="00E10F65" w:rsidRPr="00E10F65" w:rsidRDefault="00E10F65" w:rsidP="00E10F65">
            <w:pPr>
              <w:widowControl/>
              <w:jc w:val="center"/>
              <w:rPr>
                <w:rFonts w:ascii="宋体" w:eastAsia="宋体" w:hAnsi="宋体" w:cs="宋体"/>
                <w:kern w:val="0"/>
                <w:szCs w:val="21"/>
              </w:rPr>
            </w:pPr>
            <w:r w:rsidRPr="00E10F65">
              <w:rPr>
                <w:rFonts w:ascii="宋体" w:eastAsia="宋体" w:hAnsi="宋体" w:cs="宋体" w:hint="eastAsia"/>
                <w:kern w:val="0"/>
                <w:sz w:val="20"/>
                <w:szCs w:val="20"/>
              </w:rPr>
              <w:t>约束性</w:t>
            </w:r>
          </w:p>
        </w:tc>
      </w:tr>
      <w:tr w:rsidR="00E10F65" w:rsidRPr="00E10F65" w:rsidTr="00E10F65">
        <w:trPr>
          <w:tblCellSpacing w:w="15" w:type="dxa"/>
        </w:trPr>
        <w:tc>
          <w:tcPr>
            <w:tcW w:w="0" w:type="auto"/>
            <w:gridSpan w:val="2"/>
            <w:vMerge/>
            <w:tcBorders>
              <w:top w:val="nil"/>
              <w:left w:val="single" w:sz="6" w:space="0" w:color="000000"/>
              <w:bottom w:val="single" w:sz="6" w:space="0" w:color="000000"/>
              <w:right w:val="single" w:sz="6" w:space="0" w:color="auto"/>
            </w:tcBorders>
            <w:vAlign w:val="center"/>
            <w:hideMark/>
          </w:tcPr>
          <w:p w:rsidR="00E10F65" w:rsidRPr="00E10F65" w:rsidRDefault="00E10F65" w:rsidP="00E10F65">
            <w:pPr>
              <w:widowControl/>
              <w:jc w:val="left"/>
              <w:rPr>
                <w:rFonts w:ascii="宋体" w:eastAsia="宋体" w:hAnsi="宋体" w:cs="宋体"/>
                <w:kern w:val="0"/>
                <w:szCs w:val="21"/>
              </w:rPr>
            </w:pPr>
          </w:p>
        </w:tc>
        <w:tc>
          <w:tcPr>
            <w:tcW w:w="2550" w:type="dxa"/>
            <w:tcBorders>
              <w:top w:val="nil"/>
              <w:left w:val="nil"/>
              <w:bottom w:val="single" w:sz="6" w:space="0" w:color="000000"/>
              <w:right w:val="single" w:sz="6" w:space="0" w:color="000000"/>
            </w:tcBorders>
            <w:shd w:val="clear" w:color="auto" w:fill="auto"/>
            <w:tcMar>
              <w:top w:w="0" w:type="dxa"/>
              <w:left w:w="105" w:type="dxa"/>
              <w:bottom w:w="0" w:type="dxa"/>
              <w:right w:w="105" w:type="dxa"/>
            </w:tcMar>
            <w:vAlign w:val="center"/>
            <w:hideMark/>
          </w:tcPr>
          <w:p w:rsidR="00E10F65" w:rsidRPr="00E10F65" w:rsidRDefault="00E10F65" w:rsidP="00E10F65">
            <w:pPr>
              <w:widowControl/>
              <w:rPr>
                <w:rFonts w:ascii="宋体" w:eastAsia="宋体" w:hAnsi="宋体" w:cs="宋体"/>
                <w:kern w:val="0"/>
                <w:szCs w:val="21"/>
              </w:rPr>
            </w:pPr>
            <w:r w:rsidRPr="00E10F65">
              <w:rPr>
                <w:rFonts w:ascii="宋体" w:eastAsia="宋体" w:hAnsi="宋体" w:cs="宋体" w:hint="eastAsia"/>
                <w:kern w:val="0"/>
                <w:sz w:val="20"/>
                <w:szCs w:val="20"/>
              </w:rPr>
              <w:t>示范单位（</w:t>
            </w:r>
            <w:proofErr w:type="gramStart"/>
            <w:r w:rsidRPr="00E10F65">
              <w:rPr>
                <w:rFonts w:ascii="宋体" w:eastAsia="宋体" w:hAnsi="宋体" w:cs="宋体" w:hint="eastAsia"/>
                <w:kern w:val="0"/>
                <w:sz w:val="20"/>
                <w:szCs w:val="20"/>
              </w:rPr>
              <w:t>个</w:t>
            </w:r>
            <w:proofErr w:type="gramEnd"/>
            <w:r w:rsidRPr="00E10F65">
              <w:rPr>
                <w:rFonts w:ascii="宋体" w:eastAsia="宋体" w:hAnsi="宋体" w:cs="宋体" w:hint="eastAsia"/>
                <w:kern w:val="0"/>
                <w:sz w:val="20"/>
                <w:szCs w:val="20"/>
              </w:rPr>
              <w:t>）</w:t>
            </w:r>
          </w:p>
        </w:tc>
        <w:tc>
          <w:tcPr>
            <w:tcW w:w="1140" w:type="dxa"/>
            <w:tcBorders>
              <w:top w:val="nil"/>
              <w:left w:val="nil"/>
              <w:bottom w:val="single" w:sz="6" w:space="0" w:color="000000"/>
              <w:right w:val="single" w:sz="6" w:space="0" w:color="000000"/>
            </w:tcBorders>
            <w:shd w:val="clear" w:color="auto" w:fill="auto"/>
            <w:tcMar>
              <w:top w:w="0" w:type="dxa"/>
              <w:left w:w="105" w:type="dxa"/>
              <w:bottom w:w="0" w:type="dxa"/>
              <w:right w:w="105" w:type="dxa"/>
            </w:tcMar>
            <w:vAlign w:val="center"/>
            <w:hideMark/>
          </w:tcPr>
          <w:p w:rsidR="00E10F65" w:rsidRPr="00E10F65" w:rsidRDefault="00E10F65" w:rsidP="00E10F65">
            <w:pPr>
              <w:widowControl/>
              <w:jc w:val="center"/>
              <w:rPr>
                <w:rFonts w:ascii="宋体" w:eastAsia="宋体" w:hAnsi="宋体" w:cs="宋体"/>
                <w:kern w:val="0"/>
                <w:szCs w:val="21"/>
              </w:rPr>
            </w:pPr>
            <w:r w:rsidRPr="00E10F65">
              <w:rPr>
                <w:rFonts w:ascii="Calibri" w:eastAsia="宋体" w:hAnsi="Calibri" w:cs="宋体"/>
                <w:kern w:val="0"/>
                <w:sz w:val="20"/>
                <w:szCs w:val="20"/>
              </w:rPr>
              <w:t>135</w:t>
            </w:r>
          </w:p>
        </w:tc>
        <w:tc>
          <w:tcPr>
            <w:tcW w:w="1005" w:type="dxa"/>
            <w:tcBorders>
              <w:top w:val="nil"/>
              <w:left w:val="nil"/>
              <w:bottom w:val="single" w:sz="6" w:space="0" w:color="000000"/>
              <w:right w:val="single" w:sz="6" w:space="0" w:color="000000"/>
            </w:tcBorders>
            <w:shd w:val="clear" w:color="auto" w:fill="auto"/>
            <w:tcMar>
              <w:top w:w="0" w:type="dxa"/>
              <w:left w:w="105" w:type="dxa"/>
              <w:bottom w:w="0" w:type="dxa"/>
              <w:right w:w="105" w:type="dxa"/>
            </w:tcMar>
            <w:vAlign w:val="center"/>
            <w:hideMark/>
          </w:tcPr>
          <w:p w:rsidR="00E10F65" w:rsidRPr="00E10F65" w:rsidRDefault="00E10F65" w:rsidP="00E10F65">
            <w:pPr>
              <w:widowControl/>
              <w:jc w:val="center"/>
              <w:rPr>
                <w:rFonts w:ascii="宋体" w:eastAsia="宋体" w:hAnsi="宋体" w:cs="宋体"/>
                <w:kern w:val="0"/>
                <w:szCs w:val="21"/>
              </w:rPr>
            </w:pPr>
            <w:r w:rsidRPr="00E10F65">
              <w:rPr>
                <w:rFonts w:ascii="宋体" w:eastAsia="宋体" w:hAnsi="宋体" w:cs="宋体" w:hint="eastAsia"/>
                <w:kern w:val="0"/>
                <w:sz w:val="20"/>
                <w:szCs w:val="20"/>
              </w:rPr>
              <w:t>＞</w:t>
            </w:r>
            <w:r w:rsidRPr="00E10F65">
              <w:rPr>
                <w:rFonts w:ascii="Calibri" w:eastAsia="宋体" w:hAnsi="Calibri" w:cs="宋体"/>
                <w:kern w:val="0"/>
                <w:sz w:val="20"/>
                <w:szCs w:val="20"/>
              </w:rPr>
              <w:t>1135</w:t>
            </w:r>
          </w:p>
        </w:tc>
        <w:tc>
          <w:tcPr>
            <w:tcW w:w="1275" w:type="dxa"/>
            <w:tcBorders>
              <w:top w:val="nil"/>
              <w:left w:val="nil"/>
              <w:bottom w:val="single" w:sz="6" w:space="0" w:color="000000"/>
              <w:right w:val="single" w:sz="6" w:space="0" w:color="000000"/>
            </w:tcBorders>
            <w:shd w:val="clear" w:color="auto" w:fill="auto"/>
            <w:tcMar>
              <w:top w:w="0" w:type="dxa"/>
              <w:left w:w="105" w:type="dxa"/>
              <w:bottom w:w="0" w:type="dxa"/>
              <w:right w:w="105" w:type="dxa"/>
            </w:tcMar>
            <w:vAlign w:val="center"/>
            <w:hideMark/>
          </w:tcPr>
          <w:p w:rsidR="00E10F65" w:rsidRPr="00E10F65" w:rsidRDefault="00E10F65" w:rsidP="00E10F65">
            <w:pPr>
              <w:widowControl/>
              <w:jc w:val="center"/>
              <w:rPr>
                <w:rFonts w:ascii="宋体" w:eastAsia="宋体" w:hAnsi="宋体" w:cs="宋体"/>
                <w:kern w:val="0"/>
                <w:szCs w:val="21"/>
              </w:rPr>
            </w:pPr>
            <w:r w:rsidRPr="00E10F65">
              <w:rPr>
                <w:rFonts w:ascii="宋体" w:eastAsia="宋体" w:hAnsi="宋体" w:cs="宋体" w:hint="eastAsia"/>
                <w:kern w:val="0"/>
                <w:sz w:val="20"/>
                <w:szCs w:val="20"/>
              </w:rPr>
              <w:t>〔＞</w:t>
            </w:r>
            <w:r w:rsidRPr="00E10F65">
              <w:rPr>
                <w:rFonts w:ascii="Calibri" w:eastAsia="宋体" w:hAnsi="Calibri" w:cs="宋体"/>
                <w:kern w:val="0"/>
                <w:sz w:val="20"/>
                <w:szCs w:val="20"/>
              </w:rPr>
              <w:t>1000</w:t>
            </w:r>
            <w:r w:rsidRPr="00E10F65">
              <w:rPr>
                <w:rFonts w:ascii="宋体" w:eastAsia="宋体" w:hAnsi="宋体" w:cs="宋体" w:hint="eastAsia"/>
                <w:kern w:val="0"/>
                <w:sz w:val="20"/>
                <w:szCs w:val="20"/>
              </w:rPr>
              <w:t>〕</w:t>
            </w:r>
          </w:p>
        </w:tc>
        <w:tc>
          <w:tcPr>
            <w:tcW w:w="0" w:type="auto"/>
            <w:vMerge/>
            <w:tcBorders>
              <w:top w:val="nil"/>
              <w:left w:val="nil"/>
              <w:bottom w:val="single" w:sz="6" w:space="0" w:color="000000"/>
              <w:right w:val="single" w:sz="6" w:space="0" w:color="000000"/>
            </w:tcBorders>
            <w:vAlign w:val="center"/>
            <w:hideMark/>
          </w:tcPr>
          <w:p w:rsidR="00E10F65" w:rsidRPr="00E10F65" w:rsidRDefault="00E10F65" w:rsidP="00E10F65">
            <w:pPr>
              <w:widowControl/>
              <w:jc w:val="left"/>
              <w:rPr>
                <w:rFonts w:ascii="宋体" w:eastAsia="宋体" w:hAnsi="宋体" w:cs="宋体"/>
                <w:kern w:val="0"/>
                <w:szCs w:val="21"/>
              </w:rPr>
            </w:pPr>
          </w:p>
        </w:tc>
      </w:tr>
      <w:tr w:rsidR="00E10F65" w:rsidRPr="00E10F65" w:rsidTr="00E10F65">
        <w:trPr>
          <w:tblCellSpacing w:w="15" w:type="dxa"/>
        </w:trPr>
        <w:tc>
          <w:tcPr>
            <w:tcW w:w="9075" w:type="dxa"/>
            <w:gridSpan w:val="7"/>
            <w:tcBorders>
              <w:top w:val="nil"/>
              <w:left w:val="single" w:sz="6" w:space="0" w:color="000000"/>
              <w:bottom w:val="single" w:sz="6" w:space="0" w:color="000000"/>
              <w:right w:val="single" w:sz="6" w:space="0" w:color="000000"/>
            </w:tcBorders>
            <w:shd w:val="clear" w:color="auto" w:fill="auto"/>
            <w:tcMar>
              <w:top w:w="0" w:type="dxa"/>
              <w:left w:w="105" w:type="dxa"/>
              <w:bottom w:w="0" w:type="dxa"/>
              <w:right w:w="105" w:type="dxa"/>
            </w:tcMar>
            <w:hideMark/>
          </w:tcPr>
          <w:p w:rsidR="00E10F65" w:rsidRPr="00E10F65" w:rsidRDefault="00E10F65" w:rsidP="00E10F65">
            <w:pPr>
              <w:widowControl/>
              <w:ind w:left="405"/>
              <w:jc w:val="left"/>
              <w:rPr>
                <w:rFonts w:ascii="宋体" w:eastAsia="宋体" w:hAnsi="宋体" w:cs="宋体"/>
                <w:kern w:val="0"/>
                <w:szCs w:val="21"/>
              </w:rPr>
            </w:pPr>
            <w:r w:rsidRPr="00E10F65">
              <w:rPr>
                <w:rFonts w:ascii="宋体" w:eastAsia="宋体" w:hAnsi="宋体" w:cs="宋体" w:hint="eastAsia"/>
                <w:kern w:val="0"/>
                <w:sz w:val="20"/>
                <w:szCs w:val="20"/>
              </w:rPr>
              <w:t>注：①地区生产总值、全员劳动生产率、工业增加值按可比价计算，绝对数按</w:t>
            </w:r>
            <w:r w:rsidRPr="00E10F65">
              <w:rPr>
                <w:rFonts w:ascii="Calibri" w:eastAsia="宋体" w:hAnsi="Calibri" w:cs="宋体"/>
                <w:kern w:val="0"/>
                <w:sz w:val="20"/>
                <w:szCs w:val="20"/>
              </w:rPr>
              <w:t>2015</w:t>
            </w:r>
            <w:r w:rsidRPr="00E10F65">
              <w:rPr>
                <w:rFonts w:ascii="宋体" w:eastAsia="宋体" w:hAnsi="宋体" w:cs="宋体" w:hint="eastAsia"/>
                <w:kern w:val="0"/>
                <w:sz w:val="20"/>
                <w:szCs w:val="20"/>
              </w:rPr>
              <w:t>年不变价计算。</w:t>
            </w:r>
            <w:r w:rsidRPr="00E10F65">
              <w:rPr>
                <w:rFonts w:ascii="Calibri" w:eastAsia="宋体" w:hAnsi="Calibri" w:cs="宋体"/>
                <w:kern w:val="0"/>
                <w:sz w:val="20"/>
                <w:szCs w:val="20"/>
              </w:rPr>
              <w:br/>
            </w:r>
            <w:r w:rsidRPr="00E10F65">
              <w:rPr>
                <w:rFonts w:ascii="宋体" w:eastAsia="宋体" w:hAnsi="宋体" w:cs="宋体" w:hint="eastAsia"/>
                <w:kern w:val="0"/>
                <w:sz w:val="20"/>
                <w:szCs w:val="20"/>
              </w:rPr>
              <w:t>②〔</w:t>
            </w:r>
            <w:r w:rsidRPr="00E10F65">
              <w:rPr>
                <w:rFonts w:ascii="Calibri" w:eastAsia="宋体" w:hAnsi="Calibri" w:cs="宋体"/>
                <w:kern w:val="0"/>
                <w:sz w:val="20"/>
                <w:szCs w:val="20"/>
              </w:rPr>
              <w:t> </w:t>
            </w:r>
            <w:r w:rsidRPr="00E10F65">
              <w:rPr>
                <w:rFonts w:ascii="宋体" w:eastAsia="宋体" w:hAnsi="宋体" w:cs="宋体" w:hint="eastAsia"/>
                <w:kern w:val="0"/>
                <w:sz w:val="20"/>
                <w:szCs w:val="20"/>
              </w:rPr>
              <w:t>〕内为</w:t>
            </w:r>
            <w:r w:rsidRPr="00E10F65">
              <w:rPr>
                <w:rFonts w:ascii="Calibri" w:eastAsia="宋体" w:hAnsi="Calibri" w:cs="宋体"/>
                <w:kern w:val="0"/>
                <w:sz w:val="20"/>
                <w:szCs w:val="20"/>
              </w:rPr>
              <w:t>5</w:t>
            </w:r>
            <w:r w:rsidRPr="00E10F65">
              <w:rPr>
                <w:rFonts w:ascii="宋体" w:eastAsia="宋体" w:hAnsi="宋体" w:cs="宋体" w:hint="eastAsia"/>
                <w:kern w:val="0"/>
                <w:sz w:val="20"/>
                <w:szCs w:val="20"/>
              </w:rPr>
              <w:t>年累计数。③城镇新增就业人数仅包括</w:t>
            </w:r>
            <w:r w:rsidRPr="00E10F65">
              <w:rPr>
                <w:rFonts w:ascii="Calibri" w:eastAsia="宋体" w:hAnsi="Calibri" w:cs="宋体"/>
                <w:kern w:val="0"/>
                <w:sz w:val="20"/>
                <w:szCs w:val="20"/>
              </w:rPr>
              <w:t>5</w:t>
            </w:r>
            <w:r w:rsidRPr="00E10F65">
              <w:rPr>
                <w:rFonts w:ascii="宋体" w:eastAsia="宋体" w:hAnsi="宋体" w:cs="宋体" w:hint="eastAsia"/>
                <w:kern w:val="0"/>
                <w:sz w:val="20"/>
                <w:szCs w:val="20"/>
              </w:rPr>
              <w:t>个自治区。</w:t>
            </w:r>
          </w:p>
        </w:tc>
      </w:tr>
      <w:tr w:rsidR="00E10F65" w:rsidRPr="00E10F65" w:rsidTr="00E10F65">
        <w:trPr>
          <w:tblCellSpacing w:w="15" w:type="dxa"/>
        </w:trPr>
        <w:tc>
          <w:tcPr>
            <w:tcW w:w="1515" w:type="dxa"/>
            <w:tcBorders>
              <w:top w:val="nil"/>
              <w:left w:val="nil"/>
              <w:bottom w:val="nil"/>
              <w:right w:val="nil"/>
            </w:tcBorders>
            <w:shd w:val="clear" w:color="auto" w:fill="auto"/>
            <w:tcMar>
              <w:top w:w="0" w:type="dxa"/>
              <w:left w:w="0" w:type="dxa"/>
              <w:bottom w:w="0" w:type="dxa"/>
              <w:right w:w="0" w:type="dxa"/>
            </w:tcMar>
            <w:vAlign w:val="center"/>
            <w:hideMark/>
          </w:tcPr>
          <w:p w:rsidR="00E10F65" w:rsidRPr="00E10F65" w:rsidRDefault="00E10F65" w:rsidP="00E10F65">
            <w:pPr>
              <w:widowControl/>
              <w:jc w:val="left"/>
              <w:rPr>
                <w:rFonts w:ascii="宋体" w:eastAsia="宋体" w:hAnsi="宋体" w:cs="宋体"/>
                <w:kern w:val="0"/>
                <w:szCs w:val="21"/>
              </w:rPr>
            </w:pPr>
          </w:p>
        </w:tc>
        <w:tc>
          <w:tcPr>
            <w:tcW w:w="570" w:type="dxa"/>
            <w:tcBorders>
              <w:top w:val="nil"/>
              <w:left w:val="nil"/>
              <w:bottom w:val="nil"/>
              <w:right w:val="nil"/>
            </w:tcBorders>
            <w:shd w:val="clear" w:color="auto" w:fill="auto"/>
            <w:tcMar>
              <w:top w:w="0" w:type="dxa"/>
              <w:left w:w="0" w:type="dxa"/>
              <w:bottom w:w="0" w:type="dxa"/>
              <w:right w:w="0" w:type="dxa"/>
            </w:tcMar>
            <w:vAlign w:val="center"/>
            <w:hideMark/>
          </w:tcPr>
          <w:p w:rsidR="00E10F65" w:rsidRPr="00E10F65" w:rsidRDefault="00E10F65" w:rsidP="00E10F65">
            <w:pPr>
              <w:widowControl/>
              <w:jc w:val="left"/>
              <w:rPr>
                <w:rFonts w:ascii="宋体" w:eastAsia="宋体" w:hAnsi="宋体" w:cs="宋体"/>
                <w:kern w:val="0"/>
                <w:szCs w:val="21"/>
              </w:rPr>
            </w:pPr>
          </w:p>
        </w:tc>
        <w:tc>
          <w:tcPr>
            <w:tcW w:w="2550" w:type="dxa"/>
            <w:tcBorders>
              <w:top w:val="nil"/>
              <w:left w:val="nil"/>
              <w:bottom w:val="nil"/>
              <w:right w:val="nil"/>
            </w:tcBorders>
            <w:shd w:val="clear" w:color="auto" w:fill="auto"/>
            <w:tcMar>
              <w:top w:w="0" w:type="dxa"/>
              <w:left w:w="0" w:type="dxa"/>
              <w:bottom w:w="0" w:type="dxa"/>
              <w:right w:w="0" w:type="dxa"/>
            </w:tcMar>
            <w:vAlign w:val="center"/>
            <w:hideMark/>
          </w:tcPr>
          <w:p w:rsidR="00E10F65" w:rsidRPr="00E10F65" w:rsidRDefault="00E10F65" w:rsidP="00E10F65">
            <w:pPr>
              <w:widowControl/>
              <w:jc w:val="left"/>
              <w:rPr>
                <w:rFonts w:ascii="宋体" w:eastAsia="宋体" w:hAnsi="宋体" w:cs="宋体"/>
                <w:kern w:val="0"/>
                <w:szCs w:val="21"/>
              </w:rPr>
            </w:pPr>
          </w:p>
        </w:tc>
        <w:tc>
          <w:tcPr>
            <w:tcW w:w="1140" w:type="dxa"/>
            <w:tcBorders>
              <w:top w:val="nil"/>
              <w:left w:val="nil"/>
              <w:bottom w:val="nil"/>
              <w:right w:val="nil"/>
            </w:tcBorders>
            <w:shd w:val="clear" w:color="auto" w:fill="auto"/>
            <w:tcMar>
              <w:top w:w="0" w:type="dxa"/>
              <w:left w:w="0" w:type="dxa"/>
              <w:bottom w:w="0" w:type="dxa"/>
              <w:right w:w="0" w:type="dxa"/>
            </w:tcMar>
            <w:vAlign w:val="center"/>
            <w:hideMark/>
          </w:tcPr>
          <w:p w:rsidR="00E10F65" w:rsidRPr="00E10F65" w:rsidRDefault="00E10F65" w:rsidP="00E10F65">
            <w:pPr>
              <w:widowControl/>
              <w:jc w:val="left"/>
              <w:rPr>
                <w:rFonts w:ascii="宋体" w:eastAsia="宋体" w:hAnsi="宋体" w:cs="宋体"/>
                <w:kern w:val="0"/>
                <w:szCs w:val="21"/>
              </w:rPr>
            </w:pPr>
          </w:p>
        </w:tc>
        <w:tc>
          <w:tcPr>
            <w:tcW w:w="1005" w:type="dxa"/>
            <w:tcBorders>
              <w:top w:val="nil"/>
              <w:left w:val="nil"/>
              <w:bottom w:val="nil"/>
              <w:right w:val="nil"/>
            </w:tcBorders>
            <w:shd w:val="clear" w:color="auto" w:fill="auto"/>
            <w:tcMar>
              <w:top w:w="0" w:type="dxa"/>
              <w:left w:w="0" w:type="dxa"/>
              <w:bottom w:w="0" w:type="dxa"/>
              <w:right w:w="0" w:type="dxa"/>
            </w:tcMar>
            <w:vAlign w:val="center"/>
            <w:hideMark/>
          </w:tcPr>
          <w:p w:rsidR="00E10F65" w:rsidRPr="00E10F65" w:rsidRDefault="00E10F65" w:rsidP="00E10F65">
            <w:pPr>
              <w:widowControl/>
              <w:jc w:val="left"/>
              <w:rPr>
                <w:rFonts w:ascii="宋体" w:eastAsia="宋体" w:hAnsi="宋体" w:cs="宋体"/>
                <w:kern w:val="0"/>
                <w:szCs w:val="21"/>
              </w:rPr>
            </w:pPr>
          </w:p>
        </w:tc>
        <w:tc>
          <w:tcPr>
            <w:tcW w:w="1275" w:type="dxa"/>
            <w:tcBorders>
              <w:top w:val="nil"/>
              <w:left w:val="nil"/>
              <w:bottom w:val="nil"/>
              <w:right w:val="nil"/>
            </w:tcBorders>
            <w:shd w:val="clear" w:color="auto" w:fill="auto"/>
            <w:tcMar>
              <w:top w:w="0" w:type="dxa"/>
              <w:left w:w="0" w:type="dxa"/>
              <w:bottom w:w="0" w:type="dxa"/>
              <w:right w:w="0" w:type="dxa"/>
            </w:tcMar>
            <w:vAlign w:val="center"/>
            <w:hideMark/>
          </w:tcPr>
          <w:p w:rsidR="00E10F65" w:rsidRPr="00E10F65" w:rsidRDefault="00E10F65" w:rsidP="00E10F65">
            <w:pPr>
              <w:widowControl/>
              <w:jc w:val="left"/>
              <w:rPr>
                <w:rFonts w:ascii="宋体" w:eastAsia="宋体" w:hAnsi="宋体" w:cs="宋体"/>
                <w:kern w:val="0"/>
                <w:szCs w:val="21"/>
              </w:rPr>
            </w:pPr>
          </w:p>
        </w:tc>
        <w:tc>
          <w:tcPr>
            <w:tcW w:w="1035" w:type="dxa"/>
            <w:tcBorders>
              <w:top w:val="nil"/>
              <w:left w:val="nil"/>
              <w:bottom w:val="nil"/>
              <w:right w:val="nil"/>
            </w:tcBorders>
            <w:shd w:val="clear" w:color="auto" w:fill="auto"/>
            <w:tcMar>
              <w:top w:w="0" w:type="dxa"/>
              <w:left w:w="0" w:type="dxa"/>
              <w:bottom w:w="0" w:type="dxa"/>
              <w:right w:w="0" w:type="dxa"/>
            </w:tcMar>
            <w:vAlign w:val="center"/>
            <w:hideMark/>
          </w:tcPr>
          <w:p w:rsidR="00E10F65" w:rsidRPr="00E10F65" w:rsidRDefault="00E10F65" w:rsidP="00E10F65">
            <w:pPr>
              <w:widowControl/>
              <w:jc w:val="left"/>
              <w:rPr>
                <w:rFonts w:ascii="宋体" w:eastAsia="宋体" w:hAnsi="宋体" w:cs="宋体"/>
                <w:kern w:val="0"/>
                <w:szCs w:val="21"/>
              </w:rPr>
            </w:pPr>
          </w:p>
        </w:tc>
      </w:tr>
    </w:tbl>
    <w:p w:rsidR="00E10F65" w:rsidRPr="00E10F65" w:rsidRDefault="00E10F65" w:rsidP="00E10F65">
      <w:pPr>
        <w:widowControl/>
        <w:shd w:val="clear" w:color="auto" w:fill="FFFFFF"/>
        <w:wordWrap w:val="0"/>
        <w:spacing w:line="435" w:lineRule="atLeast"/>
        <w:ind w:left="525" w:right="525" w:firstLine="420"/>
        <w:rPr>
          <w:rFonts w:ascii="宋体" w:eastAsia="宋体" w:hAnsi="宋体" w:cs="宋体" w:hint="eastAsia"/>
          <w:color w:val="333333"/>
          <w:kern w:val="0"/>
          <w:szCs w:val="21"/>
        </w:rPr>
      </w:pPr>
      <w:r w:rsidRPr="00E10F65">
        <w:rPr>
          <w:rFonts w:ascii="宋体" w:eastAsia="宋体" w:hAnsi="宋体" w:cs="宋体" w:hint="eastAsia"/>
          <w:color w:val="333333"/>
          <w:kern w:val="0"/>
          <w:sz w:val="24"/>
          <w:szCs w:val="24"/>
        </w:rPr>
        <w:t> </w:t>
      </w:r>
    </w:p>
    <w:p w:rsidR="00E10F65" w:rsidRPr="00E10F65" w:rsidRDefault="00E10F65" w:rsidP="00E10F65">
      <w:pPr>
        <w:widowControl/>
        <w:shd w:val="clear" w:color="auto" w:fill="FFFFFF"/>
        <w:wordWrap w:val="0"/>
        <w:spacing w:line="435" w:lineRule="atLeast"/>
        <w:ind w:left="525" w:right="525"/>
        <w:jc w:val="center"/>
        <w:rPr>
          <w:rFonts w:ascii="宋体" w:eastAsia="宋体" w:hAnsi="宋体" w:cs="宋体" w:hint="eastAsia"/>
          <w:color w:val="333333"/>
          <w:kern w:val="0"/>
          <w:szCs w:val="21"/>
        </w:rPr>
      </w:pPr>
      <w:r w:rsidRPr="00E10F65">
        <w:rPr>
          <w:rFonts w:ascii="宋体" w:eastAsia="宋体" w:hAnsi="宋体" w:cs="宋体" w:hint="eastAsia"/>
          <w:color w:val="333333"/>
          <w:kern w:val="0"/>
          <w:sz w:val="24"/>
          <w:szCs w:val="24"/>
          <w:shd w:val="clear" w:color="auto" w:fill="FFFFFF"/>
        </w:rPr>
        <w:t>第三章　全力打赢脱贫攻坚战</w:t>
      </w:r>
    </w:p>
    <w:p w:rsidR="00E10F65" w:rsidRPr="00E10F65" w:rsidRDefault="00E10F65" w:rsidP="00E10F65">
      <w:pPr>
        <w:widowControl/>
        <w:shd w:val="clear" w:color="auto" w:fill="FFFFFF"/>
        <w:wordWrap w:val="0"/>
        <w:spacing w:line="435" w:lineRule="atLeast"/>
        <w:ind w:left="525" w:right="525" w:firstLine="420"/>
        <w:rPr>
          <w:rFonts w:ascii="宋体" w:eastAsia="宋体" w:hAnsi="宋体" w:cs="宋体" w:hint="eastAsia"/>
          <w:color w:val="333333"/>
          <w:kern w:val="0"/>
          <w:szCs w:val="21"/>
        </w:rPr>
      </w:pPr>
      <w:r w:rsidRPr="00E10F65">
        <w:rPr>
          <w:rFonts w:ascii="宋体" w:eastAsia="宋体" w:hAnsi="宋体" w:cs="宋体" w:hint="eastAsia"/>
          <w:color w:val="333333"/>
          <w:kern w:val="0"/>
          <w:sz w:val="24"/>
          <w:szCs w:val="24"/>
        </w:rPr>
        <w:t> </w:t>
      </w:r>
    </w:p>
    <w:p w:rsidR="00E10F65" w:rsidRPr="00E10F65" w:rsidRDefault="00E10F65" w:rsidP="00E10F65">
      <w:pPr>
        <w:widowControl/>
        <w:shd w:val="clear" w:color="auto" w:fill="FFFFFF"/>
        <w:wordWrap w:val="0"/>
        <w:spacing w:line="435" w:lineRule="atLeast"/>
        <w:ind w:left="525" w:right="525"/>
        <w:jc w:val="center"/>
        <w:rPr>
          <w:rFonts w:ascii="宋体" w:eastAsia="宋体" w:hAnsi="宋体" w:cs="宋体" w:hint="eastAsia"/>
          <w:color w:val="333333"/>
          <w:kern w:val="0"/>
          <w:szCs w:val="21"/>
        </w:rPr>
      </w:pPr>
      <w:r w:rsidRPr="00E10F65">
        <w:rPr>
          <w:rFonts w:ascii="宋体" w:eastAsia="宋体" w:hAnsi="宋体" w:cs="宋体" w:hint="eastAsia"/>
          <w:b/>
          <w:bCs/>
          <w:color w:val="333333"/>
          <w:kern w:val="0"/>
          <w:sz w:val="24"/>
          <w:szCs w:val="24"/>
        </w:rPr>
        <w:t>第一节　确保如期实现脱贫目标</w:t>
      </w:r>
    </w:p>
    <w:p w:rsidR="00E10F65" w:rsidRPr="00E10F65" w:rsidRDefault="00E10F65" w:rsidP="00E10F65">
      <w:pPr>
        <w:widowControl/>
        <w:shd w:val="clear" w:color="auto" w:fill="FFFFFF"/>
        <w:wordWrap w:val="0"/>
        <w:spacing w:line="435" w:lineRule="atLeast"/>
        <w:ind w:left="525" w:right="525" w:firstLine="420"/>
        <w:rPr>
          <w:rFonts w:ascii="宋体" w:eastAsia="宋体" w:hAnsi="宋体" w:cs="宋体" w:hint="eastAsia"/>
          <w:color w:val="333333"/>
          <w:kern w:val="0"/>
          <w:szCs w:val="21"/>
        </w:rPr>
      </w:pPr>
      <w:r w:rsidRPr="00E10F65">
        <w:rPr>
          <w:rFonts w:ascii="宋体" w:eastAsia="宋体" w:hAnsi="宋体" w:cs="宋体" w:hint="eastAsia"/>
          <w:color w:val="333333"/>
          <w:kern w:val="0"/>
          <w:sz w:val="24"/>
          <w:szCs w:val="24"/>
        </w:rPr>
        <w:t> </w:t>
      </w:r>
    </w:p>
    <w:p w:rsidR="00E10F65" w:rsidRPr="00E10F65" w:rsidRDefault="00E10F65" w:rsidP="00E10F65">
      <w:pPr>
        <w:widowControl/>
        <w:shd w:val="clear" w:color="auto" w:fill="FFFFFF"/>
        <w:wordWrap w:val="0"/>
        <w:spacing w:line="435" w:lineRule="atLeast"/>
        <w:ind w:left="525" w:right="525" w:firstLine="420"/>
        <w:rPr>
          <w:rFonts w:ascii="宋体" w:eastAsia="宋体" w:hAnsi="宋体" w:cs="宋体" w:hint="eastAsia"/>
          <w:color w:val="333333"/>
          <w:kern w:val="0"/>
          <w:szCs w:val="21"/>
        </w:rPr>
      </w:pPr>
      <w:r w:rsidRPr="00E10F65">
        <w:rPr>
          <w:rFonts w:ascii="宋体" w:eastAsia="宋体" w:hAnsi="宋体" w:cs="宋体" w:hint="eastAsia"/>
          <w:color w:val="333333"/>
          <w:kern w:val="0"/>
          <w:sz w:val="24"/>
          <w:szCs w:val="24"/>
          <w:shd w:val="clear" w:color="auto" w:fill="FFFFFF"/>
        </w:rPr>
        <w:t>由于历史、自然和地理等原因，少数民族和民族地区致贫情况复杂、表现特殊，贫困程度深，脱贫任务重。必须牢固树立科学治贫、精准脱贫理念，把脱贫攻坚作为发展头等大事和第一民生工程，采取超常规硬举措，健全扶贫工作机制，确保如期实现少数民族和民族地区脱贫。按照发展生产脱贫一批、易地搬迁脱贫一批、生态补偿脱贫一批、发展教育脱贫一批、社会保障兜底一批的要求，坚持精准扶贫、精准脱贫基本方略，以民族自治地方、边境地区、人口较少民族地区的贫困地区为主战场，加快解决少数民族和民族地区发展瓶颈，稳定</w:t>
      </w:r>
      <w:r w:rsidRPr="00E10F65">
        <w:rPr>
          <w:rFonts w:ascii="宋体" w:eastAsia="宋体" w:hAnsi="宋体" w:cs="宋体" w:hint="eastAsia"/>
          <w:color w:val="333333"/>
          <w:kern w:val="0"/>
          <w:sz w:val="24"/>
          <w:szCs w:val="24"/>
          <w:shd w:val="clear" w:color="auto" w:fill="FFFFFF"/>
        </w:rPr>
        <w:lastRenderedPageBreak/>
        <w:t>实现农村贫困人口不愁吃、不愁穿，义务教育、基本医疗和住房安全有保障，现行标准下农村贫困人口全部脱贫，贫困县全部摘帽，解决区域性整体贫困，确保少数民族和民族地区与全国同步进入全面小康社会。</w:t>
      </w:r>
      <w:r w:rsidRPr="00E10F65">
        <w:rPr>
          <w:rFonts w:ascii="楷体" w:eastAsia="楷体" w:hAnsi="宋体" w:cs="宋体" w:hint="eastAsia"/>
          <w:color w:val="333333"/>
          <w:kern w:val="0"/>
          <w:sz w:val="24"/>
          <w:szCs w:val="24"/>
          <w:shd w:val="clear" w:color="auto" w:fill="FFFFFF"/>
        </w:rPr>
        <w:t>（国务院扶贫办、财政部、国家发展改革委、环境保护部、国土资源部、教育部、人力资源社会保障部、国家民委、国家卫生计生委、住房城乡建设部按职责分工分别负责，下同）</w:t>
      </w:r>
    </w:p>
    <w:p w:rsidR="00E10F65" w:rsidRPr="00E10F65" w:rsidRDefault="00E10F65" w:rsidP="00E10F65">
      <w:pPr>
        <w:widowControl/>
        <w:shd w:val="clear" w:color="auto" w:fill="FFFFFF"/>
        <w:wordWrap w:val="0"/>
        <w:spacing w:line="435" w:lineRule="atLeast"/>
        <w:ind w:left="525" w:right="525" w:firstLine="420"/>
        <w:rPr>
          <w:rFonts w:ascii="宋体" w:eastAsia="宋体" w:hAnsi="宋体" w:cs="宋体" w:hint="eastAsia"/>
          <w:color w:val="333333"/>
          <w:kern w:val="0"/>
          <w:szCs w:val="21"/>
        </w:rPr>
      </w:pPr>
      <w:r w:rsidRPr="00E10F65">
        <w:rPr>
          <w:rFonts w:ascii="宋体" w:eastAsia="宋体" w:hAnsi="宋体" w:cs="宋体" w:hint="eastAsia"/>
          <w:color w:val="333333"/>
          <w:kern w:val="0"/>
          <w:sz w:val="24"/>
          <w:szCs w:val="24"/>
        </w:rPr>
        <w:t> </w:t>
      </w:r>
    </w:p>
    <w:p w:rsidR="00E10F65" w:rsidRPr="00E10F65" w:rsidRDefault="00E10F65" w:rsidP="00E10F65">
      <w:pPr>
        <w:widowControl/>
        <w:shd w:val="clear" w:color="auto" w:fill="FFFFFF"/>
        <w:wordWrap w:val="0"/>
        <w:spacing w:line="435" w:lineRule="atLeast"/>
        <w:ind w:left="525" w:right="525"/>
        <w:jc w:val="center"/>
        <w:rPr>
          <w:rFonts w:ascii="宋体" w:eastAsia="宋体" w:hAnsi="宋体" w:cs="宋体" w:hint="eastAsia"/>
          <w:color w:val="333333"/>
          <w:kern w:val="0"/>
          <w:szCs w:val="21"/>
        </w:rPr>
      </w:pPr>
      <w:r w:rsidRPr="00E10F65">
        <w:rPr>
          <w:rFonts w:ascii="宋体" w:eastAsia="宋体" w:hAnsi="宋体" w:cs="宋体" w:hint="eastAsia"/>
          <w:b/>
          <w:bCs/>
          <w:color w:val="333333"/>
          <w:kern w:val="0"/>
          <w:sz w:val="24"/>
          <w:szCs w:val="24"/>
        </w:rPr>
        <w:t>第二节　分类推进特殊贫困地区发展</w:t>
      </w:r>
    </w:p>
    <w:p w:rsidR="00E10F65" w:rsidRPr="00E10F65" w:rsidRDefault="00E10F65" w:rsidP="00E10F65">
      <w:pPr>
        <w:widowControl/>
        <w:shd w:val="clear" w:color="auto" w:fill="FFFFFF"/>
        <w:wordWrap w:val="0"/>
        <w:spacing w:line="435" w:lineRule="atLeast"/>
        <w:ind w:left="525" w:right="525" w:firstLine="420"/>
        <w:rPr>
          <w:rFonts w:ascii="宋体" w:eastAsia="宋体" w:hAnsi="宋体" w:cs="宋体" w:hint="eastAsia"/>
          <w:color w:val="333333"/>
          <w:kern w:val="0"/>
          <w:szCs w:val="21"/>
        </w:rPr>
      </w:pPr>
      <w:r w:rsidRPr="00E10F65">
        <w:rPr>
          <w:rFonts w:ascii="宋体" w:eastAsia="宋体" w:hAnsi="宋体" w:cs="宋体" w:hint="eastAsia"/>
          <w:color w:val="333333"/>
          <w:kern w:val="0"/>
          <w:sz w:val="24"/>
          <w:szCs w:val="24"/>
        </w:rPr>
        <w:t> </w:t>
      </w:r>
    </w:p>
    <w:p w:rsidR="00E10F65" w:rsidRPr="00E10F65" w:rsidRDefault="00E10F65" w:rsidP="00E10F65">
      <w:pPr>
        <w:widowControl/>
        <w:shd w:val="clear" w:color="auto" w:fill="FFFFFF"/>
        <w:wordWrap w:val="0"/>
        <w:spacing w:line="435" w:lineRule="atLeast"/>
        <w:ind w:left="525" w:right="525" w:firstLine="420"/>
        <w:rPr>
          <w:rFonts w:ascii="宋体" w:eastAsia="宋体" w:hAnsi="宋体" w:cs="宋体" w:hint="eastAsia"/>
          <w:color w:val="333333"/>
          <w:kern w:val="0"/>
          <w:szCs w:val="21"/>
        </w:rPr>
      </w:pPr>
      <w:r w:rsidRPr="00E10F65">
        <w:rPr>
          <w:rFonts w:ascii="宋体" w:eastAsia="宋体" w:hAnsi="宋体" w:cs="宋体" w:hint="eastAsia"/>
          <w:color w:val="333333"/>
          <w:kern w:val="0"/>
          <w:sz w:val="24"/>
          <w:szCs w:val="24"/>
          <w:shd w:val="clear" w:color="auto" w:fill="FFFFFF"/>
        </w:rPr>
        <w:t>坚持民族和区域相统筹，因地制宜，分类施策。对居住在生存条件恶劣、生态环境脆弱、“一方水土养不起一方人”的民族地区的建档立</w:t>
      </w:r>
      <w:proofErr w:type="gramStart"/>
      <w:r w:rsidRPr="00E10F65">
        <w:rPr>
          <w:rFonts w:ascii="宋体" w:eastAsia="宋体" w:hAnsi="宋体" w:cs="宋体" w:hint="eastAsia"/>
          <w:color w:val="333333"/>
          <w:kern w:val="0"/>
          <w:sz w:val="24"/>
          <w:szCs w:val="24"/>
          <w:shd w:val="clear" w:color="auto" w:fill="FFFFFF"/>
        </w:rPr>
        <w:t>卡贫困</w:t>
      </w:r>
      <w:proofErr w:type="gramEnd"/>
      <w:r w:rsidRPr="00E10F65">
        <w:rPr>
          <w:rFonts w:ascii="宋体" w:eastAsia="宋体" w:hAnsi="宋体" w:cs="宋体" w:hint="eastAsia"/>
          <w:color w:val="333333"/>
          <w:kern w:val="0"/>
          <w:sz w:val="24"/>
          <w:szCs w:val="24"/>
          <w:shd w:val="clear" w:color="auto" w:fill="FFFFFF"/>
        </w:rPr>
        <w:t>人口，积极实施易地扶贫搬迁，支持搬迁户新建安置住房，加快安置区配套设施建设，依托少数民族特色村镇、农业园区、工业园区及旅游景区提供更多就业机会，促进搬迁群众稳定脱贫。重点实施生态保护扶贫和水利扶贫，支持绿色农林畜产品生产，组织贫困群众参与国家重大生态保护修复工程和水利设施项目建设，设立生态公益岗位帮助有劳动能力的贫困人员脱贫，创造更多公益性就业岗位，提高贫困人口受益水平。对人口较少民族聚居的建档立</w:t>
      </w:r>
      <w:proofErr w:type="gramStart"/>
      <w:r w:rsidRPr="00E10F65">
        <w:rPr>
          <w:rFonts w:ascii="宋体" w:eastAsia="宋体" w:hAnsi="宋体" w:cs="宋体" w:hint="eastAsia"/>
          <w:color w:val="333333"/>
          <w:kern w:val="0"/>
          <w:sz w:val="24"/>
          <w:szCs w:val="24"/>
          <w:shd w:val="clear" w:color="auto" w:fill="FFFFFF"/>
        </w:rPr>
        <w:t>卡贫困</w:t>
      </w:r>
      <w:proofErr w:type="gramEnd"/>
      <w:r w:rsidRPr="00E10F65">
        <w:rPr>
          <w:rFonts w:ascii="宋体" w:eastAsia="宋体" w:hAnsi="宋体" w:cs="宋体" w:hint="eastAsia"/>
          <w:color w:val="333333"/>
          <w:kern w:val="0"/>
          <w:sz w:val="24"/>
          <w:szCs w:val="24"/>
          <w:shd w:val="clear" w:color="auto" w:fill="FFFFFF"/>
        </w:rPr>
        <w:t>村，推进整村整族精准脱贫，分期分批推进贫困村退出、贫困人口脱贫。对特困民族地区的建档立卡贫困户、贫困村，实施提升贫困群众素质和激发内生动力扶贫。对守土戍边不宜搬迁的陆地</w:t>
      </w:r>
      <w:proofErr w:type="gramStart"/>
      <w:r w:rsidRPr="00E10F65">
        <w:rPr>
          <w:rFonts w:ascii="宋体" w:eastAsia="宋体" w:hAnsi="宋体" w:cs="宋体" w:hint="eastAsia"/>
          <w:color w:val="333333"/>
          <w:kern w:val="0"/>
          <w:sz w:val="24"/>
          <w:szCs w:val="24"/>
          <w:shd w:val="clear" w:color="auto" w:fill="FFFFFF"/>
        </w:rPr>
        <w:t>边境抵边一线</w:t>
      </w:r>
      <w:proofErr w:type="gramEnd"/>
      <w:r w:rsidRPr="00E10F65">
        <w:rPr>
          <w:rFonts w:ascii="宋体" w:eastAsia="宋体" w:hAnsi="宋体" w:cs="宋体" w:hint="eastAsia"/>
          <w:color w:val="333333"/>
          <w:kern w:val="0"/>
          <w:sz w:val="24"/>
          <w:szCs w:val="24"/>
          <w:shd w:val="clear" w:color="auto" w:fill="FFFFFF"/>
        </w:rPr>
        <w:t>乡镇贫困村边民，采取特殊扶持政策，加大边民扶持力度，改善边民生产生活条件，实施就地就近脱贫，确保边民安心生产生活、安心守边固边。</w:t>
      </w:r>
      <w:r w:rsidRPr="00E10F65">
        <w:rPr>
          <w:rFonts w:ascii="楷体" w:eastAsia="楷体" w:hAnsi="宋体" w:cs="宋体" w:hint="eastAsia"/>
          <w:color w:val="333333"/>
          <w:kern w:val="0"/>
          <w:sz w:val="24"/>
          <w:szCs w:val="24"/>
          <w:shd w:val="clear" w:color="auto" w:fill="FFFFFF"/>
        </w:rPr>
        <w:t>（国务院扶贫办、国家发展改革委、财政部、住房城乡建设部、国土资源部、农业部、环境保护部、水利部、国家林业局、国家民委）</w:t>
      </w:r>
    </w:p>
    <w:p w:rsidR="00E10F65" w:rsidRPr="00E10F65" w:rsidRDefault="00E10F65" w:rsidP="00E10F65">
      <w:pPr>
        <w:widowControl/>
        <w:shd w:val="clear" w:color="auto" w:fill="FFFFFF"/>
        <w:wordWrap w:val="0"/>
        <w:spacing w:line="435" w:lineRule="atLeast"/>
        <w:ind w:left="525" w:right="525" w:firstLine="420"/>
        <w:rPr>
          <w:rFonts w:ascii="宋体" w:eastAsia="宋体" w:hAnsi="宋体" w:cs="宋体" w:hint="eastAsia"/>
          <w:color w:val="333333"/>
          <w:kern w:val="0"/>
          <w:szCs w:val="21"/>
        </w:rPr>
      </w:pPr>
      <w:r w:rsidRPr="00E10F65">
        <w:rPr>
          <w:rFonts w:ascii="宋体" w:eastAsia="宋体" w:hAnsi="宋体" w:cs="宋体" w:hint="eastAsia"/>
          <w:color w:val="333333"/>
          <w:kern w:val="0"/>
          <w:sz w:val="24"/>
          <w:szCs w:val="24"/>
        </w:rPr>
        <w:t> </w:t>
      </w:r>
    </w:p>
    <w:tbl>
      <w:tblPr>
        <w:tblW w:w="9075" w:type="dxa"/>
        <w:tblCellSpacing w:w="15" w:type="dxa"/>
        <w:tblInd w:w="525" w:type="dxa"/>
        <w:tblCellMar>
          <w:top w:w="15" w:type="dxa"/>
          <w:left w:w="15" w:type="dxa"/>
          <w:bottom w:w="15" w:type="dxa"/>
          <w:right w:w="15" w:type="dxa"/>
        </w:tblCellMar>
        <w:tblLook w:val="04A0"/>
      </w:tblPr>
      <w:tblGrid>
        <w:gridCol w:w="9075"/>
      </w:tblGrid>
      <w:tr w:rsidR="00E10F65" w:rsidRPr="00E10F65" w:rsidTr="00E10F65">
        <w:trPr>
          <w:trHeight w:val="705"/>
          <w:tblCellSpacing w:w="15" w:type="dxa"/>
        </w:trPr>
        <w:tc>
          <w:tcPr>
            <w:tcW w:w="9075" w:type="dxa"/>
            <w:tcBorders>
              <w:top w:val="single" w:sz="6" w:space="0" w:color="000000"/>
              <w:left w:val="single" w:sz="6" w:space="0" w:color="000000"/>
              <w:bottom w:val="single" w:sz="6" w:space="0" w:color="000000"/>
              <w:right w:val="single" w:sz="6" w:space="0" w:color="000000"/>
            </w:tcBorders>
            <w:shd w:val="clear" w:color="auto" w:fill="auto"/>
            <w:tcMar>
              <w:top w:w="0" w:type="dxa"/>
              <w:left w:w="105" w:type="dxa"/>
              <w:bottom w:w="0" w:type="dxa"/>
              <w:right w:w="105" w:type="dxa"/>
            </w:tcMar>
            <w:vAlign w:val="center"/>
            <w:hideMark/>
          </w:tcPr>
          <w:p w:rsidR="00E10F65" w:rsidRPr="00E10F65" w:rsidRDefault="00E10F65" w:rsidP="00E10F65">
            <w:pPr>
              <w:widowControl/>
              <w:jc w:val="center"/>
              <w:rPr>
                <w:rFonts w:ascii="宋体" w:eastAsia="宋体" w:hAnsi="宋体" w:cs="宋体"/>
                <w:kern w:val="0"/>
                <w:szCs w:val="21"/>
              </w:rPr>
            </w:pPr>
            <w:r w:rsidRPr="00E10F65">
              <w:rPr>
                <w:rFonts w:ascii="宋体" w:eastAsia="宋体" w:hAnsi="宋体" w:cs="宋体" w:hint="eastAsia"/>
                <w:b/>
                <w:bCs/>
                <w:kern w:val="0"/>
                <w:sz w:val="20"/>
              </w:rPr>
              <w:t>专栏</w:t>
            </w:r>
            <w:r w:rsidRPr="00E10F65">
              <w:rPr>
                <w:rFonts w:ascii="Calibri" w:eastAsia="宋体" w:hAnsi="Calibri" w:cs="宋体"/>
                <w:b/>
                <w:bCs/>
                <w:kern w:val="0"/>
                <w:sz w:val="20"/>
              </w:rPr>
              <w:t>2</w:t>
            </w:r>
            <w:r w:rsidRPr="00E10F65">
              <w:rPr>
                <w:rFonts w:ascii="宋体" w:eastAsia="宋体" w:hAnsi="宋体" w:cs="宋体" w:hint="eastAsia"/>
                <w:b/>
                <w:bCs/>
                <w:kern w:val="0"/>
                <w:sz w:val="20"/>
              </w:rPr>
              <w:t xml:space="preserve">　少数民族特困地区和特困群体综合扶贫工程</w:t>
            </w:r>
          </w:p>
        </w:tc>
      </w:tr>
      <w:tr w:rsidR="00E10F65" w:rsidRPr="00E10F65" w:rsidTr="00E10F65">
        <w:trPr>
          <w:trHeight w:val="3960"/>
          <w:tblCellSpacing w:w="15" w:type="dxa"/>
        </w:trPr>
        <w:tc>
          <w:tcPr>
            <w:tcW w:w="9075" w:type="dxa"/>
            <w:tcBorders>
              <w:top w:val="nil"/>
              <w:left w:val="single" w:sz="6" w:space="0" w:color="000000"/>
              <w:bottom w:val="single" w:sz="6" w:space="0" w:color="000000"/>
              <w:right w:val="single" w:sz="6" w:space="0" w:color="000000"/>
            </w:tcBorders>
            <w:shd w:val="clear" w:color="auto" w:fill="auto"/>
            <w:tcMar>
              <w:top w:w="0" w:type="dxa"/>
              <w:left w:w="105" w:type="dxa"/>
              <w:bottom w:w="0" w:type="dxa"/>
              <w:right w:w="105" w:type="dxa"/>
            </w:tcMar>
            <w:vAlign w:val="center"/>
            <w:hideMark/>
          </w:tcPr>
          <w:p w:rsidR="00E10F65" w:rsidRPr="00E10F65" w:rsidRDefault="00E10F65" w:rsidP="00E10F65">
            <w:pPr>
              <w:widowControl/>
              <w:ind w:firstLine="405"/>
              <w:rPr>
                <w:rFonts w:ascii="宋体" w:eastAsia="宋体" w:hAnsi="宋体" w:cs="宋体"/>
                <w:kern w:val="0"/>
                <w:szCs w:val="21"/>
              </w:rPr>
            </w:pPr>
            <w:r w:rsidRPr="00E10F65">
              <w:rPr>
                <w:rFonts w:ascii="楷体" w:eastAsia="楷体" w:hAnsi="宋体" w:cs="宋体" w:hint="eastAsia"/>
                <w:kern w:val="0"/>
                <w:sz w:val="20"/>
                <w:szCs w:val="20"/>
              </w:rPr>
              <w:lastRenderedPageBreak/>
              <w:t>（1）民族自治地方贫困县脱贫专项行动。</w:t>
            </w:r>
            <w:r w:rsidRPr="00E10F65">
              <w:rPr>
                <w:rFonts w:ascii="宋体" w:eastAsia="宋体" w:hAnsi="宋体" w:cs="宋体" w:hint="eastAsia"/>
                <w:kern w:val="0"/>
                <w:sz w:val="20"/>
                <w:szCs w:val="20"/>
              </w:rPr>
              <w:t>推进国家各项惠民政策和民生项目向民族自治地方贫困县倾斜。大力培育特色产业，增强自我发展能力。加快通电通水通路通互联网，提升公共服务水平。开展职业技能培训，支持就业创业。</w:t>
            </w:r>
            <w:r w:rsidRPr="00E10F65">
              <w:rPr>
                <w:rFonts w:ascii="楷体" w:eastAsia="楷体" w:hAnsi="宋体" w:cs="宋体" w:hint="eastAsia"/>
                <w:kern w:val="0"/>
                <w:sz w:val="20"/>
                <w:szCs w:val="20"/>
              </w:rPr>
              <w:t>（国家民委、国务院扶贫办、国家发展改革委、财政部、国土资源部、农业部、工业和信息化部、国家能源局、水利部、交通运输部、人力资源社会保障部）</w:t>
            </w:r>
          </w:p>
          <w:p w:rsidR="00E10F65" w:rsidRPr="00E10F65" w:rsidRDefault="00E10F65" w:rsidP="00E10F65">
            <w:pPr>
              <w:widowControl/>
              <w:ind w:firstLine="405"/>
              <w:rPr>
                <w:rFonts w:ascii="宋体" w:eastAsia="宋体" w:hAnsi="宋体" w:cs="宋体" w:hint="eastAsia"/>
                <w:kern w:val="0"/>
                <w:szCs w:val="21"/>
              </w:rPr>
            </w:pPr>
            <w:r w:rsidRPr="00E10F65">
              <w:rPr>
                <w:rFonts w:ascii="仿宋" w:eastAsia="仿宋" w:hAnsi="宋体" w:cs="宋体" w:hint="eastAsia"/>
                <w:kern w:val="0"/>
                <w:sz w:val="20"/>
                <w:szCs w:val="20"/>
              </w:rPr>
              <w:t>（2）边境地区戍边就地就近脱贫专项行动。</w:t>
            </w:r>
            <w:r w:rsidRPr="00E10F65">
              <w:rPr>
                <w:rFonts w:ascii="宋体" w:eastAsia="宋体" w:hAnsi="宋体" w:cs="宋体" w:hint="eastAsia"/>
                <w:kern w:val="0"/>
                <w:sz w:val="20"/>
                <w:szCs w:val="20"/>
              </w:rPr>
              <w:t>大力改善基础设施条件和基本公共服务，扶持发展边境贸易和特色经济，提升沿边开发开放水平，加强边民脱贫致富能力，增强边民凝聚力、向心力和自豪感，促进民族团结和边防稳固。</w:t>
            </w:r>
            <w:r w:rsidRPr="00E10F65">
              <w:rPr>
                <w:rFonts w:ascii="楷体" w:eastAsia="楷体" w:hAnsi="宋体" w:cs="宋体" w:hint="eastAsia"/>
                <w:kern w:val="0"/>
                <w:sz w:val="20"/>
                <w:szCs w:val="20"/>
              </w:rPr>
              <w:t>（国务院扶贫办、国家发展改革委、海关总署、商务部、国土资源部、农业部、外交部、国家民委）</w:t>
            </w:r>
          </w:p>
          <w:p w:rsidR="00E10F65" w:rsidRPr="00E10F65" w:rsidRDefault="00E10F65" w:rsidP="00E10F65">
            <w:pPr>
              <w:widowControl/>
              <w:ind w:firstLine="405"/>
              <w:rPr>
                <w:rFonts w:ascii="宋体" w:eastAsia="宋体" w:hAnsi="宋体" w:cs="宋体"/>
                <w:kern w:val="0"/>
                <w:szCs w:val="21"/>
              </w:rPr>
            </w:pPr>
            <w:r w:rsidRPr="00E10F65">
              <w:rPr>
                <w:rFonts w:ascii="楷体" w:eastAsia="楷体" w:hAnsi="宋体" w:cs="宋体" w:hint="eastAsia"/>
                <w:kern w:val="0"/>
                <w:sz w:val="20"/>
                <w:szCs w:val="20"/>
              </w:rPr>
              <w:t>（3）特困和人口较少民族精准脱贫专项行动。</w:t>
            </w:r>
            <w:r w:rsidRPr="00E10F65">
              <w:rPr>
                <w:rFonts w:ascii="宋体" w:eastAsia="宋体" w:hAnsi="宋体" w:cs="宋体" w:hint="eastAsia"/>
                <w:kern w:val="0"/>
                <w:sz w:val="20"/>
                <w:szCs w:val="20"/>
              </w:rPr>
              <w:t>推进人口较少民族整村整族精准脱贫，实施整村推进，分期分批整体脱贫。在特困民族地区，帮助少数民族群众学用普通话、普及科技知识、提高生产生活技能。</w:t>
            </w:r>
            <w:r w:rsidRPr="00E10F65">
              <w:rPr>
                <w:rFonts w:ascii="楷体" w:eastAsia="楷体" w:hAnsi="宋体" w:cs="宋体" w:hint="eastAsia"/>
                <w:kern w:val="0"/>
                <w:sz w:val="20"/>
                <w:szCs w:val="20"/>
              </w:rPr>
              <w:t>（国家民委、国务院扶贫办、教育部、财政部、中国科协、国土资源部）</w:t>
            </w:r>
          </w:p>
        </w:tc>
      </w:tr>
    </w:tbl>
    <w:p w:rsidR="00E10F65" w:rsidRPr="00E10F65" w:rsidRDefault="00E10F65" w:rsidP="00E10F65">
      <w:pPr>
        <w:widowControl/>
        <w:shd w:val="clear" w:color="auto" w:fill="FFFFFF"/>
        <w:wordWrap w:val="0"/>
        <w:spacing w:line="435" w:lineRule="atLeast"/>
        <w:ind w:left="525" w:right="525" w:firstLine="420"/>
        <w:rPr>
          <w:rFonts w:ascii="宋体" w:eastAsia="宋体" w:hAnsi="宋体" w:cs="宋体" w:hint="eastAsia"/>
          <w:color w:val="333333"/>
          <w:kern w:val="0"/>
          <w:szCs w:val="21"/>
        </w:rPr>
      </w:pPr>
      <w:r w:rsidRPr="00E10F65">
        <w:rPr>
          <w:rFonts w:ascii="宋体" w:eastAsia="宋体" w:hAnsi="宋体" w:cs="宋体" w:hint="eastAsia"/>
          <w:color w:val="333333"/>
          <w:kern w:val="0"/>
          <w:sz w:val="24"/>
          <w:szCs w:val="24"/>
        </w:rPr>
        <w:t> </w:t>
      </w:r>
    </w:p>
    <w:p w:rsidR="00E10F65" w:rsidRPr="00E10F65" w:rsidRDefault="00E10F65" w:rsidP="00E10F65">
      <w:pPr>
        <w:widowControl/>
        <w:shd w:val="clear" w:color="auto" w:fill="FFFFFF"/>
        <w:wordWrap w:val="0"/>
        <w:spacing w:line="435" w:lineRule="atLeast"/>
        <w:ind w:left="525" w:right="525"/>
        <w:jc w:val="center"/>
        <w:rPr>
          <w:rFonts w:ascii="宋体" w:eastAsia="宋体" w:hAnsi="宋体" w:cs="宋体" w:hint="eastAsia"/>
          <w:color w:val="333333"/>
          <w:kern w:val="0"/>
          <w:szCs w:val="21"/>
        </w:rPr>
      </w:pPr>
      <w:r w:rsidRPr="00E10F65">
        <w:rPr>
          <w:rFonts w:ascii="宋体" w:eastAsia="宋体" w:hAnsi="宋体" w:cs="宋体" w:hint="eastAsia"/>
          <w:b/>
          <w:bCs/>
          <w:color w:val="333333"/>
          <w:kern w:val="0"/>
          <w:sz w:val="24"/>
          <w:szCs w:val="24"/>
        </w:rPr>
        <w:t>第三节　调动各方力量合力攻坚</w:t>
      </w:r>
    </w:p>
    <w:p w:rsidR="00E10F65" w:rsidRPr="00E10F65" w:rsidRDefault="00E10F65" w:rsidP="00E10F65">
      <w:pPr>
        <w:widowControl/>
        <w:shd w:val="clear" w:color="auto" w:fill="FFFFFF"/>
        <w:wordWrap w:val="0"/>
        <w:spacing w:line="435" w:lineRule="atLeast"/>
        <w:ind w:left="525" w:right="525" w:firstLine="420"/>
        <w:rPr>
          <w:rFonts w:ascii="宋体" w:eastAsia="宋体" w:hAnsi="宋体" w:cs="宋体" w:hint="eastAsia"/>
          <w:color w:val="333333"/>
          <w:kern w:val="0"/>
          <w:szCs w:val="21"/>
        </w:rPr>
      </w:pPr>
      <w:r w:rsidRPr="00E10F65">
        <w:rPr>
          <w:rFonts w:ascii="宋体" w:eastAsia="宋体" w:hAnsi="宋体" w:cs="宋体" w:hint="eastAsia"/>
          <w:color w:val="333333"/>
          <w:kern w:val="0"/>
          <w:sz w:val="24"/>
          <w:szCs w:val="24"/>
        </w:rPr>
        <w:t> </w:t>
      </w:r>
    </w:p>
    <w:p w:rsidR="00E10F65" w:rsidRPr="00E10F65" w:rsidRDefault="00E10F65" w:rsidP="00E10F65">
      <w:pPr>
        <w:widowControl/>
        <w:shd w:val="clear" w:color="auto" w:fill="FFFFFF"/>
        <w:wordWrap w:val="0"/>
        <w:spacing w:line="435" w:lineRule="atLeast"/>
        <w:ind w:left="525" w:right="525" w:firstLine="420"/>
        <w:rPr>
          <w:rFonts w:ascii="宋体" w:eastAsia="宋体" w:hAnsi="宋体" w:cs="宋体" w:hint="eastAsia"/>
          <w:color w:val="333333"/>
          <w:kern w:val="0"/>
          <w:szCs w:val="21"/>
        </w:rPr>
      </w:pPr>
      <w:r w:rsidRPr="00E10F65">
        <w:rPr>
          <w:rFonts w:ascii="宋体" w:eastAsia="宋体" w:hAnsi="宋体" w:cs="宋体" w:hint="eastAsia"/>
          <w:color w:val="333333"/>
          <w:kern w:val="0"/>
          <w:sz w:val="24"/>
          <w:szCs w:val="24"/>
          <w:shd w:val="clear" w:color="auto" w:fill="FFFFFF"/>
        </w:rPr>
        <w:t>积极整合各方资源。加大项目资金支持力度，实行差别化扶持政策，健全帮扶体制机制，增强自我发展能力，提升公共服务水平，支持少数民族和民族地区打赢脱贫攻坚战。充分发挥各方资金、人才、信息、技术等优势，实施特色产业扶贫、劳务输出扶贫、易地搬迁扶贫、交通扶贫、网络扶贫、生态保护脱贫、水利扶贫、教育扶贫、文化扶贫、旅游扶贫、科技扶贫、健康扶贫、社保兜底脱贫等脱贫攻坚重点工程，采取经济、文化、教育、科技创新、医疗卫生、技能培训等综合措施，着力提高贫困群众住房、医疗、卫生、教育、社保等方面保障水平，让贫困群众获得更加持续稳定的脱贫增收能力，最大限度消除返贫现象。</w:t>
      </w:r>
      <w:r w:rsidRPr="00E10F65">
        <w:rPr>
          <w:rFonts w:ascii="楷体" w:eastAsia="楷体" w:hAnsi="宋体" w:cs="宋体" w:hint="eastAsia"/>
          <w:color w:val="333333"/>
          <w:kern w:val="0"/>
          <w:sz w:val="24"/>
          <w:szCs w:val="24"/>
          <w:shd w:val="clear" w:color="auto" w:fill="FFFFFF"/>
        </w:rPr>
        <w:t>（国家民委、国家发展改革委、财政部、国务院扶贫办、国土资源部、农业部、工业和信息化部、人力资源社会保障部、民政部、交通运输部、</w:t>
      </w:r>
      <w:proofErr w:type="gramStart"/>
      <w:r w:rsidRPr="00E10F65">
        <w:rPr>
          <w:rFonts w:ascii="楷体" w:eastAsia="楷体" w:hAnsi="宋体" w:cs="宋体" w:hint="eastAsia"/>
          <w:color w:val="333333"/>
          <w:kern w:val="0"/>
          <w:sz w:val="24"/>
          <w:szCs w:val="24"/>
          <w:shd w:val="clear" w:color="auto" w:fill="FFFFFF"/>
        </w:rPr>
        <w:t>中央网信办</w:t>
      </w:r>
      <w:proofErr w:type="gramEnd"/>
      <w:r w:rsidRPr="00E10F65">
        <w:rPr>
          <w:rFonts w:ascii="楷体" w:eastAsia="楷体" w:hAnsi="宋体" w:cs="宋体" w:hint="eastAsia"/>
          <w:color w:val="333333"/>
          <w:kern w:val="0"/>
          <w:sz w:val="24"/>
          <w:szCs w:val="24"/>
          <w:shd w:val="clear" w:color="auto" w:fill="FFFFFF"/>
        </w:rPr>
        <w:t>、环境保护部、水利部、教育部、文化部、国家林业局、国家旅游局、科技部、国家卫生计生委、住房城乡建设部、中国科协）</w:t>
      </w:r>
    </w:p>
    <w:p w:rsidR="00E10F65" w:rsidRPr="00E10F65" w:rsidRDefault="00E10F65" w:rsidP="00E10F65">
      <w:pPr>
        <w:widowControl/>
        <w:shd w:val="clear" w:color="auto" w:fill="FFFFFF"/>
        <w:wordWrap w:val="0"/>
        <w:spacing w:line="435" w:lineRule="atLeast"/>
        <w:ind w:left="525" w:right="525" w:firstLine="420"/>
        <w:rPr>
          <w:rFonts w:ascii="宋体" w:eastAsia="宋体" w:hAnsi="宋体" w:cs="宋体" w:hint="eastAsia"/>
          <w:color w:val="333333"/>
          <w:kern w:val="0"/>
          <w:szCs w:val="21"/>
        </w:rPr>
      </w:pPr>
      <w:r w:rsidRPr="00E10F65">
        <w:rPr>
          <w:rFonts w:ascii="宋体" w:eastAsia="宋体" w:hAnsi="宋体" w:cs="宋体" w:hint="eastAsia"/>
          <w:color w:val="333333"/>
          <w:kern w:val="0"/>
          <w:sz w:val="24"/>
          <w:szCs w:val="24"/>
          <w:shd w:val="clear" w:color="auto" w:fill="FFFFFF"/>
        </w:rPr>
        <w:t>加大国家扶持力度。支持贫困民族地区发展优势产业和特色经济，重点支持少数民族贫困村、贫困户发展种养业和少数民族传统手工业，实施贫困村“一村一品”产业推进行动和“互联网+”产业扶贫，实施电商扶贫、光伏扶贫、乡村旅游扶贫等工程，拓宽群众增收致富门路。加快推进民族地区重大基础设施项目和民生工程建设，进一步完善基</w:t>
      </w:r>
      <w:r w:rsidRPr="00E10F65">
        <w:rPr>
          <w:rFonts w:ascii="宋体" w:eastAsia="宋体" w:hAnsi="宋体" w:cs="宋体" w:hint="eastAsia"/>
          <w:color w:val="333333"/>
          <w:kern w:val="0"/>
          <w:sz w:val="24"/>
          <w:szCs w:val="24"/>
          <w:shd w:val="clear" w:color="auto" w:fill="FFFFFF"/>
        </w:rPr>
        <w:lastRenderedPageBreak/>
        <w:t>础设施及配套建设，解决民生领域突出困难和问题。实施农村危房改造，统筹开展农房抗震改造，优先解决民族地区建档立卡贫困户、低保户、农村分散供养特困人员、贫困残疾人家庭等贫困户基本住房安全问题。充分发挥贫困村第一书记、驻村工作队深度参与脱贫致富方面的作用。加大对贫困民族地区的东西部扶贫协作、定点扶贫、劳务协作对接扶贫、“百县万村”扶贫、“万企帮万村”扶贫等支持力度，鼓励社会团体、民营企业、个人参与支持贫困民族地区脱贫攻坚，实施扶贫志愿者行动计划和社会工作专业人才服务贫困民族地区计划。</w:t>
      </w:r>
      <w:r w:rsidRPr="00E10F65">
        <w:rPr>
          <w:rFonts w:ascii="楷体" w:eastAsia="楷体" w:hAnsi="宋体" w:cs="宋体" w:hint="eastAsia"/>
          <w:color w:val="333333"/>
          <w:kern w:val="0"/>
          <w:sz w:val="24"/>
          <w:szCs w:val="24"/>
          <w:shd w:val="clear" w:color="auto" w:fill="FFFFFF"/>
        </w:rPr>
        <w:t>（国务院扶贫办、财政部、国土资源部、农业部、国家林业局、工业和信息化部、商务部、国家能源局、国家旅游局、交通运输部、水利部、教育部、中央宣传部、文化部、国家卫生计生委、国务院国资委、人力资源社会保障部、中央组织部、住房城乡建设部、民政部、国家发展改革委、中央统战部、全国工商联、国家民委）</w:t>
      </w:r>
    </w:p>
    <w:p w:rsidR="00E10F65" w:rsidRPr="00E10F65" w:rsidRDefault="00E10F65" w:rsidP="00E10F65">
      <w:pPr>
        <w:widowControl/>
        <w:shd w:val="clear" w:color="auto" w:fill="FFFFFF"/>
        <w:wordWrap w:val="0"/>
        <w:spacing w:line="435" w:lineRule="atLeast"/>
        <w:ind w:left="525" w:right="525" w:firstLine="420"/>
        <w:rPr>
          <w:rFonts w:ascii="宋体" w:eastAsia="宋体" w:hAnsi="宋体" w:cs="宋体" w:hint="eastAsia"/>
          <w:color w:val="333333"/>
          <w:kern w:val="0"/>
          <w:szCs w:val="21"/>
        </w:rPr>
      </w:pPr>
      <w:r w:rsidRPr="00E10F65">
        <w:rPr>
          <w:rFonts w:ascii="宋体" w:eastAsia="宋体" w:hAnsi="宋体" w:cs="宋体" w:hint="eastAsia"/>
          <w:color w:val="333333"/>
          <w:kern w:val="0"/>
          <w:sz w:val="24"/>
          <w:szCs w:val="24"/>
        </w:rPr>
        <w:t> </w:t>
      </w:r>
    </w:p>
    <w:p w:rsidR="00E10F65" w:rsidRPr="00E10F65" w:rsidRDefault="00E10F65" w:rsidP="00E10F65">
      <w:pPr>
        <w:widowControl/>
        <w:shd w:val="clear" w:color="auto" w:fill="FFFFFF"/>
        <w:wordWrap w:val="0"/>
        <w:spacing w:line="435" w:lineRule="atLeast"/>
        <w:ind w:left="525" w:right="525"/>
        <w:jc w:val="center"/>
        <w:rPr>
          <w:rFonts w:ascii="宋体" w:eastAsia="宋体" w:hAnsi="宋体" w:cs="宋体" w:hint="eastAsia"/>
          <w:color w:val="333333"/>
          <w:kern w:val="0"/>
          <w:szCs w:val="21"/>
        </w:rPr>
      </w:pPr>
      <w:r w:rsidRPr="00E10F65">
        <w:rPr>
          <w:rFonts w:ascii="宋体" w:eastAsia="宋体" w:hAnsi="宋体" w:cs="宋体" w:hint="eastAsia"/>
          <w:color w:val="333333"/>
          <w:kern w:val="0"/>
          <w:sz w:val="24"/>
          <w:szCs w:val="24"/>
          <w:shd w:val="clear" w:color="auto" w:fill="FFFFFF"/>
        </w:rPr>
        <w:t>第四章　促进经济跨越发展</w:t>
      </w:r>
    </w:p>
    <w:p w:rsidR="00E10F65" w:rsidRPr="00E10F65" w:rsidRDefault="00E10F65" w:rsidP="00E10F65">
      <w:pPr>
        <w:widowControl/>
        <w:shd w:val="clear" w:color="auto" w:fill="FFFFFF"/>
        <w:wordWrap w:val="0"/>
        <w:spacing w:line="435" w:lineRule="atLeast"/>
        <w:ind w:left="525" w:right="525" w:firstLine="420"/>
        <w:rPr>
          <w:rFonts w:ascii="宋体" w:eastAsia="宋体" w:hAnsi="宋体" w:cs="宋体" w:hint="eastAsia"/>
          <w:color w:val="333333"/>
          <w:kern w:val="0"/>
          <w:szCs w:val="21"/>
        </w:rPr>
      </w:pPr>
      <w:r w:rsidRPr="00E10F65">
        <w:rPr>
          <w:rFonts w:ascii="宋体" w:eastAsia="宋体" w:hAnsi="宋体" w:cs="宋体" w:hint="eastAsia"/>
          <w:color w:val="333333"/>
          <w:kern w:val="0"/>
          <w:sz w:val="24"/>
          <w:szCs w:val="24"/>
        </w:rPr>
        <w:t> </w:t>
      </w:r>
    </w:p>
    <w:p w:rsidR="00E10F65" w:rsidRPr="00E10F65" w:rsidRDefault="00E10F65" w:rsidP="00E10F65">
      <w:pPr>
        <w:widowControl/>
        <w:shd w:val="clear" w:color="auto" w:fill="FFFFFF"/>
        <w:wordWrap w:val="0"/>
        <w:spacing w:line="435" w:lineRule="atLeast"/>
        <w:ind w:left="525" w:right="525"/>
        <w:jc w:val="center"/>
        <w:rPr>
          <w:rFonts w:ascii="宋体" w:eastAsia="宋体" w:hAnsi="宋体" w:cs="宋体" w:hint="eastAsia"/>
          <w:color w:val="333333"/>
          <w:kern w:val="0"/>
          <w:szCs w:val="21"/>
        </w:rPr>
      </w:pPr>
      <w:r w:rsidRPr="00E10F65">
        <w:rPr>
          <w:rFonts w:ascii="宋体" w:eastAsia="宋体" w:hAnsi="宋体" w:cs="宋体" w:hint="eastAsia"/>
          <w:b/>
          <w:bCs/>
          <w:color w:val="333333"/>
          <w:kern w:val="0"/>
          <w:sz w:val="24"/>
          <w:szCs w:val="24"/>
        </w:rPr>
        <w:t>第一节　加强基础设施建设</w:t>
      </w:r>
    </w:p>
    <w:p w:rsidR="00E10F65" w:rsidRPr="00E10F65" w:rsidRDefault="00E10F65" w:rsidP="00E10F65">
      <w:pPr>
        <w:widowControl/>
        <w:shd w:val="clear" w:color="auto" w:fill="FFFFFF"/>
        <w:wordWrap w:val="0"/>
        <w:spacing w:line="435" w:lineRule="atLeast"/>
        <w:ind w:left="525" w:right="525" w:firstLine="420"/>
        <w:rPr>
          <w:rFonts w:ascii="宋体" w:eastAsia="宋体" w:hAnsi="宋体" w:cs="宋体" w:hint="eastAsia"/>
          <w:color w:val="333333"/>
          <w:kern w:val="0"/>
          <w:szCs w:val="21"/>
        </w:rPr>
      </w:pPr>
      <w:r w:rsidRPr="00E10F65">
        <w:rPr>
          <w:rFonts w:ascii="宋体" w:eastAsia="宋体" w:hAnsi="宋体" w:cs="宋体" w:hint="eastAsia"/>
          <w:color w:val="333333"/>
          <w:kern w:val="0"/>
          <w:sz w:val="24"/>
          <w:szCs w:val="24"/>
        </w:rPr>
        <w:t> </w:t>
      </w:r>
    </w:p>
    <w:p w:rsidR="00E10F65" w:rsidRPr="00E10F65" w:rsidRDefault="00E10F65" w:rsidP="00E10F65">
      <w:pPr>
        <w:widowControl/>
        <w:shd w:val="clear" w:color="auto" w:fill="FFFFFF"/>
        <w:wordWrap w:val="0"/>
        <w:spacing w:line="435" w:lineRule="atLeast"/>
        <w:ind w:left="525" w:right="525" w:firstLine="420"/>
        <w:rPr>
          <w:rFonts w:ascii="宋体" w:eastAsia="宋体" w:hAnsi="宋体" w:cs="宋体" w:hint="eastAsia"/>
          <w:color w:val="333333"/>
          <w:kern w:val="0"/>
          <w:szCs w:val="21"/>
        </w:rPr>
      </w:pPr>
      <w:r w:rsidRPr="00E10F65">
        <w:rPr>
          <w:rFonts w:ascii="宋体" w:eastAsia="宋体" w:hAnsi="宋体" w:cs="宋体" w:hint="eastAsia"/>
          <w:color w:val="333333"/>
          <w:kern w:val="0"/>
          <w:sz w:val="24"/>
          <w:szCs w:val="24"/>
          <w:shd w:val="clear" w:color="auto" w:fill="FFFFFF"/>
        </w:rPr>
        <w:t>加快重点基础设施建设。加强民族地区现代化综合交通运输体系建设，重点支持骨干铁路、干线公路、支线机场、水运航道和城市地下综合管廊建设，完善乡村交通基础设施网络，建立外通内联区域交通骨干通道，提升运输服务水平。结合国家高速公路、国省道、农村公路规划建设，加强主要旅游景区、景点连接，提高旅游道路等级和养护水平。科学论证、稳步推进重大水利设施建设，统筹加强中小型水利建设，实施“五小水利”工程，强化主要江河治理、中小河流治理、防洪抗旱减灾和保水储水保障能力。加强信息基础设施建设，推进宽带网络发展，全面推进三网融合，支持有条件的民族地区布局</w:t>
      </w:r>
      <w:proofErr w:type="gramStart"/>
      <w:r w:rsidRPr="00E10F65">
        <w:rPr>
          <w:rFonts w:ascii="宋体" w:eastAsia="宋体" w:hAnsi="宋体" w:cs="宋体" w:hint="eastAsia"/>
          <w:color w:val="333333"/>
          <w:kern w:val="0"/>
          <w:sz w:val="24"/>
          <w:szCs w:val="24"/>
          <w:shd w:val="clear" w:color="auto" w:fill="FFFFFF"/>
        </w:rPr>
        <w:t>云计算</w:t>
      </w:r>
      <w:proofErr w:type="gramEnd"/>
      <w:r w:rsidRPr="00E10F65">
        <w:rPr>
          <w:rFonts w:ascii="宋体" w:eastAsia="宋体" w:hAnsi="宋体" w:cs="宋体" w:hint="eastAsia"/>
          <w:color w:val="333333"/>
          <w:kern w:val="0"/>
          <w:sz w:val="24"/>
          <w:szCs w:val="24"/>
          <w:shd w:val="clear" w:color="auto" w:fill="FFFFFF"/>
        </w:rPr>
        <w:t>数据中心，鼓励开展云计算、大数据、智能制造等试点示范工作，加快</w:t>
      </w:r>
      <w:proofErr w:type="gramStart"/>
      <w:r w:rsidRPr="00E10F65">
        <w:rPr>
          <w:rFonts w:ascii="宋体" w:eastAsia="宋体" w:hAnsi="宋体" w:cs="宋体" w:hint="eastAsia"/>
          <w:color w:val="333333"/>
          <w:kern w:val="0"/>
          <w:sz w:val="24"/>
          <w:szCs w:val="24"/>
          <w:shd w:val="clear" w:color="auto" w:fill="FFFFFF"/>
        </w:rPr>
        <w:t>云计算</w:t>
      </w:r>
      <w:proofErr w:type="gramEnd"/>
      <w:r w:rsidRPr="00E10F65">
        <w:rPr>
          <w:rFonts w:ascii="宋体" w:eastAsia="宋体" w:hAnsi="宋体" w:cs="宋体" w:hint="eastAsia"/>
          <w:color w:val="333333"/>
          <w:kern w:val="0"/>
          <w:sz w:val="24"/>
          <w:szCs w:val="24"/>
          <w:shd w:val="clear" w:color="auto" w:fill="FFFFFF"/>
        </w:rPr>
        <w:t>数据通道建设。按照“一带一路”建设要求，完善对外开放信息通道布局。加强民族地区地面广播电视传输覆盖网络建设，推动广播电视村村通向户户通升级。加强能源保障体系建设，继续实施国家农村电网改造升级工程，支持骨干电网、城乡中低压配电网、高</w:t>
      </w:r>
      <w:r w:rsidRPr="00E10F65">
        <w:rPr>
          <w:rFonts w:ascii="宋体" w:eastAsia="宋体" w:hAnsi="宋体" w:cs="宋体" w:hint="eastAsia"/>
          <w:color w:val="333333"/>
          <w:kern w:val="0"/>
          <w:sz w:val="24"/>
          <w:szCs w:val="24"/>
          <w:shd w:val="clear" w:color="auto" w:fill="FFFFFF"/>
        </w:rPr>
        <w:lastRenderedPageBreak/>
        <w:t>压输变电工程建设及清洁能源综合利用、可再生能源开发。支持油气管道建设。推进“一带一路”能源合作基地建设。</w:t>
      </w:r>
      <w:r w:rsidRPr="00E10F65">
        <w:rPr>
          <w:rFonts w:ascii="楷体" w:eastAsia="楷体" w:hAnsi="宋体" w:cs="宋体" w:hint="eastAsia"/>
          <w:color w:val="333333"/>
          <w:kern w:val="0"/>
          <w:sz w:val="24"/>
          <w:szCs w:val="24"/>
          <w:shd w:val="clear" w:color="auto" w:fill="FFFFFF"/>
        </w:rPr>
        <w:t>（国家发展改革委、国家铁路局、中国铁路总公司、交通运输部、中国民航局、住房城乡建设部、国家旅游局、水利部、</w:t>
      </w:r>
      <w:proofErr w:type="gramStart"/>
      <w:r w:rsidRPr="00E10F65">
        <w:rPr>
          <w:rFonts w:ascii="楷体" w:eastAsia="楷体" w:hAnsi="宋体" w:cs="宋体" w:hint="eastAsia"/>
          <w:color w:val="333333"/>
          <w:kern w:val="0"/>
          <w:sz w:val="24"/>
          <w:szCs w:val="24"/>
          <w:shd w:val="clear" w:color="auto" w:fill="FFFFFF"/>
        </w:rPr>
        <w:t>中央网信办</w:t>
      </w:r>
      <w:proofErr w:type="gramEnd"/>
      <w:r w:rsidRPr="00E10F65">
        <w:rPr>
          <w:rFonts w:ascii="楷体" w:eastAsia="楷体" w:hAnsi="宋体" w:cs="宋体" w:hint="eastAsia"/>
          <w:color w:val="333333"/>
          <w:kern w:val="0"/>
          <w:sz w:val="24"/>
          <w:szCs w:val="24"/>
          <w:shd w:val="clear" w:color="auto" w:fill="FFFFFF"/>
        </w:rPr>
        <w:t>、工业和信息化部、新闻出版广电总局、国家能源局、商务部）</w:t>
      </w:r>
    </w:p>
    <w:p w:rsidR="00E10F65" w:rsidRPr="00E10F65" w:rsidRDefault="00E10F65" w:rsidP="00E10F65">
      <w:pPr>
        <w:widowControl/>
        <w:shd w:val="clear" w:color="auto" w:fill="FFFFFF"/>
        <w:wordWrap w:val="0"/>
        <w:spacing w:line="435" w:lineRule="atLeast"/>
        <w:ind w:left="525" w:right="525" w:firstLine="420"/>
        <w:rPr>
          <w:rFonts w:ascii="宋体" w:eastAsia="宋体" w:hAnsi="宋体" w:cs="宋体" w:hint="eastAsia"/>
          <w:color w:val="333333"/>
          <w:kern w:val="0"/>
          <w:szCs w:val="21"/>
        </w:rPr>
      </w:pPr>
      <w:r w:rsidRPr="00E10F65">
        <w:rPr>
          <w:rFonts w:ascii="宋体" w:eastAsia="宋体" w:hAnsi="宋体" w:cs="宋体" w:hint="eastAsia"/>
          <w:color w:val="333333"/>
          <w:kern w:val="0"/>
          <w:sz w:val="24"/>
          <w:szCs w:val="24"/>
          <w:shd w:val="clear" w:color="auto" w:fill="FFFFFF"/>
        </w:rPr>
        <w:t>加强群众生产生活设施建设。加快推进民族地区农田水利、农网改造和微电网、乡村道路、城乡供水、通信网络、商贸网点、物流配送、快递服务等设施建设。积极推进基层医疗卫生机构、公共文化服务、垃圾污水处理、邮政、公共厕所等公益性民生基础设施建设。改善群众出行条件，推进农村客运和城市公交发展。</w:t>
      </w:r>
      <w:r w:rsidRPr="00E10F65">
        <w:rPr>
          <w:rFonts w:ascii="楷体" w:eastAsia="楷体" w:hAnsi="宋体" w:cs="宋体" w:hint="eastAsia"/>
          <w:color w:val="333333"/>
          <w:kern w:val="0"/>
          <w:sz w:val="24"/>
          <w:szCs w:val="24"/>
          <w:shd w:val="clear" w:color="auto" w:fill="FFFFFF"/>
        </w:rPr>
        <w:t>（国家发展改革委、农业部、水利部、国家能源局、交通运输部、住房城乡建设部、工业和信息化部、商务部、国家邮政局、国家卫生计生委、新闻出版广电总局、环境保护部）</w:t>
      </w:r>
    </w:p>
    <w:p w:rsidR="00E10F65" w:rsidRPr="00E10F65" w:rsidRDefault="00E10F65" w:rsidP="00E10F65">
      <w:pPr>
        <w:widowControl/>
        <w:shd w:val="clear" w:color="auto" w:fill="FFFFFF"/>
        <w:wordWrap w:val="0"/>
        <w:spacing w:line="435" w:lineRule="atLeast"/>
        <w:ind w:left="525" w:right="525" w:firstLine="420"/>
        <w:rPr>
          <w:rFonts w:ascii="宋体" w:eastAsia="宋体" w:hAnsi="宋体" w:cs="宋体" w:hint="eastAsia"/>
          <w:color w:val="333333"/>
          <w:kern w:val="0"/>
          <w:szCs w:val="21"/>
        </w:rPr>
      </w:pPr>
      <w:r w:rsidRPr="00E10F65">
        <w:rPr>
          <w:rFonts w:ascii="宋体" w:eastAsia="宋体" w:hAnsi="宋体" w:cs="宋体" w:hint="eastAsia"/>
          <w:color w:val="333333"/>
          <w:kern w:val="0"/>
          <w:sz w:val="24"/>
          <w:szCs w:val="24"/>
        </w:rPr>
        <w:t> </w:t>
      </w:r>
    </w:p>
    <w:tbl>
      <w:tblPr>
        <w:tblW w:w="9075" w:type="dxa"/>
        <w:tblCellSpacing w:w="15" w:type="dxa"/>
        <w:tblInd w:w="525" w:type="dxa"/>
        <w:tblCellMar>
          <w:top w:w="15" w:type="dxa"/>
          <w:left w:w="15" w:type="dxa"/>
          <w:bottom w:w="15" w:type="dxa"/>
          <w:right w:w="15" w:type="dxa"/>
        </w:tblCellMar>
        <w:tblLook w:val="04A0"/>
      </w:tblPr>
      <w:tblGrid>
        <w:gridCol w:w="9075"/>
      </w:tblGrid>
      <w:tr w:rsidR="00E10F65" w:rsidRPr="00E10F65" w:rsidTr="00E10F65">
        <w:trPr>
          <w:trHeight w:val="555"/>
          <w:tblCellSpacing w:w="15" w:type="dxa"/>
        </w:trPr>
        <w:tc>
          <w:tcPr>
            <w:tcW w:w="9075" w:type="dxa"/>
            <w:tcBorders>
              <w:top w:val="single" w:sz="6" w:space="0" w:color="000000"/>
              <w:left w:val="single" w:sz="6" w:space="0" w:color="000000"/>
              <w:bottom w:val="single" w:sz="6" w:space="0" w:color="000000"/>
              <w:right w:val="single" w:sz="6" w:space="0" w:color="000000"/>
            </w:tcBorders>
            <w:shd w:val="clear" w:color="auto" w:fill="auto"/>
            <w:tcMar>
              <w:top w:w="0" w:type="dxa"/>
              <w:left w:w="105" w:type="dxa"/>
              <w:bottom w:w="0" w:type="dxa"/>
              <w:right w:w="105" w:type="dxa"/>
            </w:tcMar>
            <w:vAlign w:val="center"/>
            <w:hideMark/>
          </w:tcPr>
          <w:p w:rsidR="00E10F65" w:rsidRPr="00E10F65" w:rsidRDefault="00E10F65" w:rsidP="00E10F65">
            <w:pPr>
              <w:widowControl/>
              <w:jc w:val="center"/>
              <w:rPr>
                <w:rFonts w:ascii="宋体" w:eastAsia="宋体" w:hAnsi="宋体" w:cs="宋体"/>
                <w:kern w:val="0"/>
                <w:szCs w:val="21"/>
              </w:rPr>
            </w:pPr>
            <w:r w:rsidRPr="00E10F65">
              <w:rPr>
                <w:rFonts w:ascii="宋体" w:eastAsia="宋体" w:hAnsi="宋体" w:cs="宋体" w:hint="eastAsia"/>
                <w:b/>
                <w:bCs/>
                <w:kern w:val="0"/>
                <w:sz w:val="20"/>
              </w:rPr>
              <w:t>专栏</w:t>
            </w:r>
            <w:r w:rsidRPr="00E10F65">
              <w:rPr>
                <w:rFonts w:ascii="Calibri" w:eastAsia="宋体" w:hAnsi="Calibri" w:cs="宋体"/>
                <w:b/>
                <w:bCs/>
                <w:kern w:val="0"/>
                <w:sz w:val="20"/>
              </w:rPr>
              <w:t>3</w:t>
            </w:r>
            <w:r w:rsidRPr="00E10F65">
              <w:rPr>
                <w:rFonts w:ascii="宋体" w:eastAsia="宋体" w:hAnsi="宋体" w:cs="宋体" w:hint="eastAsia"/>
                <w:b/>
                <w:bCs/>
                <w:kern w:val="0"/>
                <w:sz w:val="20"/>
              </w:rPr>
              <w:t xml:space="preserve">　重大基础设施建设</w:t>
            </w:r>
          </w:p>
        </w:tc>
      </w:tr>
      <w:tr w:rsidR="00E10F65" w:rsidRPr="00E10F65" w:rsidTr="00E10F65">
        <w:trPr>
          <w:trHeight w:val="10350"/>
          <w:tblCellSpacing w:w="15" w:type="dxa"/>
        </w:trPr>
        <w:tc>
          <w:tcPr>
            <w:tcW w:w="9075" w:type="dxa"/>
            <w:tcBorders>
              <w:top w:val="nil"/>
              <w:left w:val="single" w:sz="6" w:space="0" w:color="000000"/>
              <w:bottom w:val="single" w:sz="6" w:space="0" w:color="000000"/>
              <w:right w:val="single" w:sz="6" w:space="0" w:color="000000"/>
            </w:tcBorders>
            <w:shd w:val="clear" w:color="auto" w:fill="auto"/>
            <w:tcMar>
              <w:top w:w="0" w:type="dxa"/>
              <w:left w:w="105" w:type="dxa"/>
              <w:bottom w:w="0" w:type="dxa"/>
              <w:right w:w="105" w:type="dxa"/>
            </w:tcMar>
            <w:vAlign w:val="center"/>
            <w:hideMark/>
          </w:tcPr>
          <w:p w:rsidR="00E10F65" w:rsidRPr="00E10F65" w:rsidRDefault="00E10F65" w:rsidP="00E10F65">
            <w:pPr>
              <w:widowControl/>
              <w:ind w:firstLine="405"/>
              <w:rPr>
                <w:rFonts w:ascii="宋体" w:eastAsia="宋体" w:hAnsi="宋体" w:cs="宋体"/>
                <w:kern w:val="0"/>
                <w:szCs w:val="21"/>
              </w:rPr>
            </w:pPr>
            <w:r w:rsidRPr="00E10F65">
              <w:rPr>
                <w:rFonts w:ascii="楷体" w:eastAsia="楷体" w:hAnsi="宋体" w:cs="宋体" w:hint="eastAsia"/>
                <w:kern w:val="0"/>
                <w:sz w:val="20"/>
                <w:szCs w:val="20"/>
              </w:rPr>
              <w:lastRenderedPageBreak/>
              <w:t>（1）民族地区综合交通基础设施建设。</w:t>
            </w:r>
            <w:r w:rsidRPr="00E10F65">
              <w:rPr>
                <w:rFonts w:ascii="宋体" w:eastAsia="宋体" w:hAnsi="宋体" w:cs="宋体" w:hint="eastAsia"/>
                <w:kern w:val="0"/>
                <w:sz w:val="20"/>
                <w:szCs w:val="20"/>
              </w:rPr>
              <w:t>抓好成都—贵阳、昆明—南宁、西安—银川、呼和浩特—张家口—北京、赤峰通辽分别至</w:t>
            </w:r>
            <w:proofErr w:type="gramStart"/>
            <w:r w:rsidRPr="00E10F65">
              <w:rPr>
                <w:rFonts w:ascii="宋体" w:eastAsia="宋体" w:hAnsi="宋体" w:cs="宋体" w:hint="eastAsia"/>
                <w:kern w:val="0"/>
                <w:sz w:val="20"/>
                <w:szCs w:val="20"/>
              </w:rPr>
              <w:t>京沈高铁</w:t>
            </w:r>
            <w:proofErr w:type="gramEnd"/>
            <w:r w:rsidRPr="00E10F65">
              <w:rPr>
                <w:rFonts w:ascii="宋体" w:eastAsia="宋体" w:hAnsi="宋体" w:cs="宋体" w:hint="eastAsia"/>
                <w:kern w:val="0"/>
                <w:sz w:val="20"/>
                <w:szCs w:val="20"/>
              </w:rPr>
              <w:t>连接线等高速铁路，阿勒泰—</w:t>
            </w:r>
            <w:proofErr w:type="gramStart"/>
            <w:r w:rsidRPr="00E10F65">
              <w:rPr>
                <w:rFonts w:ascii="宋体" w:eastAsia="宋体" w:hAnsi="宋体" w:cs="宋体" w:hint="eastAsia"/>
                <w:kern w:val="0"/>
                <w:sz w:val="20"/>
                <w:szCs w:val="20"/>
              </w:rPr>
              <w:t>富蕴—准东</w:t>
            </w:r>
            <w:proofErr w:type="gramEnd"/>
            <w:r w:rsidRPr="00E10F65">
              <w:rPr>
                <w:rFonts w:ascii="宋体" w:eastAsia="宋体" w:hAnsi="宋体" w:cs="宋体" w:hint="eastAsia"/>
                <w:kern w:val="0"/>
                <w:sz w:val="20"/>
                <w:szCs w:val="20"/>
              </w:rPr>
              <w:t>、玉溪</w:t>
            </w:r>
            <w:proofErr w:type="gramStart"/>
            <w:r w:rsidRPr="00E10F65">
              <w:rPr>
                <w:rFonts w:ascii="宋体" w:eastAsia="宋体" w:hAnsi="宋体" w:cs="宋体" w:hint="eastAsia"/>
                <w:kern w:val="0"/>
                <w:sz w:val="20"/>
                <w:szCs w:val="20"/>
              </w:rPr>
              <w:t>—磨憨</w:t>
            </w:r>
            <w:proofErr w:type="gramEnd"/>
            <w:r w:rsidRPr="00E10F65">
              <w:rPr>
                <w:rFonts w:ascii="宋体" w:eastAsia="宋体" w:hAnsi="宋体" w:cs="宋体" w:hint="eastAsia"/>
                <w:kern w:val="0"/>
                <w:sz w:val="20"/>
                <w:szCs w:val="20"/>
              </w:rPr>
              <w:t>、拉萨—林芝铁路以及青藏铁路格尔木—拉萨段扩能等在建重大项目建设，积极推进重庆—昆明、贵阳—南宁、西宁—成都（黄胜关）、包头—银川、克拉玛依—塔城铁路铁厂沟—塔城段、临沧—清水河、银川—巴彦浩特等规划项目前期工作。继续推进西江航运干线扩能，建成贵港二线船闸和梧州至肇庆一级航道，</w:t>
            </w:r>
            <w:proofErr w:type="gramStart"/>
            <w:r w:rsidRPr="00E10F65">
              <w:rPr>
                <w:rFonts w:ascii="宋体" w:eastAsia="宋体" w:hAnsi="宋体" w:cs="宋体" w:hint="eastAsia"/>
                <w:kern w:val="0"/>
                <w:sz w:val="20"/>
                <w:szCs w:val="20"/>
              </w:rPr>
              <w:t>启动西津二线</w:t>
            </w:r>
            <w:proofErr w:type="gramEnd"/>
            <w:r w:rsidRPr="00E10F65">
              <w:rPr>
                <w:rFonts w:ascii="宋体" w:eastAsia="宋体" w:hAnsi="宋体" w:cs="宋体" w:hint="eastAsia"/>
                <w:kern w:val="0"/>
                <w:sz w:val="20"/>
                <w:szCs w:val="20"/>
              </w:rPr>
              <w:t>船闸建设。新建霍林郭勒、扎兰屯、东乌旗、玉林、石嘴山、莎车、若羌、甘孜、果洛、祁连、威宁等机场及一批通用机场，迁建呼和浩特、梧州等机场，改扩建拉萨、乌鲁木齐、银川、桂林、格尔木、黎平、荔波等机场。优先安排和重点支持</w:t>
            </w:r>
            <w:r w:rsidRPr="00E10F65">
              <w:rPr>
                <w:rFonts w:ascii="Calibri" w:eastAsia="宋体" w:hAnsi="Calibri" w:cs="宋体"/>
                <w:kern w:val="0"/>
                <w:sz w:val="20"/>
                <w:szCs w:val="20"/>
              </w:rPr>
              <w:t>G7</w:t>
            </w:r>
            <w:r w:rsidRPr="00E10F65">
              <w:rPr>
                <w:rFonts w:ascii="宋体" w:eastAsia="宋体" w:hAnsi="宋体" w:cs="宋体" w:hint="eastAsia"/>
                <w:kern w:val="0"/>
                <w:sz w:val="20"/>
                <w:szCs w:val="20"/>
              </w:rPr>
              <w:t>大黄山—乌鲁木齐、巴里坤—木垒、</w:t>
            </w:r>
            <w:r w:rsidRPr="00E10F65">
              <w:rPr>
                <w:rFonts w:ascii="Calibri" w:eastAsia="宋体" w:hAnsi="Calibri" w:cs="宋体"/>
                <w:kern w:val="0"/>
                <w:sz w:val="20"/>
                <w:szCs w:val="20"/>
              </w:rPr>
              <w:t>G0711</w:t>
            </w:r>
            <w:r w:rsidRPr="00E10F65">
              <w:rPr>
                <w:rFonts w:ascii="宋体" w:eastAsia="宋体" w:hAnsi="宋体" w:cs="宋体" w:hint="eastAsia"/>
                <w:kern w:val="0"/>
                <w:sz w:val="20"/>
                <w:szCs w:val="20"/>
              </w:rPr>
              <w:t>乌鲁木齐—库尔勒、</w:t>
            </w:r>
            <w:r w:rsidRPr="00E10F65">
              <w:rPr>
                <w:rFonts w:ascii="Calibri" w:eastAsia="宋体" w:hAnsi="Calibri" w:cs="宋体"/>
                <w:kern w:val="0"/>
                <w:sz w:val="20"/>
                <w:szCs w:val="20"/>
              </w:rPr>
              <w:t>G5511</w:t>
            </w:r>
            <w:proofErr w:type="gramStart"/>
            <w:r w:rsidRPr="00E10F65">
              <w:rPr>
                <w:rFonts w:ascii="宋体" w:eastAsia="宋体" w:hAnsi="宋体" w:cs="宋体" w:hint="eastAsia"/>
                <w:kern w:val="0"/>
                <w:sz w:val="20"/>
                <w:szCs w:val="20"/>
              </w:rPr>
              <w:t>白音察干</w:t>
            </w:r>
            <w:proofErr w:type="gramEnd"/>
            <w:r w:rsidRPr="00E10F65">
              <w:rPr>
                <w:rFonts w:ascii="宋体" w:eastAsia="宋体" w:hAnsi="宋体" w:cs="宋体" w:hint="eastAsia"/>
                <w:kern w:val="0"/>
                <w:sz w:val="20"/>
                <w:szCs w:val="20"/>
              </w:rPr>
              <w:t>—安业、大板—查白音塔拉、</w:t>
            </w:r>
            <w:r w:rsidRPr="00E10F65">
              <w:rPr>
                <w:rFonts w:ascii="Calibri" w:eastAsia="宋体" w:hAnsi="Calibri" w:cs="宋体"/>
                <w:kern w:val="0"/>
                <w:sz w:val="20"/>
                <w:szCs w:val="20"/>
              </w:rPr>
              <w:t>G10</w:t>
            </w:r>
            <w:r w:rsidRPr="00E10F65">
              <w:rPr>
                <w:rFonts w:ascii="宋体" w:eastAsia="宋体" w:hAnsi="宋体" w:cs="宋体" w:hint="eastAsia"/>
                <w:kern w:val="0"/>
                <w:sz w:val="20"/>
                <w:szCs w:val="20"/>
              </w:rPr>
              <w:t>海拉尔—满洲里、</w:t>
            </w:r>
            <w:r w:rsidRPr="00E10F65">
              <w:rPr>
                <w:rFonts w:ascii="Calibri" w:eastAsia="宋体" w:hAnsi="Calibri" w:cs="宋体"/>
                <w:kern w:val="0"/>
                <w:sz w:val="20"/>
                <w:szCs w:val="20"/>
              </w:rPr>
              <w:t>G4216</w:t>
            </w:r>
            <w:r w:rsidRPr="00E10F65">
              <w:rPr>
                <w:rFonts w:ascii="宋体" w:eastAsia="宋体" w:hAnsi="宋体" w:cs="宋体" w:hint="eastAsia"/>
                <w:kern w:val="0"/>
                <w:sz w:val="20"/>
                <w:szCs w:val="20"/>
              </w:rPr>
              <w:t>仁寿—屏山新市、</w:t>
            </w:r>
            <w:r w:rsidRPr="00E10F65">
              <w:rPr>
                <w:rFonts w:ascii="Calibri" w:eastAsia="宋体" w:hAnsi="Calibri" w:cs="宋体"/>
                <w:kern w:val="0"/>
                <w:sz w:val="20"/>
                <w:szCs w:val="20"/>
              </w:rPr>
              <w:t>G8513</w:t>
            </w:r>
            <w:r w:rsidRPr="00E10F65">
              <w:rPr>
                <w:rFonts w:ascii="宋体" w:eastAsia="宋体" w:hAnsi="宋体" w:cs="宋体" w:hint="eastAsia"/>
                <w:kern w:val="0"/>
                <w:sz w:val="20"/>
                <w:szCs w:val="20"/>
              </w:rPr>
              <w:t>绵阳—九寨沟等国家高速公路建设。</w:t>
            </w:r>
            <w:r w:rsidRPr="00E10F65">
              <w:rPr>
                <w:rFonts w:ascii="楷体" w:eastAsia="楷体" w:hAnsi="宋体" w:cs="宋体" w:hint="eastAsia"/>
                <w:kern w:val="0"/>
                <w:sz w:val="20"/>
                <w:szCs w:val="20"/>
              </w:rPr>
              <w:t>（国家发展改革委、交通运输部、国家铁路局、中国铁路总公司、中国民航局）</w:t>
            </w:r>
          </w:p>
          <w:p w:rsidR="00E10F65" w:rsidRPr="00E10F65" w:rsidRDefault="00E10F65" w:rsidP="00E10F65">
            <w:pPr>
              <w:widowControl/>
              <w:ind w:firstLine="405"/>
              <w:rPr>
                <w:rFonts w:ascii="宋体" w:eastAsia="宋体" w:hAnsi="宋体" w:cs="宋体" w:hint="eastAsia"/>
                <w:kern w:val="0"/>
                <w:szCs w:val="21"/>
              </w:rPr>
            </w:pPr>
            <w:r w:rsidRPr="00E10F65">
              <w:rPr>
                <w:rFonts w:ascii="楷体" w:eastAsia="楷体" w:hAnsi="宋体" w:cs="宋体" w:hint="eastAsia"/>
                <w:kern w:val="0"/>
                <w:sz w:val="20"/>
                <w:szCs w:val="20"/>
              </w:rPr>
              <w:t>（2）民族地区旅游交通设施建设。</w:t>
            </w:r>
            <w:r w:rsidRPr="00E10F65">
              <w:rPr>
                <w:rFonts w:ascii="宋体" w:eastAsia="宋体" w:hAnsi="宋体" w:cs="宋体" w:hint="eastAsia"/>
                <w:kern w:val="0"/>
                <w:sz w:val="20"/>
                <w:szCs w:val="20"/>
              </w:rPr>
              <w:t>加强通景区、旅游扶贫重点村的道路及服务设施建设。加快公路标志标识系统建设。打造国家生态风景道，加强旅游风景道路沿线资源环境保护，营造景观空间，建设游憩、服务设施，完善安全救援体系，优化交通管理，实现道路从</w:t>
            </w:r>
            <w:proofErr w:type="gramStart"/>
            <w:r w:rsidRPr="00E10F65">
              <w:rPr>
                <w:rFonts w:ascii="宋体" w:eastAsia="宋体" w:hAnsi="宋体" w:cs="宋体" w:hint="eastAsia"/>
                <w:kern w:val="0"/>
                <w:sz w:val="20"/>
                <w:szCs w:val="20"/>
              </w:rPr>
              <w:t>单一交通</w:t>
            </w:r>
            <w:proofErr w:type="gramEnd"/>
            <w:r w:rsidRPr="00E10F65">
              <w:rPr>
                <w:rFonts w:ascii="宋体" w:eastAsia="宋体" w:hAnsi="宋体" w:cs="宋体" w:hint="eastAsia"/>
                <w:kern w:val="0"/>
                <w:sz w:val="20"/>
                <w:szCs w:val="20"/>
              </w:rPr>
              <w:t>功能向交通、美学、游憩和保护等复合功能的转变。加强汽车房车营地与交通干线之间的联通公路建设。积极发展高铁旅游，优化铁路站点及运营时间安排，开辟更多旅游专列。配合河道疏浚等水利工程，统筹考虑旅游需求，开通水上旅游航线。支持通用机</w:t>
            </w:r>
            <w:proofErr w:type="gramStart"/>
            <w:r w:rsidRPr="00E10F65">
              <w:rPr>
                <w:rFonts w:ascii="宋体" w:eastAsia="宋体" w:hAnsi="宋体" w:cs="宋体" w:hint="eastAsia"/>
                <w:kern w:val="0"/>
                <w:sz w:val="20"/>
                <w:szCs w:val="20"/>
              </w:rPr>
              <w:t>场合理</w:t>
            </w:r>
            <w:proofErr w:type="gramEnd"/>
            <w:r w:rsidRPr="00E10F65">
              <w:rPr>
                <w:rFonts w:ascii="宋体" w:eastAsia="宋体" w:hAnsi="宋体" w:cs="宋体" w:hint="eastAsia"/>
                <w:kern w:val="0"/>
                <w:sz w:val="20"/>
                <w:szCs w:val="20"/>
              </w:rPr>
              <w:t>布局，推动低空旅游健康发展。</w:t>
            </w:r>
            <w:r w:rsidRPr="00E10F65">
              <w:rPr>
                <w:rFonts w:ascii="楷体" w:eastAsia="楷体" w:hAnsi="宋体" w:cs="宋体" w:hint="eastAsia"/>
                <w:kern w:val="0"/>
                <w:sz w:val="20"/>
                <w:szCs w:val="20"/>
              </w:rPr>
              <w:t>（国家发展改革委、国家旅游局、交通运输部、国家铁路局、中国铁路总公司、中国民航局）</w:t>
            </w:r>
          </w:p>
          <w:p w:rsidR="00E10F65" w:rsidRPr="00E10F65" w:rsidRDefault="00E10F65" w:rsidP="00E10F65">
            <w:pPr>
              <w:widowControl/>
              <w:ind w:firstLine="405"/>
              <w:rPr>
                <w:rFonts w:ascii="宋体" w:eastAsia="宋体" w:hAnsi="宋体" w:cs="宋体" w:hint="eastAsia"/>
                <w:kern w:val="0"/>
                <w:szCs w:val="21"/>
              </w:rPr>
            </w:pPr>
            <w:r w:rsidRPr="00E10F65">
              <w:rPr>
                <w:rFonts w:ascii="楷体" w:eastAsia="楷体" w:hAnsi="宋体" w:cs="宋体" w:hint="eastAsia"/>
                <w:kern w:val="0"/>
                <w:sz w:val="20"/>
                <w:szCs w:val="20"/>
              </w:rPr>
              <w:t>（3）民族地区重点水利工程建设。</w:t>
            </w:r>
            <w:r w:rsidRPr="00E10F65">
              <w:rPr>
                <w:rFonts w:ascii="宋体" w:eastAsia="宋体" w:hAnsi="宋体" w:cs="宋体" w:hint="eastAsia"/>
                <w:kern w:val="0"/>
                <w:sz w:val="20"/>
                <w:szCs w:val="20"/>
              </w:rPr>
              <w:t>加快青海引大济</w:t>
            </w:r>
            <w:proofErr w:type="gramStart"/>
            <w:r w:rsidRPr="00E10F65">
              <w:rPr>
                <w:rFonts w:ascii="宋体" w:eastAsia="宋体" w:hAnsi="宋体" w:cs="宋体" w:hint="eastAsia"/>
                <w:kern w:val="0"/>
                <w:sz w:val="20"/>
                <w:szCs w:val="20"/>
              </w:rPr>
              <w:t>湟</w:t>
            </w:r>
            <w:proofErr w:type="gramEnd"/>
            <w:r w:rsidRPr="00E10F65">
              <w:rPr>
                <w:rFonts w:ascii="宋体" w:eastAsia="宋体" w:hAnsi="宋体" w:cs="宋体" w:hint="eastAsia"/>
                <w:kern w:val="0"/>
                <w:sz w:val="20"/>
                <w:szCs w:val="20"/>
              </w:rPr>
              <w:t>、西藏拉洛水库、青海蓄集峡水利枢纽、新疆阿尔塔什水利枢纽、内蒙古绰勒下游灌区、吉林松原灌区、新疆叶尔羌河治理等在建工程建设。加快推进云南滇中引水、西藏湘河、新疆玉龙喀什等重大水利工程前期工作，力争早日开工建设。积极推进大中型灌区续建配套与节水改造、小型农田水利、农村饮水安全巩固提升、中型水库、中小河流治理、山洪灾害防治和抗旱应急水源等工程建设。</w:t>
            </w:r>
            <w:r w:rsidRPr="00E10F65">
              <w:rPr>
                <w:rFonts w:ascii="楷体" w:eastAsia="楷体" w:hAnsi="宋体" w:cs="宋体" w:hint="eastAsia"/>
                <w:kern w:val="0"/>
                <w:sz w:val="20"/>
                <w:szCs w:val="20"/>
              </w:rPr>
              <w:t>（水利部、国家发展改革委、财政部、国土资源部、环境保护部、住房城乡建设部、国家林业局）</w:t>
            </w:r>
          </w:p>
          <w:p w:rsidR="00E10F65" w:rsidRPr="00E10F65" w:rsidRDefault="00E10F65" w:rsidP="00E10F65">
            <w:pPr>
              <w:widowControl/>
              <w:ind w:firstLine="405"/>
              <w:rPr>
                <w:rFonts w:ascii="宋体" w:eastAsia="宋体" w:hAnsi="宋体" w:cs="宋体" w:hint="eastAsia"/>
                <w:kern w:val="0"/>
                <w:szCs w:val="21"/>
              </w:rPr>
            </w:pPr>
            <w:r w:rsidRPr="00E10F65">
              <w:rPr>
                <w:rFonts w:ascii="楷体" w:eastAsia="楷体" w:hAnsi="宋体" w:cs="宋体" w:hint="eastAsia"/>
                <w:kern w:val="0"/>
                <w:sz w:val="20"/>
                <w:szCs w:val="20"/>
              </w:rPr>
              <w:t>（4）民族地区信息化建设。</w:t>
            </w:r>
            <w:r w:rsidRPr="00E10F65">
              <w:rPr>
                <w:rFonts w:ascii="宋体" w:eastAsia="宋体" w:hAnsi="宋体" w:cs="宋体" w:hint="eastAsia"/>
                <w:kern w:val="0"/>
                <w:sz w:val="20"/>
                <w:szCs w:val="20"/>
              </w:rPr>
              <w:t>加快信息基础设施建设，继续推进广播电视户户通，实施“宽带中国”战略，重点支持光纤网络、移动通信网络、宽带基础设施升级改造、综合通信网络和少数民族语言网站建设。</w:t>
            </w:r>
            <w:r w:rsidRPr="00E10F65">
              <w:rPr>
                <w:rFonts w:ascii="楷体" w:eastAsia="楷体" w:hAnsi="宋体" w:cs="宋体" w:hint="eastAsia"/>
                <w:kern w:val="0"/>
                <w:sz w:val="20"/>
                <w:szCs w:val="20"/>
              </w:rPr>
              <w:t>（工业和信息化部、新闻出版广电总局、国家发展改革委、财政部、科技部、国家民委）</w:t>
            </w:r>
          </w:p>
          <w:p w:rsidR="00E10F65" w:rsidRPr="00E10F65" w:rsidRDefault="00E10F65" w:rsidP="00E10F65">
            <w:pPr>
              <w:widowControl/>
              <w:ind w:firstLine="405"/>
              <w:rPr>
                <w:rFonts w:ascii="宋体" w:eastAsia="宋体" w:hAnsi="宋体" w:cs="宋体"/>
                <w:kern w:val="0"/>
                <w:szCs w:val="21"/>
              </w:rPr>
            </w:pPr>
            <w:r w:rsidRPr="00E10F65">
              <w:rPr>
                <w:rFonts w:ascii="楷体" w:eastAsia="楷体" w:hAnsi="宋体" w:cs="宋体" w:hint="eastAsia"/>
                <w:kern w:val="0"/>
                <w:sz w:val="20"/>
                <w:szCs w:val="20"/>
              </w:rPr>
              <w:t>（5）民族地区城乡基础设施建设。</w:t>
            </w:r>
            <w:r w:rsidRPr="00E10F65">
              <w:rPr>
                <w:rFonts w:ascii="宋体" w:eastAsia="宋体" w:hAnsi="宋体" w:cs="宋体" w:hint="eastAsia"/>
                <w:kern w:val="0"/>
                <w:sz w:val="20"/>
                <w:szCs w:val="20"/>
              </w:rPr>
              <w:t>统筹考虑城乡结合部、城镇周边农村地区的需求，合理规划基础设施建设布局，加快水、气、污水和垃圾处理等市政公共设施服务向周边农村地区延伸覆盖，强化城乡基础设施的连接，推动市政公用设施城乡联网、共建共享、同质服务。</w:t>
            </w:r>
            <w:r w:rsidRPr="00E10F65">
              <w:rPr>
                <w:rFonts w:ascii="楷体" w:eastAsia="楷体" w:hAnsi="宋体" w:cs="宋体" w:hint="eastAsia"/>
                <w:kern w:val="0"/>
                <w:sz w:val="20"/>
                <w:szCs w:val="20"/>
              </w:rPr>
              <w:t>（住房城乡建设部、国家发展改革委、水利部、国家能源局、环境保护部）</w:t>
            </w:r>
          </w:p>
        </w:tc>
      </w:tr>
    </w:tbl>
    <w:p w:rsidR="00E10F65" w:rsidRPr="00E10F65" w:rsidRDefault="00E10F65" w:rsidP="00E10F65">
      <w:pPr>
        <w:widowControl/>
        <w:shd w:val="clear" w:color="auto" w:fill="FFFFFF"/>
        <w:wordWrap w:val="0"/>
        <w:spacing w:line="435" w:lineRule="atLeast"/>
        <w:ind w:left="525" w:right="525" w:firstLine="420"/>
        <w:rPr>
          <w:rFonts w:ascii="宋体" w:eastAsia="宋体" w:hAnsi="宋体" w:cs="宋体" w:hint="eastAsia"/>
          <w:color w:val="333333"/>
          <w:kern w:val="0"/>
          <w:szCs w:val="21"/>
        </w:rPr>
      </w:pPr>
      <w:r w:rsidRPr="00E10F65">
        <w:rPr>
          <w:rFonts w:ascii="宋体" w:eastAsia="宋体" w:hAnsi="宋体" w:cs="宋体" w:hint="eastAsia"/>
          <w:color w:val="333333"/>
          <w:kern w:val="0"/>
          <w:sz w:val="24"/>
          <w:szCs w:val="24"/>
        </w:rPr>
        <w:t> </w:t>
      </w:r>
    </w:p>
    <w:p w:rsidR="00E10F65" w:rsidRPr="00E10F65" w:rsidRDefault="00E10F65" w:rsidP="00E10F65">
      <w:pPr>
        <w:widowControl/>
        <w:shd w:val="clear" w:color="auto" w:fill="FFFFFF"/>
        <w:wordWrap w:val="0"/>
        <w:spacing w:line="435" w:lineRule="atLeast"/>
        <w:ind w:left="525" w:right="525"/>
        <w:jc w:val="center"/>
        <w:rPr>
          <w:rFonts w:ascii="宋体" w:eastAsia="宋体" w:hAnsi="宋体" w:cs="宋体" w:hint="eastAsia"/>
          <w:color w:val="333333"/>
          <w:kern w:val="0"/>
          <w:szCs w:val="21"/>
        </w:rPr>
      </w:pPr>
      <w:r w:rsidRPr="00E10F65">
        <w:rPr>
          <w:rFonts w:ascii="宋体" w:eastAsia="宋体" w:hAnsi="宋体" w:cs="宋体" w:hint="eastAsia"/>
          <w:b/>
          <w:bCs/>
          <w:color w:val="333333"/>
          <w:kern w:val="0"/>
          <w:sz w:val="24"/>
          <w:szCs w:val="24"/>
        </w:rPr>
        <w:t>第二节　培育壮大特色优势产业</w:t>
      </w:r>
    </w:p>
    <w:p w:rsidR="00E10F65" w:rsidRPr="00E10F65" w:rsidRDefault="00E10F65" w:rsidP="00E10F65">
      <w:pPr>
        <w:widowControl/>
        <w:shd w:val="clear" w:color="auto" w:fill="FFFFFF"/>
        <w:wordWrap w:val="0"/>
        <w:spacing w:line="435" w:lineRule="atLeast"/>
        <w:ind w:left="525" w:right="525" w:firstLine="420"/>
        <w:rPr>
          <w:rFonts w:ascii="宋体" w:eastAsia="宋体" w:hAnsi="宋体" w:cs="宋体" w:hint="eastAsia"/>
          <w:color w:val="333333"/>
          <w:kern w:val="0"/>
          <w:szCs w:val="21"/>
        </w:rPr>
      </w:pPr>
      <w:r w:rsidRPr="00E10F65">
        <w:rPr>
          <w:rFonts w:ascii="宋体" w:eastAsia="宋体" w:hAnsi="宋体" w:cs="宋体" w:hint="eastAsia"/>
          <w:color w:val="333333"/>
          <w:kern w:val="0"/>
          <w:sz w:val="24"/>
          <w:szCs w:val="24"/>
        </w:rPr>
        <w:t> </w:t>
      </w:r>
    </w:p>
    <w:p w:rsidR="00E10F65" w:rsidRPr="00E10F65" w:rsidRDefault="00E10F65" w:rsidP="00E10F65">
      <w:pPr>
        <w:widowControl/>
        <w:shd w:val="clear" w:color="auto" w:fill="FFFFFF"/>
        <w:wordWrap w:val="0"/>
        <w:spacing w:line="435" w:lineRule="atLeast"/>
        <w:ind w:left="525" w:right="525" w:firstLine="420"/>
        <w:rPr>
          <w:rFonts w:ascii="宋体" w:eastAsia="宋体" w:hAnsi="宋体" w:cs="宋体" w:hint="eastAsia"/>
          <w:color w:val="333333"/>
          <w:kern w:val="0"/>
          <w:szCs w:val="21"/>
        </w:rPr>
      </w:pPr>
      <w:r w:rsidRPr="00E10F65">
        <w:rPr>
          <w:rFonts w:ascii="宋体" w:eastAsia="宋体" w:hAnsi="宋体" w:cs="宋体" w:hint="eastAsia"/>
          <w:color w:val="333333"/>
          <w:kern w:val="0"/>
          <w:sz w:val="24"/>
          <w:szCs w:val="24"/>
          <w:shd w:val="clear" w:color="auto" w:fill="FFFFFF"/>
        </w:rPr>
        <w:t>大力培植优势产业。大力发展民族地区现代农牧业，推进农牧业结构调整，转变农牧业发展方式，完善农牧业科技服务体系，加强新型职业农牧民培养，加快建设现代特色农牧业示范区，提高农牧业综合生产能力。有序推进能源矿产资源开发，加快推进国家重要战略资源基地建设，扶持发展能源矿产资源采选和制品加工业，合理培育区</w:t>
      </w:r>
      <w:r w:rsidRPr="00E10F65">
        <w:rPr>
          <w:rFonts w:ascii="宋体" w:eastAsia="宋体" w:hAnsi="宋体" w:cs="宋体" w:hint="eastAsia"/>
          <w:color w:val="333333"/>
          <w:kern w:val="0"/>
          <w:sz w:val="24"/>
          <w:szCs w:val="24"/>
          <w:shd w:val="clear" w:color="auto" w:fill="FFFFFF"/>
        </w:rPr>
        <w:lastRenderedPageBreak/>
        <w:t>域特色能源矿产产业，形成一批特色鲜明、产业集聚的产业基地。围绕民族地区新型工业化产业示范基地和企业技术创新能力建设，推动传统优势产业提档升级，推进重点企业技术改造和创新提升，实施区域品牌发展战略，深入开展全国知名品牌创建示范区建设。积极发展新能源、新材料、高端装备制造、生物、新一代信息技术、节能环保等战略性新兴产业。支持民族地区国家高新技术产业、火炬特色产业基地建设。大力发展民族地区现代服务业，支持建设现代物流、专业市场、科技服务、金融服务、电子商务、商务会展、教育培训、健康服务、创意产业等现代服务业集聚区。积极引导产业优化布局。大力培育县域优势产业。推动军民融合产业发展。</w:t>
      </w:r>
      <w:r w:rsidRPr="00E10F65">
        <w:rPr>
          <w:rFonts w:ascii="楷体" w:eastAsia="楷体" w:hAnsi="宋体" w:cs="宋体" w:hint="eastAsia"/>
          <w:color w:val="333333"/>
          <w:kern w:val="0"/>
          <w:sz w:val="24"/>
          <w:szCs w:val="24"/>
          <w:shd w:val="clear" w:color="auto" w:fill="FFFFFF"/>
        </w:rPr>
        <w:t>（农业部、国家发展改革委、科技部、国家能源局、工业和信息化部、国家中医药局、人民银行、民政部、教育部、国家卫生计生委、商务部、国土资源部、质检总局）</w:t>
      </w:r>
    </w:p>
    <w:p w:rsidR="00E10F65" w:rsidRPr="00E10F65" w:rsidRDefault="00E10F65" w:rsidP="00E10F65">
      <w:pPr>
        <w:widowControl/>
        <w:shd w:val="clear" w:color="auto" w:fill="FFFFFF"/>
        <w:wordWrap w:val="0"/>
        <w:spacing w:line="435" w:lineRule="atLeast"/>
        <w:ind w:left="525" w:right="525" w:firstLine="420"/>
        <w:rPr>
          <w:rFonts w:ascii="宋体" w:eastAsia="宋体" w:hAnsi="宋体" w:cs="宋体" w:hint="eastAsia"/>
          <w:color w:val="333333"/>
          <w:kern w:val="0"/>
          <w:szCs w:val="21"/>
        </w:rPr>
      </w:pPr>
      <w:r w:rsidRPr="00E10F65">
        <w:rPr>
          <w:rFonts w:ascii="宋体" w:eastAsia="宋体" w:hAnsi="宋体" w:cs="宋体" w:hint="eastAsia"/>
          <w:color w:val="333333"/>
          <w:kern w:val="0"/>
          <w:sz w:val="24"/>
          <w:szCs w:val="24"/>
          <w:shd w:val="clear" w:color="auto" w:fill="FFFFFF"/>
        </w:rPr>
        <w:t>加快发展民族特色产业。充分发挥民族地区自然人文资源比较优势，大力发展特色农牧业及其加工业，支持特色农产品深加工基地建设，创建出口食品农产品质</w:t>
      </w:r>
      <w:proofErr w:type="gramStart"/>
      <w:r w:rsidRPr="00E10F65">
        <w:rPr>
          <w:rFonts w:ascii="宋体" w:eastAsia="宋体" w:hAnsi="宋体" w:cs="宋体" w:hint="eastAsia"/>
          <w:color w:val="333333"/>
          <w:kern w:val="0"/>
          <w:sz w:val="24"/>
          <w:szCs w:val="24"/>
          <w:shd w:val="clear" w:color="auto" w:fill="FFFFFF"/>
        </w:rPr>
        <w:t>量安全</w:t>
      </w:r>
      <w:proofErr w:type="gramEnd"/>
      <w:r w:rsidRPr="00E10F65">
        <w:rPr>
          <w:rFonts w:ascii="宋体" w:eastAsia="宋体" w:hAnsi="宋体" w:cs="宋体" w:hint="eastAsia"/>
          <w:color w:val="333333"/>
          <w:kern w:val="0"/>
          <w:sz w:val="24"/>
          <w:szCs w:val="24"/>
          <w:shd w:val="clear" w:color="auto" w:fill="FFFFFF"/>
        </w:rPr>
        <w:t>示范区，提升特色食品农产品市场竞争力。大力发展特色林业产业，支持木本油料、特色林果、林下经济、种苗花卉、</w:t>
      </w:r>
      <w:proofErr w:type="gramStart"/>
      <w:r w:rsidRPr="00E10F65">
        <w:rPr>
          <w:rFonts w:ascii="宋体" w:eastAsia="宋体" w:hAnsi="宋体" w:cs="宋体" w:hint="eastAsia"/>
          <w:color w:val="333333"/>
          <w:kern w:val="0"/>
          <w:sz w:val="24"/>
          <w:szCs w:val="24"/>
          <w:shd w:val="clear" w:color="auto" w:fill="FFFFFF"/>
        </w:rPr>
        <w:t>森林康养基地</w:t>
      </w:r>
      <w:proofErr w:type="gramEnd"/>
      <w:r w:rsidRPr="00E10F65">
        <w:rPr>
          <w:rFonts w:ascii="宋体" w:eastAsia="宋体" w:hAnsi="宋体" w:cs="宋体" w:hint="eastAsia"/>
          <w:color w:val="333333"/>
          <w:kern w:val="0"/>
          <w:sz w:val="24"/>
          <w:szCs w:val="24"/>
          <w:shd w:val="clear" w:color="auto" w:fill="FFFFFF"/>
        </w:rPr>
        <w:t>建设，促进当地群众就近增收。大力发展民族特色旅游业，开发民族特色浓郁的重点旅游景区和线路，打造一批民族特色旅游品牌，促进民族特色旅游与城镇、文化、产业、生态、乡村建设等融合发展。大力支持民族医药及关联产业发展。大力发展少数民族传统手工艺品产业，扶持少数民族手工业龙头企业，支持建立少数民族传统手工艺品生产、技艺传习基地。</w:t>
      </w:r>
      <w:r w:rsidRPr="00E10F65">
        <w:rPr>
          <w:rFonts w:ascii="楷体" w:eastAsia="楷体" w:hAnsi="宋体" w:cs="宋体" w:hint="eastAsia"/>
          <w:color w:val="333333"/>
          <w:kern w:val="0"/>
          <w:sz w:val="24"/>
          <w:szCs w:val="24"/>
          <w:shd w:val="clear" w:color="auto" w:fill="FFFFFF"/>
        </w:rPr>
        <w:t>（农业部、国家发展改革委、国家能源局、国土资源部、国家旅游局、国家林业局、工业和信息化部、国家中医药局、食品药品监管总局、质检总局、文化部、国家民委）</w:t>
      </w:r>
    </w:p>
    <w:p w:rsidR="00E10F65" w:rsidRPr="00E10F65" w:rsidRDefault="00E10F65" w:rsidP="00E10F65">
      <w:pPr>
        <w:widowControl/>
        <w:shd w:val="clear" w:color="auto" w:fill="FFFFFF"/>
        <w:wordWrap w:val="0"/>
        <w:spacing w:line="435" w:lineRule="atLeast"/>
        <w:ind w:left="525" w:right="525" w:firstLine="420"/>
        <w:rPr>
          <w:rFonts w:ascii="宋体" w:eastAsia="宋体" w:hAnsi="宋体" w:cs="宋体" w:hint="eastAsia"/>
          <w:color w:val="333333"/>
          <w:kern w:val="0"/>
          <w:szCs w:val="21"/>
        </w:rPr>
      </w:pPr>
      <w:r w:rsidRPr="00E10F65">
        <w:rPr>
          <w:rFonts w:ascii="宋体" w:eastAsia="宋体" w:hAnsi="宋体" w:cs="宋体" w:hint="eastAsia"/>
          <w:color w:val="333333"/>
          <w:kern w:val="0"/>
          <w:sz w:val="24"/>
          <w:szCs w:val="24"/>
          <w:shd w:val="clear" w:color="auto" w:fill="FFFFFF"/>
        </w:rPr>
        <w:t>扶持民族贸易和民族特需商品生产。继续执行扶持民族贸易和民族特需商品生产的税收、金融、财政等优惠政策，支持全国民族贸易和民族特需商品定点生产企业发展。支持民族地区市场体系建设，加强对肉菜和中药材流通追溯体系建设的指导和事中事后监管，继续</w:t>
      </w:r>
      <w:proofErr w:type="gramStart"/>
      <w:r w:rsidRPr="00E10F65">
        <w:rPr>
          <w:rFonts w:ascii="宋体" w:eastAsia="宋体" w:hAnsi="宋体" w:cs="宋体" w:hint="eastAsia"/>
          <w:color w:val="333333"/>
          <w:kern w:val="0"/>
          <w:sz w:val="24"/>
          <w:szCs w:val="24"/>
          <w:shd w:val="clear" w:color="auto" w:fill="FFFFFF"/>
        </w:rPr>
        <w:t>做好边</w:t>
      </w:r>
      <w:proofErr w:type="gramEnd"/>
      <w:r w:rsidRPr="00E10F65">
        <w:rPr>
          <w:rFonts w:ascii="宋体" w:eastAsia="宋体" w:hAnsi="宋体" w:cs="宋体" w:hint="eastAsia"/>
          <w:color w:val="333333"/>
          <w:kern w:val="0"/>
          <w:sz w:val="24"/>
          <w:szCs w:val="24"/>
          <w:shd w:val="clear" w:color="auto" w:fill="FFFFFF"/>
        </w:rPr>
        <w:t>销茶、清真牛羊肉储备管理和市场调控工作。</w:t>
      </w:r>
      <w:r w:rsidRPr="00E10F65">
        <w:rPr>
          <w:rFonts w:ascii="楷体" w:eastAsia="楷体" w:hAnsi="宋体" w:cs="宋体" w:hint="eastAsia"/>
          <w:color w:val="333333"/>
          <w:kern w:val="0"/>
          <w:sz w:val="24"/>
          <w:szCs w:val="24"/>
          <w:shd w:val="clear" w:color="auto" w:fill="FFFFFF"/>
        </w:rPr>
        <w:t>（国家民委、人民</w:t>
      </w:r>
      <w:r w:rsidRPr="00E10F65">
        <w:rPr>
          <w:rFonts w:ascii="楷体" w:eastAsia="楷体" w:hAnsi="宋体" w:cs="宋体" w:hint="eastAsia"/>
          <w:color w:val="333333"/>
          <w:kern w:val="0"/>
          <w:sz w:val="24"/>
          <w:szCs w:val="24"/>
          <w:shd w:val="clear" w:color="auto" w:fill="FFFFFF"/>
        </w:rPr>
        <w:lastRenderedPageBreak/>
        <w:t>银行、财政部、税务总局、国家发展改革委、国家卫生计生委、商务部、农业部、食品药品监管总局）</w:t>
      </w:r>
    </w:p>
    <w:p w:rsidR="00E10F65" w:rsidRPr="00E10F65" w:rsidRDefault="00E10F65" w:rsidP="00E10F65">
      <w:pPr>
        <w:widowControl/>
        <w:shd w:val="clear" w:color="auto" w:fill="FFFFFF"/>
        <w:wordWrap w:val="0"/>
        <w:spacing w:line="435" w:lineRule="atLeast"/>
        <w:ind w:left="525" w:right="525" w:firstLine="420"/>
        <w:rPr>
          <w:rFonts w:ascii="宋体" w:eastAsia="宋体" w:hAnsi="宋体" w:cs="宋体" w:hint="eastAsia"/>
          <w:color w:val="333333"/>
          <w:kern w:val="0"/>
          <w:szCs w:val="21"/>
        </w:rPr>
      </w:pPr>
      <w:r w:rsidRPr="00E10F65">
        <w:rPr>
          <w:rFonts w:ascii="宋体" w:eastAsia="宋体" w:hAnsi="宋体" w:cs="宋体" w:hint="eastAsia"/>
          <w:color w:val="333333"/>
          <w:kern w:val="0"/>
          <w:sz w:val="24"/>
          <w:szCs w:val="24"/>
        </w:rPr>
        <w:t> </w:t>
      </w:r>
    </w:p>
    <w:tbl>
      <w:tblPr>
        <w:tblW w:w="9075" w:type="dxa"/>
        <w:tblCellSpacing w:w="15" w:type="dxa"/>
        <w:tblInd w:w="525" w:type="dxa"/>
        <w:tblCellMar>
          <w:top w:w="15" w:type="dxa"/>
          <w:left w:w="15" w:type="dxa"/>
          <w:bottom w:w="15" w:type="dxa"/>
          <w:right w:w="15" w:type="dxa"/>
        </w:tblCellMar>
        <w:tblLook w:val="04A0"/>
      </w:tblPr>
      <w:tblGrid>
        <w:gridCol w:w="9075"/>
      </w:tblGrid>
      <w:tr w:rsidR="00E10F65" w:rsidRPr="00E10F65" w:rsidTr="00E10F65">
        <w:trPr>
          <w:trHeight w:val="555"/>
          <w:tblCellSpacing w:w="15" w:type="dxa"/>
        </w:trPr>
        <w:tc>
          <w:tcPr>
            <w:tcW w:w="9075" w:type="dxa"/>
            <w:tcBorders>
              <w:top w:val="single" w:sz="6" w:space="0" w:color="000000"/>
              <w:left w:val="single" w:sz="6" w:space="0" w:color="000000"/>
              <w:bottom w:val="single" w:sz="6" w:space="0" w:color="000000"/>
              <w:right w:val="single" w:sz="6" w:space="0" w:color="000000"/>
            </w:tcBorders>
            <w:shd w:val="clear" w:color="auto" w:fill="auto"/>
            <w:tcMar>
              <w:top w:w="0" w:type="dxa"/>
              <w:left w:w="105" w:type="dxa"/>
              <w:bottom w:w="0" w:type="dxa"/>
              <w:right w:w="105" w:type="dxa"/>
            </w:tcMar>
            <w:vAlign w:val="center"/>
            <w:hideMark/>
          </w:tcPr>
          <w:p w:rsidR="00E10F65" w:rsidRPr="00E10F65" w:rsidRDefault="00E10F65" w:rsidP="00E10F65">
            <w:pPr>
              <w:widowControl/>
              <w:jc w:val="center"/>
              <w:rPr>
                <w:rFonts w:ascii="宋体" w:eastAsia="宋体" w:hAnsi="宋体" w:cs="宋体"/>
                <w:kern w:val="0"/>
                <w:szCs w:val="21"/>
              </w:rPr>
            </w:pPr>
            <w:r w:rsidRPr="00E10F65">
              <w:rPr>
                <w:rFonts w:ascii="宋体" w:eastAsia="宋体" w:hAnsi="宋体" w:cs="宋体" w:hint="eastAsia"/>
                <w:b/>
                <w:bCs/>
                <w:kern w:val="0"/>
                <w:sz w:val="20"/>
              </w:rPr>
              <w:t>专栏</w:t>
            </w:r>
            <w:r w:rsidRPr="00E10F65">
              <w:rPr>
                <w:rFonts w:ascii="Calibri" w:eastAsia="宋体" w:hAnsi="Calibri" w:cs="宋体"/>
                <w:b/>
                <w:bCs/>
                <w:kern w:val="0"/>
                <w:sz w:val="20"/>
              </w:rPr>
              <w:t>4</w:t>
            </w:r>
            <w:r w:rsidRPr="00E10F65">
              <w:rPr>
                <w:rFonts w:ascii="宋体" w:eastAsia="宋体" w:hAnsi="宋体" w:cs="宋体" w:hint="eastAsia"/>
                <w:b/>
                <w:bCs/>
                <w:kern w:val="0"/>
                <w:sz w:val="20"/>
              </w:rPr>
              <w:t xml:space="preserve">　民族特色优势产业振兴</w:t>
            </w:r>
          </w:p>
        </w:tc>
      </w:tr>
      <w:tr w:rsidR="00E10F65" w:rsidRPr="00E10F65" w:rsidTr="00E10F65">
        <w:trPr>
          <w:trHeight w:val="7935"/>
          <w:tblCellSpacing w:w="15" w:type="dxa"/>
        </w:trPr>
        <w:tc>
          <w:tcPr>
            <w:tcW w:w="9075" w:type="dxa"/>
            <w:tcBorders>
              <w:top w:val="nil"/>
              <w:left w:val="single" w:sz="6" w:space="0" w:color="000000"/>
              <w:bottom w:val="single" w:sz="6" w:space="0" w:color="000000"/>
              <w:right w:val="single" w:sz="6" w:space="0" w:color="000000"/>
            </w:tcBorders>
            <w:shd w:val="clear" w:color="auto" w:fill="auto"/>
            <w:tcMar>
              <w:top w:w="0" w:type="dxa"/>
              <w:left w:w="105" w:type="dxa"/>
              <w:bottom w:w="0" w:type="dxa"/>
              <w:right w:w="105" w:type="dxa"/>
            </w:tcMar>
            <w:vAlign w:val="center"/>
            <w:hideMark/>
          </w:tcPr>
          <w:p w:rsidR="00E10F65" w:rsidRPr="00E10F65" w:rsidRDefault="00E10F65" w:rsidP="00E10F65">
            <w:pPr>
              <w:widowControl/>
              <w:ind w:firstLine="405"/>
              <w:rPr>
                <w:rFonts w:ascii="宋体" w:eastAsia="宋体" w:hAnsi="宋体" w:cs="宋体"/>
                <w:kern w:val="0"/>
                <w:szCs w:val="21"/>
              </w:rPr>
            </w:pPr>
            <w:r w:rsidRPr="00E10F65">
              <w:rPr>
                <w:rFonts w:ascii="楷体" w:eastAsia="楷体" w:hAnsi="宋体" w:cs="宋体" w:hint="eastAsia"/>
                <w:kern w:val="0"/>
                <w:sz w:val="20"/>
                <w:szCs w:val="20"/>
              </w:rPr>
              <w:t>（1）民族地区矿物功能材料示范基地建设。</w:t>
            </w:r>
            <w:r w:rsidRPr="00E10F65">
              <w:rPr>
                <w:rFonts w:ascii="宋体" w:eastAsia="宋体" w:hAnsi="宋体" w:cs="宋体" w:hint="eastAsia"/>
                <w:kern w:val="0"/>
                <w:sz w:val="20"/>
                <w:szCs w:val="20"/>
              </w:rPr>
              <w:t>以节能环保、土壤治理、生态修复、现代农业等需求为牵引，加大优势非金属矿资源科学开发支持力度，打造一批特色非金属矿产业园区。发展先进适用技术和装备，提高非金属矿资源开采、选矿回收率和综合利用率，打造一批</w:t>
            </w:r>
            <w:proofErr w:type="gramStart"/>
            <w:r w:rsidRPr="00E10F65">
              <w:rPr>
                <w:rFonts w:ascii="宋体" w:eastAsia="宋体" w:hAnsi="宋体" w:cs="宋体" w:hint="eastAsia"/>
                <w:kern w:val="0"/>
                <w:sz w:val="20"/>
                <w:szCs w:val="20"/>
              </w:rPr>
              <w:t>尾矿近</w:t>
            </w:r>
            <w:proofErr w:type="gramEnd"/>
            <w:r w:rsidRPr="00E10F65">
              <w:rPr>
                <w:rFonts w:ascii="宋体" w:eastAsia="宋体" w:hAnsi="宋体" w:cs="宋体" w:hint="eastAsia"/>
                <w:kern w:val="0"/>
                <w:sz w:val="20"/>
                <w:szCs w:val="20"/>
              </w:rPr>
              <w:t>零排放的非金属矿深加工示范区。围绕石墨、膨润土、高岭土、硅藻土、云母等优势矿种，大力推广新技术新产品，培育</w:t>
            </w:r>
            <w:r w:rsidRPr="00E10F65">
              <w:rPr>
                <w:rFonts w:ascii="Calibri" w:eastAsia="宋体" w:hAnsi="Calibri" w:cs="宋体"/>
                <w:kern w:val="0"/>
                <w:sz w:val="20"/>
                <w:szCs w:val="20"/>
              </w:rPr>
              <w:t>20</w:t>
            </w:r>
            <w:r w:rsidRPr="00E10F65">
              <w:rPr>
                <w:rFonts w:ascii="宋体" w:eastAsia="宋体" w:hAnsi="宋体" w:cs="宋体" w:hint="eastAsia"/>
                <w:kern w:val="0"/>
                <w:sz w:val="20"/>
                <w:szCs w:val="20"/>
              </w:rPr>
              <w:t>个矿物功能材料产业示范基地。</w:t>
            </w:r>
            <w:r w:rsidRPr="00E10F65">
              <w:rPr>
                <w:rFonts w:ascii="楷体" w:eastAsia="楷体" w:hAnsi="宋体" w:cs="宋体" w:hint="eastAsia"/>
                <w:kern w:val="0"/>
                <w:sz w:val="20"/>
                <w:szCs w:val="20"/>
              </w:rPr>
              <w:t>（工业和信息化部、国土资源部、环境保护部、农业部、科技部）</w:t>
            </w:r>
          </w:p>
          <w:p w:rsidR="00E10F65" w:rsidRPr="00E10F65" w:rsidRDefault="00E10F65" w:rsidP="00E10F65">
            <w:pPr>
              <w:widowControl/>
              <w:ind w:firstLine="405"/>
              <w:rPr>
                <w:rFonts w:ascii="宋体" w:eastAsia="宋体" w:hAnsi="宋体" w:cs="宋体" w:hint="eastAsia"/>
                <w:kern w:val="0"/>
                <w:szCs w:val="21"/>
              </w:rPr>
            </w:pPr>
            <w:r w:rsidRPr="00E10F65">
              <w:rPr>
                <w:rFonts w:ascii="楷体" w:eastAsia="楷体" w:hAnsi="宋体" w:cs="宋体" w:hint="eastAsia"/>
                <w:kern w:val="0"/>
                <w:sz w:val="20"/>
                <w:szCs w:val="20"/>
              </w:rPr>
              <w:t>（2）民族地区食品农产品出口示范基地建设。</w:t>
            </w:r>
            <w:r w:rsidRPr="00E10F65">
              <w:rPr>
                <w:rFonts w:ascii="宋体" w:eastAsia="宋体" w:hAnsi="宋体" w:cs="宋体" w:hint="eastAsia"/>
                <w:kern w:val="0"/>
                <w:sz w:val="20"/>
                <w:szCs w:val="20"/>
              </w:rPr>
              <w:t>推进食品农产品出口示范基地建设，改善食品农产品出口经营环境，提高出口食品农产品质量安全水平，培育食品农产品出口龙头企业，提升食品农产品国际竞争力。</w:t>
            </w:r>
            <w:r w:rsidRPr="00E10F65">
              <w:rPr>
                <w:rFonts w:ascii="楷体" w:eastAsia="楷体" w:hAnsi="宋体" w:cs="宋体" w:hint="eastAsia"/>
                <w:kern w:val="0"/>
                <w:sz w:val="20"/>
                <w:szCs w:val="20"/>
              </w:rPr>
              <w:t>（质检总局、海关总署、农业部、工业和信息化部、商务部、食品药品监管总局、国家民委）</w:t>
            </w:r>
          </w:p>
          <w:p w:rsidR="00E10F65" w:rsidRPr="00E10F65" w:rsidRDefault="00E10F65" w:rsidP="00E10F65">
            <w:pPr>
              <w:widowControl/>
              <w:ind w:firstLine="405"/>
              <w:rPr>
                <w:rFonts w:ascii="宋体" w:eastAsia="宋体" w:hAnsi="宋体" w:cs="宋体" w:hint="eastAsia"/>
                <w:kern w:val="0"/>
                <w:szCs w:val="21"/>
              </w:rPr>
            </w:pPr>
            <w:r w:rsidRPr="00E10F65">
              <w:rPr>
                <w:rFonts w:ascii="楷体" w:eastAsia="楷体" w:hAnsi="宋体" w:cs="宋体" w:hint="eastAsia"/>
                <w:kern w:val="0"/>
                <w:sz w:val="20"/>
                <w:szCs w:val="20"/>
              </w:rPr>
              <w:t>（3）民贸民品企业“千家培育百家壮大”工程。</w:t>
            </w:r>
            <w:r w:rsidRPr="00E10F65">
              <w:rPr>
                <w:rFonts w:ascii="宋体" w:eastAsia="宋体" w:hAnsi="宋体" w:cs="宋体" w:hint="eastAsia"/>
                <w:kern w:val="0"/>
                <w:sz w:val="20"/>
                <w:szCs w:val="20"/>
              </w:rPr>
              <w:t>重点培育</w:t>
            </w:r>
            <w:r w:rsidRPr="00E10F65">
              <w:rPr>
                <w:rFonts w:ascii="Calibri" w:eastAsia="宋体" w:hAnsi="Calibri" w:cs="宋体"/>
                <w:kern w:val="0"/>
                <w:sz w:val="20"/>
                <w:szCs w:val="20"/>
              </w:rPr>
              <w:t>1000</w:t>
            </w:r>
            <w:r w:rsidRPr="00E10F65">
              <w:rPr>
                <w:rFonts w:ascii="宋体" w:eastAsia="宋体" w:hAnsi="宋体" w:cs="宋体" w:hint="eastAsia"/>
                <w:kern w:val="0"/>
                <w:sz w:val="20"/>
                <w:szCs w:val="20"/>
              </w:rPr>
              <w:t>家民族贸易和民族特需商品定点生产企业，重点扶持</w:t>
            </w:r>
            <w:r w:rsidRPr="00E10F65">
              <w:rPr>
                <w:rFonts w:ascii="Calibri" w:eastAsia="宋体" w:hAnsi="Calibri" w:cs="宋体"/>
                <w:kern w:val="0"/>
                <w:sz w:val="20"/>
                <w:szCs w:val="20"/>
              </w:rPr>
              <w:t>100</w:t>
            </w:r>
            <w:r w:rsidRPr="00E10F65">
              <w:rPr>
                <w:rFonts w:ascii="宋体" w:eastAsia="宋体" w:hAnsi="宋体" w:cs="宋体" w:hint="eastAsia"/>
                <w:kern w:val="0"/>
                <w:sz w:val="20"/>
                <w:szCs w:val="20"/>
              </w:rPr>
              <w:t>家民族特需商品定点生产企业、</w:t>
            </w:r>
            <w:r w:rsidRPr="00E10F65">
              <w:rPr>
                <w:rFonts w:ascii="Calibri" w:eastAsia="宋体" w:hAnsi="Calibri" w:cs="宋体"/>
                <w:kern w:val="0"/>
                <w:sz w:val="20"/>
                <w:szCs w:val="20"/>
              </w:rPr>
              <w:t>100</w:t>
            </w:r>
            <w:r w:rsidRPr="00E10F65">
              <w:rPr>
                <w:rFonts w:ascii="宋体" w:eastAsia="宋体" w:hAnsi="宋体" w:cs="宋体" w:hint="eastAsia"/>
                <w:kern w:val="0"/>
                <w:sz w:val="20"/>
                <w:szCs w:val="20"/>
              </w:rPr>
              <w:t>家民族贸易县内民族贸易企业，培育壮大行业龙头和骨干企业。</w:t>
            </w:r>
            <w:r w:rsidRPr="00E10F65">
              <w:rPr>
                <w:rFonts w:ascii="楷体" w:eastAsia="楷体" w:hAnsi="宋体" w:cs="宋体" w:hint="eastAsia"/>
                <w:kern w:val="0"/>
                <w:sz w:val="20"/>
                <w:szCs w:val="20"/>
              </w:rPr>
              <w:t>（国家民委）</w:t>
            </w:r>
          </w:p>
          <w:p w:rsidR="00E10F65" w:rsidRPr="00E10F65" w:rsidRDefault="00E10F65" w:rsidP="00E10F65">
            <w:pPr>
              <w:widowControl/>
              <w:ind w:firstLine="405"/>
              <w:rPr>
                <w:rFonts w:ascii="宋体" w:eastAsia="宋体" w:hAnsi="宋体" w:cs="宋体" w:hint="eastAsia"/>
                <w:kern w:val="0"/>
                <w:szCs w:val="21"/>
              </w:rPr>
            </w:pPr>
            <w:r w:rsidRPr="00E10F65">
              <w:rPr>
                <w:rFonts w:ascii="楷体" w:eastAsia="楷体" w:hAnsi="宋体" w:cs="宋体" w:hint="eastAsia"/>
                <w:kern w:val="0"/>
                <w:sz w:val="20"/>
                <w:szCs w:val="20"/>
              </w:rPr>
              <w:t>（4）少数民族传统手工艺品保护与发展。</w:t>
            </w:r>
            <w:r w:rsidRPr="00E10F65">
              <w:rPr>
                <w:rFonts w:ascii="宋体" w:eastAsia="宋体" w:hAnsi="宋体" w:cs="宋体" w:hint="eastAsia"/>
                <w:kern w:val="0"/>
                <w:sz w:val="20"/>
                <w:szCs w:val="20"/>
              </w:rPr>
              <w:t>重点打造一批少数民族传统手工艺品保护与发展基地，扶持一批少数民族传统手工艺品企业，支持一批少数民族传统手工艺品项目，提升一批少数民族传统手工艺品民族特色品牌，建设一批职业院校民族文化传承创新示范专业点，培养一批少数民族传统手工艺传承人。</w:t>
            </w:r>
            <w:r w:rsidRPr="00E10F65">
              <w:rPr>
                <w:rFonts w:ascii="楷体" w:eastAsia="楷体" w:hAnsi="宋体" w:cs="宋体" w:hint="eastAsia"/>
                <w:kern w:val="0"/>
                <w:sz w:val="20"/>
                <w:szCs w:val="20"/>
              </w:rPr>
              <w:t>（工业和信息化部、国家民委、教育部、文化部）</w:t>
            </w:r>
          </w:p>
          <w:p w:rsidR="00E10F65" w:rsidRPr="00E10F65" w:rsidRDefault="00E10F65" w:rsidP="00E10F65">
            <w:pPr>
              <w:widowControl/>
              <w:ind w:firstLine="405"/>
              <w:rPr>
                <w:rFonts w:ascii="宋体" w:eastAsia="宋体" w:hAnsi="宋体" w:cs="宋体" w:hint="eastAsia"/>
                <w:kern w:val="0"/>
                <w:szCs w:val="21"/>
              </w:rPr>
            </w:pPr>
            <w:r w:rsidRPr="00E10F65">
              <w:rPr>
                <w:rFonts w:ascii="楷体" w:eastAsia="楷体" w:hAnsi="宋体" w:cs="宋体" w:hint="eastAsia"/>
                <w:kern w:val="0"/>
                <w:sz w:val="20"/>
                <w:szCs w:val="20"/>
              </w:rPr>
              <w:t>（5）民族医药产业发展。</w:t>
            </w:r>
            <w:r w:rsidRPr="00E10F65">
              <w:rPr>
                <w:rFonts w:ascii="宋体" w:eastAsia="宋体" w:hAnsi="宋体" w:cs="宋体" w:hint="eastAsia"/>
                <w:kern w:val="0"/>
                <w:sz w:val="20"/>
                <w:szCs w:val="20"/>
              </w:rPr>
              <w:t>充分发挥民族医药资源优势，提升民族医药及相关产品研发、制造能力，打造民族医药品牌，培育壮大民族医药产业，推进民族</w:t>
            </w:r>
            <w:proofErr w:type="gramStart"/>
            <w:r w:rsidRPr="00E10F65">
              <w:rPr>
                <w:rFonts w:ascii="宋体" w:eastAsia="宋体" w:hAnsi="宋体" w:cs="宋体" w:hint="eastAsia"/>
                <w:kern w:val="0"/>
                <w:sz w:val="20"/>
                <w:szCs w:val="20"/>
              </w:rPr>
              <w:t>医</w:t>
            </w:r>
            <w:proofErr w:type="gramEnd"/>
            <w:r w:rsidRPr="00E10F65">
              <w:rPr>
                <w:rFonts w:ascii="宋体" w:eastAsia="宋体" w:hAnsi="宋体" w:cs="宋体" w:hint="eastAsia"/>
                <w:kern w:val="0"/>
                <w:sz w:val="20"/>
                <w:szCs w:val="20"/>
              </w:rPr>
              <w:t>医疗与养老保健、健康旅游、服务贸易融合发展。</w:t>
            </w:r>
            <w:r w:rsidRPr="00E10F65">
              <w:rPr>
                <w:rFonts w:ascii="楷体" w:eastAsia="楷体" w:hAnsi="宋体" w:cs="宋体" w:hint="eastAsia"/>
                <w:kern w:val="0"/>
                <w:sz w:val="20"/>
                <w:szCs w:val="20"/>
              </w:rPr>
              <w:t>（工业和信息化部、国家卫生计生委、国家中医药局、国家民委、国家发展改革委、财政部、科技部、商务部、食品药品监管总局、国家旅游局）</w:t>
            </w:r>
          </w:p>
          <w:p w:rsidR="00E10F65" w:rsidRPr="00E10F65" w:rsidRDefault="00E10F65" w:rsidP="00E10F65">
            <w:pPr>
              <w:widowControl/>
              <w:ind w:firstLine="405"/>
              <w:rPr>
                <w:rFonts w:ascii="宋体" w:eastAsia="宋体" w:hAnsi="宋体" w:cs="宋体"/>
                <w:kern w:val="0"/>
                <w:szCs w:val="21"/>
              </w:rPr>
            </w:pPr>
            <w:r w:rsidRPr="00E10F65">
              <w:rPr>
                <w:rFonts w:ascii="楷体" w:eastAsia="楷体" w:hAnsi="宋体" w:cs="宋体" w:hint="eastAsia"/>
                <w:kern w:val="0"/>
                <w:sz w:val="20"/>
                <w:szCs w:val="20"/>
              </w:rPr>
              <w:t>（6）清真食品产业发展。</w:t>
            </w:r>
            <w:r w:rsidRPr="00E10F65">
              <w:rPr>
                <w:rFonts w:ascii="宋体" w:eastAsia="宋体" w:hAnsi="宋体" w:cs="宋体" w:hint="eastAsia"/>
                <w:kern w:val="0"/>
                <w:sz w:val="20"/>
                <w:szCs w:val="20"/>
              </w:rPr>
              <w:t>充分发挥清真食品资源优势，加快传统清真食品产业改造提升，培育清真食品知名品牌，支持现代化的清真食品生产、加工、出口基地和产业园区建设，健全清真食品研发、生产、交易支撑体系。</w:t>
            </w:r>
            <w:r w:rsidRPr="00E10F65">
              <w:rPr>
                <w:rFonts w:ascii="楷体" w:eastAsia="楷体" w:hAnsi="宋体" w:cs="宋体" w:hint="eastAsia"/>
                <w:kern w:val="0"/>
                <w:sz w:val="20"/>
                <w:szCs w:val="20"/>
              </w:rPr>
              <w:t>（国家发展改革委、工业和信息化部、农业部、国家民委、财政部、商务部、食品药品监管总局、质检总局）</w:t>
            </w:r>
          </w:p>
        </w:tc>
      </w:tr>
    </w:tbl>
    <w:p w:rsidR="00E10F65" w:rsidRPr="00E10F65" w:rsidRDefault="00E10F65" w:rsidP="00E10F65">
      <w:pPr>
        <w:widowControl/>
        <w:shd w:val="clear" w:color="auto" w:fill="FFFFFF"/>
        <w:wordWrap w:val="0"/>
        <w:spacing w:line="435" w:lineRule="atLeast"/>
        <w:ind w:left="525" w:right="525" w:firstLine="420"/>
        <w:rPr>
          <w:rFonts w:ascii="宋体" w:eastAsia="宋体" w:hAnsi="宋体" w:cs="宋体" w:hint="eastAsia"/>
          <w:color w:val="333333"/>
          <w:kern w:val="0"/>
          <w:szCs w:val="21"/>
        </w:rPr>
      </w:pPr>
      <w:r w:rsidRPr="00E10F65">
        <w:rPr>
          <w:rFonts w:ascii="宋体" w:eastAsia="宋体" w:hAnsi="宋体" w:cs="宋体" w:hint="eastAsia"/>
          <w:color w:val="333333"/>
          <w:kern w:val="0"/>
          <w:sz w:val="24"/>
          <w:szCs w:val="24"/>
        </w:rPr>
        <w:t> </w:t>
      </w:r>
    </w:p>
    <w:p w:rsidR="00E10F65" w:rsidRPr="00E10F65" w:rsidRDefault="00E10F65" w:rsidP="00E10F65">
      <w:pPr>
        <w:widowControl/>
        <w:shd w:val="clear" w:color="auto" w:fill="FFFFFF"/>
        <w:wordWrap w:val="0"/>
        <w:spacing w:line="435" w:lineRule="atLeast"/>
        <w:ind w:left="525" w:right="525"/>
        <w:jc w:val="center"/>
        <w:rPr>
          <w:rFonts w:ascii="宋体" w:eastAsia="宋体" w:hAnsi="宋体" w:cs="宋体" w:hint="eastAsia"/>
          <w:color w:val="333333"/>
          <w:kern w:val="0"/>
          <w:szCs w:val="21"/>
        </w:rPr>
      </w:pPr>
      <w:r w:rsidRPr="00E10F65">
        <w:rPr>
          <w:rFonts w:ascii="宋体" w:eastAsia="宋体" w:hAnsi="宋体" w:cs="宋体" w:hint="eastAsia"/>
          <w:b/>
          <w:bCs/>
          <w:color w:val="333333"/>
          <w:kern w:val="0"/>
          <w:sz w:val="24"/>
          <w:szCs w:val="24"/>
        </w:rPr>
        <w:t>第三节　推进新型城镇化</w:t>
      </w:r>
    </w:p>
    <w:p w:rsidR="00E10F65" w:rsidRPr="00E10F65" w:rsidRDefault="00E10F65" w:rsidP="00E10F65">
      <w:pPr>
        <w:widowControl/>
        <w:shd w:val="clear" w:color="auto" w:fill="FFFFFF"/>
        <w:wordWrap w:val="0"/>
        <w:spacing w:line="435" w:lineRule="atLeast"/>
        <w:ind w:left="525" w:right="525" w:firstLine="420"/>
        <w:rPr>
          <w:rFonts w:ascii="宋体" w:eastAsia="宋体" w:hAnsi="宋体" w:cs="宋体" w:hint="eastAsia"/>
          <w:color w:val="333333"/>
          <w:kern w:val="0"/>
          <w:szCs w:val="21"/>
        </w:rPr>
      </w:pPr>
      <w:r w:rsidRPr="00E10F65">
        <w:rPr>
          <w:rFonts w:ascii="宋体" w:eastAsia="宋体" w:hAnsi="宋体" w:cs="宋体" w:hint="eastAsia"/>
          <w:color w:val="333333"/>
          <w:kern w:val="0"/>
          <w:sz w:val="24"/>
          <w:szCs w:val="24"/>
        </w:rPr>
        <w:t> </w:t>
      </w:r>
    </w:p>
    <w:p w:rsidR="00E10F65" w:rsidRPr="00E10F65" w:rsidRDefault="00E10F65" w:rsidP="00E10F65">
      <w:pPr>
        <w:widowControl/>
        <w:shd w:val="clear" w:color="auto" w:fill="FFFFFF"/>
        <w:wordWrap w:val="0"/>
        <w:spacing w:line="435" w:lineRule="atLeast"/>
        <w:ind w:left="525" w:right="525" w:firstLine="420"/>
        <w:rPr>
          <w:rFonts w:ascii="宋体" w:eastAsia="宋体" w:hAnsi="宋体" w:cs="宋体" w:hint="eastAsia"/>
          <w:color w:val="333333"/>
          <w:kern w:val="0"/>
          <w:szCs w:val="21"/>
        </w:rPr>
      </w:pPr>
      <w:r w:rsidRPr="00E10F65">
        <w:rPr>
          <w:rFonts w:ascii="宋体" w:eastAsia="宋体" w:hAnsi="宋体" w:cs="宋体" w:hint="eastAsia"/>
          <w:color w:val="333333"/>
          <w:kern w:val="0"/>
          <w:sz w:val="24"/>
          <w:szCs w:val="24"/>
          <w:shd w:val="clear" w:color="auto" w:fill="FFFFFF"/>
        </w:rPr>
        <w:t>推进以人为核心的新型城镇化。充分考虑大部分民族地区地广人稀、地处边疆的特点，坚持因地制宜、固土守边的原则，研究制定推进新型城镇化的特殊政策措施。统筹大中城市、小城镇发展，建立健全城市群发展协调机制。加强城镇规划建设管理，推进公用设施建设，提升服务功能。加快中心城市建设，增强辐射带动能力，运用政府和社会资本合作等方式，有效缓解市政建设资金压力。支持中小城市、</w:t>
      </w:r>
      <w:r w:rsidRPr="00E10F65">
        <w:rPr>
          <w:rFonts w:ascii="宋体" w:eastAsia="宋体" w:hAnsi="宋体" w:cs="宋体" w:hint="eastAsia"/>
          <w:color w:val="333333"/>
          <w:kern w:val="0"/>
          <w:sz w:val="24"/>
          <w:szCs w:val="24"/>
          <w:shd w:val="clear" w:color="auto" w:fill="FFFFFF"/>
        </w:rPr>
        <w:lastRenderedPageBreak/>
        <w:t>重点镇、特色镇发展，重点建设一批边贸重镇、产业大镇、工业强镇和旅游名镇。优化城市空间结构和管理格局，加快推进绿色城市、智慧城市、人文城市、海绵城市建设。加快城镇产业集聚和人口集中，吸引各类企业向县城和中心镇汇聚，增强城镇可持续发展能力。全面深化户籍制度改革，建立健全农业转移人口市民化机制，加快推进农业转移人口市民化。加大城市棚户区改造力度。充分尊重农牧民意愿，完善收益形成与返还机制，促进农牧民就近就地城镇化。围绕国家新型城镇</w:t>
      </w:r>
      <w:proofErr w:type="gramStart"/>
      <w:r w:rsidRPr="00E10F65">
        <w:rPr>
          <w:rFonts w:ascii="宋体" w:eastAsia="宋体" w:hAnsi="宋体" w:cs="宋体" w:hint="eastAsia"/>
          <w:color w:val="333333"/>
          <w:kern w:val="0"/>
          <w:sz w:val="24"/>
          <w:szCs w:val="24"/>
          <w:shd w:val="clear" w:color="auto" w:fill="FFFFFF"/>
        </w:rPr>
        <w:t>化综合</w:t>
      </w:r>
      <w:proofErr w:type="gramEnd"/>
      <w:r w:rsidRPr="00E10F65">
        <w:rPr>
          <w:rFonts w:ascii="宋体" w:eastAsia="宋体" w:hAnsi="宋体" w:cs="宋体" w:hint="eastAsia"/>
          <w:color w:val="333333"/>
          <w:kern w:val="0"/>
          <w:sz w:val="24"/>
          <w:szCs w:val="24"/>
          <w:shd w:val="clear" w:color="auto" w:fill="FFFFFF"/>
        </w:rPr>
        <w:t>试点，培育发展一批山地城镇、生态城镇、旅游城镇等特色城镇，积极探索边境地区、集中连片特困地区、人口较少民族地区新型城镇化的有效路径。</w:t>
      </w:r>
      <w:r w:rsidRPr="00E10F65">
        <w:rPr>
          <w:rFonts w:ascii="楷体" w:eastAsia="楷体" w:hAnsi="宋体" w:cs="宋体" w:hint="eastAsia"/>
          <w:color w:val="333333"/>
          <w:kern w:val="0"/>
          <w:sz w:val="24"/>
          <w:szCs w:val="24"/>
          <w:shd w:val="clear" w:color="auto" w:fill="FFFFFF"/>
        </w:rPr>
        <w:t>（国家发展改革委、住房城乡建设部、财政部、国家开发银行、中国农业发展银行、工业和信息化部、公安部、国土资源部、民政部、人力资源社会保障部、水利部、农业部、环境保护部、文化部、国家文物局、国家旅游局）</w:t>
      </w:r>
    </w:p>
    <w:p w:rsidR="00E10F65" w:rsidRPr="00E10F65" w:rsidRDefault="00E10F65" w:rsidP="00E10F65">
      <w:pPr>
        <w:widowControl/>
        <w:shd w:val="clear" w:color="auto" w:fill="FFFFFF"/>
        <w:wordWrap w:val="0"/>
        <w:spacing w:line="435" w:lineRule="atLeast"/>
        <w:ind w:left="525" w:right="525" w:firstLine="420"/>
        <w:rPr>
          <w:rFonts w:ascii="宋体" w:eastAsia="宋体" w:hAnsi="宋体" w:cs="宋体" w:hint="eastAsia"/>
          <w:color w:val="333333"/>
          <w:kern w:val="0"/>
          <w:szCs w:val="21"/>
        </w:rPr>
      </w:pPr>
      <w:r w:rsidRPr="00E10F65">
        <w:rPr>
          <w:rFonts w:ascii="宋体" w:eastAsia="宋体" w:hAnsi="宋体" w:cs="宋体" w:hint="eastAsia"/>
          <w:color w:val="333333"/>
          <w:kern w:val="0"/>
          <w:sz w:val="24"/>
          <w:szCs w:val="24"/>
          <w:shd w:val="clear" w:color="auto" w:fill="FFFFFF"/>
        </w:rPr>
        <w:t>推进以民族文化为载体的新型城镇化建设。根据不同民族地区的自然历史文化禀赋、区域差异性和不同民族的文化形态多样性，发展有历史记忆、文化脉络、地域风貌、民族特点的美丽城镇，形成建筑风格、产业优势、文化标识独特的少数民族特色小镇保护与发展模式。在旧城改造中，重视保护历史文化遗产、民族文化风格和传统建筑风貌，促进功能提升与民族文化保护相结合。在新城新区建设中，注重融入传统民族文化元素，与原有城市自然人文特征相协调。加强历史文化名城名镇、历史文化街区、民族特色小镇的文化资源挖掘和整体文化生态保护，打造魅力特色旅游文化街区，推进民族特色突出、历史底蕴厚重、时代特色鲜明的新型民族特色城镇化建设。</w:t>
      </w:r>
      <w:r w:rsidRPr="00E10F65">
        <w:rPr>
          <w:rFonts w:ascii="楷体" w:eastAsia="楷体" w:hAnsi="宋体" w:cs="宋体" w:hint="eastAsia"/>
          <w:color w:val="333333"/>
          <w:kern w:val="0"/>
          <w:sz w:val="24"/>
          <w:szCs w:val="24"/>
          <w:shd w:val="clear" w:color="auto" w:fill="FFFFFF"/>
        </w:rPr>
        <w:t>（住房城乡建设部、国家发展改革委、文化部、国家文物局、环境保护部、国家旅游局、民政部、国家民委）</w:t>
      </w:r>
    </w:p>
    <w:p w:rsidR="00E10F65" w:rsidRPr="00E10F65" w:rsidRDefault="00E10F65" w:rsidP="00E10F65">
      <w:pPr>
        <w:widowControl/>
        <w:shd w:val="clear" w:color="auto" w:fill="FFFFFF"/>
        <w:wordWrap w:val="0"/>
        <w:spacing w:line="435" w:lineRule="atLeast"/>
        <w:ind w:left="525" w:right="525" w:firstLine="420"/>
        <w:rPr>
          <w:rFonts w:ascii="宋体" w:eastAsia="宋体" w:hAnsi="宋体" w:cs="宋体" w:hint="eastAsia"/>
          <w:color w:val="333333"/>
          <w:kern w:val="0"/>
          <w:szCs w:val="21"/>
        </w:rPr>
      </w:pPr>
      <w:r w:rsidRPr="00E10F65">
        <w:rPr>
          <w:rFonts w:ascii="宋体" w:eastAsia="宋体" w:hAnsi="宋体" w:cs="宋体" w:hint="eastAsia"/>
          <w:color w:val="333333"/>
          <w:kern w:val="0"/>
          <w:sz w:val="24"/>
          <w:szCs w:val="24"/>
        </w:rPr>
        <w:t> </w:t>
      </w:r>
    </w:p>
    <w:p w:rsidR="00E10F65" w:rsidRPr="00E10F65" w:rsidRDefault="00E10F65" w:rsidP="00E10F65">
      <w:pPr>
        <w:widowControl/>
        <w:shd w:val="clear" w:color="auto" w:fill="FFFFFF"/>
        <w:wordWrap w:val="0"/>
        <w:spacing w:line="435" w:lineRule="atLeast"/>
        <w:ind w:left="525" w:right="525"/>
        <w:jc w:val="center"/>
        <w:rPr>
          <w:rFonts w:ascii="宋体" w:eastAsia="宋体" w:hAnsi="宋体" w:cs="宋体" w:hint="eastAsia"/>
          <w:color w:val="333333"/>
          <w:kern w:val="0"/>
          <w:szCs w:val="21"/>
        </w:rPr>
      </w:pPr>
      <w:r w:rsidRPr="00E10F65">
        <w:rPr>
          <w:rFonts w:ascii="宋体" w:eastAsia="宋体" w:hAnsi="宋体" w:cs="宋体" w:hint="eastAsia"/>
          <w:b/>
          <w:bCs/>
          <w:color w:val="333333"/>
          <w:kern w:val="0"/>
          <w:sz w:val="24"/>
          <w:szCs w:val="24"/>
        </w:rPr>
        <w:t>第四节　强化创新驱动发展</w:t>
      </w:r>
    </w:p>
    <w:p w:rsidR="00E10F65" w:rsidRPr="00E10F65" w:rsidRDefault="00E10F65" w:rsidP="00E10F65">
      <w:pPr>
        <w:widowControl/>
        <w:shd w:val="clear" w:color="auto" w:fill="FFFFFF"/>
        <w:wordWrap w:val="0"/>
        <w:spacing w:line="435" w:lineRule="atLeast"/>
        <w:ind w:left="525" w:right="525" w:firstLine="420"/>
        <w:rPr>
          <w:rFonts w:ascii="宋体" w:eastAsia="宋体" w:hAnsi="宋体" w:cs="宋体" w:hint="eastAsia"/>
          <w:color w:val="333333"/>
          <w:kern w:val="0"/>
          <w:szCs w:val="21"/>
        </w:rPr>
      </w:pPr>
      <w:r w:rsidRPr="00E10F65">
        <w:rPr>
          <w:rFonts w:ascii="宋体" w:eastAsia="宋体" w:hAnsi="宋体" w:cs="宋体" w:hint="eastAsia"/>
          <w:color w:val="333333"/>
          <w:kern w:val="0"/>
          <w:sz w:val="24"/>
          <w:szCs w:val="24"/>
        </w:rPr>
        <w:t> </w:t>
      </w:r>
    </w:p>
    <w:p w:rsidR="00E10F65" w:rsidRPr="00E10F65" w:rsidRDefault="00E10F65" w:rsidP="00E10F65">
      <w:pPr>
        <w:widowControl/>
        <w:shd w:val="clear" w:color="auto" w:fill="FFFFFF"/>
        <w:wordWrap w:val="0"/>
        <w:spacing w:line="435" w:lineRule="atLeast"/>
        <w:ind w:left="525" w:right="525" w:firstLine="420"/>
        <w:rPr>
          <w:rFonts w:ascii="宋体" w:eastAsia="宋体" w:hAnsi="宋体" w:cs="宋体" w:hint="eastAsia"/>
          <w:color w:val="333333"/>
          <w:kern w:val="0"/>
          <w:szCs w:val="21"/>
        </w:rPr>
      </w:pPr>
      <w:r w:rsidRPr="00E10F65">
        <w:rPr>
          <w:rFonts w:ascii="宋体" w:eastAsia="宋体" w:hAnsi="宋体" w:cs="宋体" w:hint="eastAsia"/>
          <w:color w:val="333333"/>
          <w:kern w:val="0"/>
          <w:sz w:val="24"/>
          <w:szCs w:val="24"/>
          <w:shd w:val="clear" w:color="auto" w:fill="FFFFFF"/>
        </w:rPr>
        <w:t>提升科技创新能力。发挥科技创新对民族地区发展的引领作用，加强科技基础条件建设，推动产业创新发展。结合推进创新驱动发展战略，实施一批科技创新项目，加强重点实验室、工程（技术）研究中心、高新技术产业园区和农业科技园区等科技创新基地平台建设。</w:t>
      </w:r>
      <w:r w:rsidRPr="00E10F65">
        <w:rPr>
          <w:rFonts w:ascii="宋体" w:eastAsia="宋体" w:hAnsi="宋体" w:cs="宋体" w:hint="eastAsia"/>
          <w:color w:val="333333"/>
          <w:kern w:val="0"/>
          <w:sz w:val="24"/>
          <w:szCs w:val="24"/>
          <w:shd w:val="clear" w:color="auto" w:fill="FFFFFF"/>
        </w:rPr>
        <w:lastRenderedPageBreak/>
        <w:t>推进特色高水平大学和科研院所建设，鼓励企业开展基础性前沿性创新研究。强化企业技术创新主体地位，加快培育壮大创新型企业。鼓励企业提升技术中心创新能力，构建产业技术创新战略联盟。实施“互联网+”行动计划，发展物联网技术和应用，促进互联网与经济社会融合发展。</w:t>
      </w:r>
      <w:r w:rsidRPr="00E10F65">
        <w:rPr>
          <w:rFonts w:ascii="楷体" w:eastAsia="楷体" w:hAnsi="宋体" w:cs="宋体" w:hint="eastAsia"/>
          <w:color w:val="333333"/>
          <w:kern w:val="0"/>
          <w:sz w:val="24"/>
          <w:szCs w:val="24"/>
          <w:shd w:val="clear" w:color="auto" w:fill="FFFFFF"/>
        </w:rPr>
        <w:t>（科技部、国家发展改革委、教育部、农业部、工业和信息化部、国务院国资委、商务部）</w:t>
      </w:r>
    </w:p>
    <w:p w:rsidR="00E10F65" w:rsidRPr="00E10F65" w:rsidRDefault="00E10F65" w:rsidP="00E10F65">
      <w:pPr>
        <w:widowControl/>
        <w:shd w:val="clear" w:color="auto" w:fill="FFFFFF"/>
        <w:wordWrap w:val="0"/>
        <w:spacing w:line="435" w:lineRule="atLeast"/>
        <w:ind w:left="525" w:right="525" w:firstLine="420"/>
        <w:rPr>
          <w:rFonts w:ascii="宋体" w:eastAsia="宋体" w:hAnsi="宋体" w:cs="宋体" w:hint="eastAsia"/>
          <w:color w:val="333333"/>
          <w:kern w:val="0"/>
          <w:szCs w:val="21"/>
        </w:rPr>
      </w:pPr>
      <w:r w:rsidRPr="00E10F65">
        <w:rPr>
          <w:rFonts w:ascii="宋体" w:eastAsia="宋体" w:hAnsi="宋体" w:cs="宋体" w:hint="eastAsia"/>
          <w:color w:val="333333"/>
          <w:kern w:val="0"/>
          <w:sz w:val="24"/>
          <w:szCs w:val="24"/>
          <w:shd w:val="clear" w:color="auto" w:fill="FFFFFF"/>
        </w:rPr>
        <w:t>支持产业技术创新。完善民族地区技术创新公共服务平台，加快建立以企业为主体、市场为导向、产学研相结合的技术创新体系。支持开展农产品精深加工与储运、农业农村信息化、智能农机装备等领域先进技术研发与应用推广。加快矿产资源、民族医药等特色优势产业关键技术攻关与应用示范。实施科技创业者行动，培育创新型产业，发展创业孵化载体，构建</w:t>
      </w:r>
      <w:proofErr w:type="gramStart"/>
      <w:r w:rsidRPr="00E10F65">
        <w:rPr>
          <w:rFonts w:ascii="宋体" w:eastAsia="宋体" w:hAnsi="宋体" w:cs="宋体" w:hint="eastAsia"/>
          <w:color w:val="333333"/>
          <w:kern w:val="0"/>
          <w:sz w:val="24"/>
          <w:szCs w:val="24"/>
          <w:shd w:val="clear" w:color="auto" w:fill="FFFFFF"/>
        </w:rPr>
        <w:t>一批众创空间</w:t>
      </w:r>
      <w:proofErr w:type="gramEnd"/>
      <w:r w:rsidRPr="00E10F65">
        <w:rPr>
          <w:rFonts w:ascii="宋体" w:eastAsia="宋体" w:hAnsi="宋体" w:cs="宋体" w:hint="eastAsia"/>
          <w:color w:val="333333"/>
          <w:kern w:val="0"/>
          <w:sz w:val="24"/>
          <w:szCs w:val="24"/>
          <w:shd w:val="clear" w:color="auto" w:fill="FFFFFF"/>
        </w:rPr>
        <w:t>，加强创业投资支持。加强疾病防控、防灾减灾、生态保护等领域科技创新。继续实施国家文化科技创新工程西部行动。</w:t>
      </w:r>
      <w:r w:rsidRPr="00E10F65">
        <w:rPr>
          <w:rFonts w:ascii="楷体" w:eastAsia="楷体" w:hAnsi="宋体" w:cs="宋体" w:hint="eastAsia"/>
          <w:color w:val="333333"/>
          <w:kern w:val="0"/>
          <w:sz w:val="24"/>
          <w:szCs w:val="24"/>
          <w:shd w:val="clear" w:color="auto" w:fill="FFFFFF"/>
        </w:rPr>
        <w:t>（科技部、农业部、工业和信息化部、国家发展改革委、国土资源部、国家中医药局、人力资源社会保障部、国家卫生计生委、民政部、环境保护部、文化部）</w:t>
      </w:r>
    </w:p>
    <w:p w:rsidR="00E10F65" w:rsidRPr="00E10F65" w:rsidRDefault="00E10F65" w:rsidP="00E10F65">
      <w:pPr>
        <w:widowControl/>
        <w:shd w:val="clear" w:color="auto" w:fill="FFFFFF"/>
        <w:wordWrap w:val="0"/>
        <w:spacing w:line="435" w:lineRule="atLeast"/>
        <w:ind w:left="525" w:right="525" w:firstLine="420"/>
        <w:rPr>
          <w:rFonts w:ascii="宋体" w:eastAsia="宋体" w:hAnsi="宋体" w:cs="宋体" w:hint="eastAsia"/>
          <w:color w:val="333333"/>
          <w:kern w:val="0"/>
          <w:szCs w:val="21"/>
        </w:rPr>
      </w:pPr>
      <w:r w:rsidRPr="00E10F65">
        <w:rPr>
          <w:rFonts w:ascii="宋体" w:eastAsia="宋体" w:hAnsi="宋体" w:cs="宋体" w:hint="eastAsia"/>
          <w:color w:val="333333"/>
          <w:kern w:val="0"/>
          <w:sz w:val="24"/>
          <w:szCs w:val="24"/>
          <w:shd w:val="clear" w:color="auto" w:fill="FFFFFF"/>
        </w:rPr>
        <w:t>积极开展科普服务。加强民族地区科技服务，推进“科技列车行”、“科技大篷车”等科技服务。深入开展科普活动，推进“科普大篷车”、“流动科技馆”等设施建设。加强双语科普资源开发，建设双语科普基地，培养双语科普人才。开展“科普文化进万家”活动，建设科普中国乡村e站和社区e站。</w:t>
      </w:r>
      <w:r w:rsidRPr="00E10F65">
        <w:rPr>
          <w:rFonts w:ascii="楷体" w:eastAsia="楷体" w:hAnsi="宋体" w:cs="宋体" w:hint="eastAsia"/>
          <w:color w:val="333333"/>
          <w:kern w:val="0"/>
          <w:sz w:val="24"/>
          <w:szCs w:val="24"/>
          <w:shd w:val="clear" w:color="auto" w:fill="FFFFFF"/>
        </w:rPr>
        <w:t>（中国科协、科技部、教育部、文化部、国家民委）</w:t>
      </w:r>
    </w:p>
    <w:p w:rsidR="00E10F65" w:rsidRPr="00E10F65" w:rsidRDefault="00E10F65" w:rsidP="00E10F65">
      <w:pPr>
        <w:widowControl/>
        <w:shd w:val="clear" w:color="auto" w:fill="FFFFFF"/>
        <w:wordWrap w:val="0"/>
        <w:spacing w:line="435" w:lineRule="atLeast"/>
        <w:ind w:left="525" w:right="525" w:firstLine="420"/>
        <w:rPr>
          <w:rFonts w:ascii="宋体" w:eastAsia="宋体" w:hAnsi="宋体" w:cs="宋体" w:hint="eastAsia"/>
          <w:color w:val="333333"/>
          <w:kern w:val="0"/>
          <w:szCs w:val="21"/>
        </w:rPr>
      </w:pPr>
      <w:r w:rsidRPr="00E10F65">
        <w:rPr>
          <w:rFonts w:ascii="宋体" w:eastAsia="宋体" w:hAnsi="宋体" w:cs="宋体" w:hint="eastAsia"/>
          <w:color w:val="333333"/>
          <w:kern w:val="0"/>
          <w:sz w:val="24"/>
          <w:szCs w:val="24"/>
        </w:rPr>
        <w:t> </w:t>
      </w:r>
    </w:p>
    <w:p w:rsidR="00E10F65" w:rsidRPr="00E10F65" w:rsidRDefault="00E10F65" w:rsidP="00E10F65">
      <w:pPr>
        <w:widowControl/>
        <w:shd w:val="clear" w:color="auto" w:fill="FFFFFF"/>
        <w:wordWrap w:val="0"/>
        <w:spacing w:line="435" w:lineRule="atLeast"/>
        <w:ind w:left="525" w:right="525"/>
        <w:jc w:val="center"/>
        <w:rPr>
          <w:rFonts w:ascii="宋体" w:eastAsia="宋体" w:hAnsi="宋体" w:cs="宋体" w:hint="eastAsia"/>
          <w:color w:val="333333"/>
          <w:kern w:val="0"/>
          <w:szCs w:val="21"/>
        </w:rPr>
      </w:pPr>
      <w:r w:rsidRPr="00E10F65">
        <w:rPr>
          <w:rFonts w:ascii="宋体" w:eastAsia="宋体" w:hAnsi="宋体" w:cs="宋体" w:hint="eastAsia"/>
          <w:color w:val="333333"/>
          <w:kern w:val="0"/>
          <w:sz w:val="24"/>
          <w:szCs w:val="24"/>
          <w:shd w:val="clear" w:color="auto" w:fill="FFFFFF"/>
        </w:rPr>
        <w:t>第五章　优先保障和改善民生</w:t>
      </w:r>
    </w:p>
    <w:p w:rsidR="00E10F65" w:rsidRPr="00E10F65" w:rsidRDefault="00E10F65" w:rsidP="00E10F65">
      <w:pPr>
        <w:widowControl/>
        <w:shd w:val="clear" w:color="auto" w:fill="FFFFFF"/>
        <w:wordWrap w:val="0"/>
        <w:spacing w:line="435" w:lineRule="atLeast"/>
        <w:ind w:left="525" w:right="525" w:firstLine="420"/>
        <w:rPr>
          <w:rFonts w:ascii="宋体" w:eastAsia="宋体" w:hAnsi="宋体" w:cs="宋体" w:hint="eastAsia"/>
          <w:color w:val="333333"/>
          <w:kern w:val="0"/>
          <w:szCs w:val="21"/>
        </w:rPr>
      </w:pPr>
      <w:r w:rsidRPr="00E10F65">
        <w:rPr>
          <w:rFonts w:ascii="宋体" w:eastAsia="宋体" w:hAnsi="宋体" w:cs="宋体" w:hint="eastAsia"/>
          <w:color w:val="333333"/>
          <w:kern w:val="0"/>
          <w:sz w:val="24"/>
          <w:szCs w:val="24"/>
        </w:rPr>
        <w:t> </w:t>
      </w:r>
    </w:p>
    <w:p w:rsidR="00E10F65" w:rsidRPr="00E10F65" w:rsidRDefault="00E10F65" w:rsidP="00E10F65">
      <w:pPr>
        <w:widowControl/>
        <w:shd w:val="clear" w:color="auto" w:fill="FFFFFF"/>
        <w:wordWrap w:val="0"/>
        <w:spacing w:line="435" w:lineRule="atLeast"/>
        <w:ind w:left="525" w:right="525"/>
        <w:jc w:val="center"/>
        <w:rPr>
          <w:rFonts w:ascii="宋体" w:eastAsia="宋体" w:hAnsi="宋体" w:cs="宋体" w:hint="eastAsia"/>
          <w:color w:val="333333"/>
          <w:kern w:val="0"/>
          <w:szCs w:val="21"/>
        </w:rPr>
      </w:pPr>
      <w:r w:rsidRPr="00E10F65">
        <w:rPr>
          <w:rFonts w:ascii="宋体" w:eastAsia="宋体" w:hAnsi="宋体" w:cs="宋体" w:hint="eastAsia"/>
          <w:b/>
          <w:bCs/>
          <w:color w:val="333333"/>
          <w:kern w:val="0"/>
          <w:sz w:val="24"/>
          <w:szCs w:val="24"/>
        </w:rPr>
        <w:t>第一节　提高教育发展水平</w:t>
      </w:r>
    </w:p>
    <w:p w:rsidR="00E10F65" w:rsidRPr="00E10F65" w:rsidRDefault="00E10F65" w:rsidP="00E10F65">
      <w:pPr>
        <w:widowControl/>
        <w:shd w:val="clear" w:color="auto" w:fill="FFFFFF"/>
        <w:wordWrap w:val="0"/>
        <w:spacing w:line="435" w:lineRule="atLeast"/>
        <w:ind w:left="525" w:right="525" w:firstLine="420"/>
        <w:rPr>
          <w:rFonts w:ascii="宋体" w:eastAsia="宋体" w:hAnsi="宋体" w:cs="宋体" w:hint="eastAsia"/>
          <w:color w:val="333333"/>
          <w:kern w:val="0"/>
          <w:szCs w:val="21"/>
        </w:rPr>
      </w:pPr>
      <w:r w:rsidRPr="00E10F65">
        <w:rPr>
          <w:rFonts w:ascii="宋体" w:eastAsia="宋体" w:hAnsi="宋体" w:cs="宋体" w:hint="eastAsia"/>
          <w:color w:val="333333"/>
          <w:kern w:val="0"/>
          <w:sz w:val="24"/>
          <w:szCs w:val="24"/>
        </w:rPr>
        <w:t> </w:t>
      </w:r>
    </w:p>
    <w:p w:rsidR="00E10F65" w:rsidRPr="00E10F65" w:rsidRDefault="00E10F65" w:rsidP="00E10F65">
      <w:pPr>
        <w:widowControl/>
        <w:shd w:val="clear" w:color="auto" w:fill="FFFFFF"/>
        <w:wordWrap w:val="0"/>
        <w:spacing w:line="435" w:lineRule="atLeast"/>
        <w:ind w:left="525" w:right="525" w:firstLine="420"/>
        <w:rPr>
          <w:rFonts w:ascii="宋体" w:eastAsia="宋体" w:hAnsi="宋体" w:cs="宋体" w:hint="eastAsia"/>
          <w:color w:val="333333"/>
          <w:kern w:val="0"/>
          <w:szCs w:val="21"/>
        </w:rPr>
      </w:pPr>
      <w:r w:rsidRPr="00E10F65">
        <w:rPr>
          <w:rFonts w:ascii="宋体" w:eastAsia="宋体" w:hAnsi="宋体" w:cs="宋体" w:hint="eastAsia"/>
          <w:color w:val="333333"/>
          <w:kern w:val="0"/>
          <w:sz w:val="24"/>
          <w:szCs w:val="24"/>
          <w:shd w:val="clear" w:color="auto" w:fill="FFFFFF"/>
        </w:rPr>
        <w:t>办好各级各类教育。全面贯彻党的教育方针，加强社会主义核心价值观教育。鼓励民族地区普惠性幼儿园发展，继续实施学前教育行动计划。合理布局学前教育机构，支持乡村两级公办幼儿园和</w:t>
      </w:r>
      <w:proofErr w:type="gramStart"/>
      <w:r w:rsidRPr="00E10F65">
        <w:rPr>
          <w:rFonts w:ascii="宋体" w:eastAsia="宋体" w:hAnsi="宋体" w:cs="宋体" w:hint="eastAsia"/>
          <w:color w:val="333333"/>
          <w:kern w:val="0"/>
          <w:sz w:val="24"/>
          <w:szCs w:val="24"/>
          <w:shd w:val="clear" w:color="auto" w:fill="FFFFFF"/>
        </w:rPr>
        <w:t>普惠</w:t>
      </w:r>
      <w:proofErr w:type="gramEnd"/>
      <w:r w:rsidRPr="00E10F65">
        <w:rPr>
          <w:rFonts w:ascii="宋体" w:eastAsia="宋体" w:hAnsi="宋体" w:cs="宋体" w:hint="eastAsia"/>
          <w:color w:val="333333"/>
          <w:kern w:val="0"/>
          <w:sz w:val="24"/>
          <w:szCs w:val="24"/>
          <w:shd w:val="clear" w:color="auto" w:fill="FFFFFF"/>
        </w:rPr>
        <w:t>性民办幼儿园建设，进一步建立健全学前教育资助制度。推动义务教育均衡发展，支持义务教育学校标准化建设，全面改善义务教育薄弱学</w:t>
      </w:r>
      <w:r w:rsidRPr="00E10F65">
        <w:rPr>
          <w:rFonts w:ascii="宋体" w:eastAsia="宋体" w:hAnsi="宋体" w:cs="宋体" w:hint="eastAsia"/>
          <w:color w:val="333333"/>
          <w:kern w:val="0"/>
          <w:sz w:val="24"/>
          <w:szCs w:val="24"/>
          <w:shd w:val="clear" w:color="auto" w:fill="FFFFFF"/>
        </w:rPr>
        <w:lastRenderedPageBreak/>
        <w:t>校基本办学条件，逐步提高义务教育阶段学校经费保障水平。加强寄宿制学校建设，因地制宜保留并办好必要的乡村小规模学校（含教学点）。提升中小学办学质量。加强对地方课程和学校课程的管理和指导。加快普及高中阶段教育，继续支持教育基础薄弱县普通高中建设。加快中等职业教育发展，优化中职学校布局，重点打造一批具有民族特色、区域特点的职业学校，加强符合民族特色优势产业和经济社会发展需要的应用型特色专业建设，建立健全分类分专业的中职学校生均经费标准，建立稳定投入机制，</w:t>
      </w:r>
      <w:proofErr w:type="gramStart"/>
      <w:r w:rsidRPr="00E10F65">
        <w:rPr>
          <w:rFonts w:ascii="宋体" w:eastAsia="宋体" w:hAnsi="宋体" w:cs="宋体" w:hint="eastAsia"/>
          <w:color w:val="333333"/>
          <w:kern w:val="0"/>
          <w:sz w:val="24"/>
          <w:szCs w:val="24"/>
          <w:shd w:val="clear" w:color="auto" w:fill="FFFFFF"/>
        </w:rPr>
        <w:t>完善产</w:t>
      </w:r>
      <w:proofErr w:type="gramEnd"/>
      <w:r w:rsidRPr="00E10F65">
        <w:rPr>
          <w:rFonts w:ascii="宋体" w:eastAsia="宋体" w:hAnsi="宋体" w:cs="宋体" w:hint="eastAsia"/>
          <w:color w:val="333333"/>
          <w:kern w:val="0"/>
          <w:sz w:val="24"/>
          <w:szCs w:val="24"/>
          <w:shd w:val="clear" w:color="auto" w:fill="FFFFFF"/>
        </w:rPr>
        <w:t>教融合、校企合作机制，实现初高中未就业毕业生职业技术培训全覆盖。优化高等教育布局和结构，提升民族高等教育发展水平。以就业为导向，优化民族院校和民族地区高校学科专业结构，重点提高工、农、</w:t>
      </w:r>
      <w:proofErr w:type="gramStart"/>
      <w:r w:rsidRPr="00E10F65">
        <w:rPr>
          <w:rFonts w:ascii="宋体" w:eastAsia="宋体" w:hAnsi="宋体" w:cs="宋体" w:hint="eastAsia"/>
          <w:color w:val="333333"/>
          <w:kern w:val="0"/>
          <w:sz w:val="24"/>
          <w:szCs w:val="24"/>
          <w:shd w:val="clear" w:color="auto" w:fill="FFFFFF"/>
        </w:rPr>
        <w:t>医</w:t>
      </w:r>
      <w:proofErr w:type="gramEnd"/>
      <w:r w:rsidRPr="00E10F65">
        <w:rPr>
          <w:rFonts w:ascii="宋体" w:eastAsia="宋体" w:hAnsi="宋体" w:cs="宋体" w:hint="eastAsia"/>
          <w:color w:val="333333"/>
          <w:kern w:val="0"/>
          <w:sz w:val="24"/>
          <w:szCs w:val="24"/>
          <w:shd w:val="clear" w:color="auto" w:fill="FFFFFF"/>
        </w:rPr>
        <w:t>、管理、旅游等学科比例，支持办好师范类专业，提升民族特色学科水平。办好民族院校，加大省部和行业共建力度。继续实施高等学校招生向民族地区倾斜政策，适度扩大高校少数民族预科班、民族班招生规模。办好特殊教育和继续教育。支持和规范民办教育发展。继续办好内地西藏班、新疆班。鼓励</w:t>
      </w:r>
      <w:proofErr w:type="gramStart"/>
      <w:r w:rsidRPr="00E10F65">
        <w:rPr>
          <w:rFonts w:ascii="宋体" w:eastAsia="宋体" w:hAnsi="宋体" w:cs="宋体" w:hint="eastAsia"/>
          <w:color w:val="333333"/>
          <w:kern w:val="0"/>
          <w:sz w:val="24"/>
          <w:szCs w:val="24"/>
          <w:shd w:val="clear" w:color="auto" w:fill="FFFFFF"/>
        </w:rPr>
        <w:t>四省藏区</w:t>
      </w:r>
      <w:proofErr w:type="gramEnd"/>
      <w:r w:rsidRPr="00E10F65">
        <w:rPr>
          <w:rFonts w:ascii="宋体" w:eastAsia="宋体" w:hAnsi="宋体" w:cs="宋体" w:hint="eastAsia"/>
          <w:color w:val="333333"/>
          <w:kern w:val="0"/>
          <w:sz w:val="24"/>
          <w:szCs w:val="24"/>
          <w:shd w:val="clear" w:color="auto" w:fill="FFFFFF"/>
        </w:rPr>
        <w:t>举办省内藏区高中班。完善教育经费投入机制，加大学生资助力度，加快推进教育信息化，深入推进教育对口支援工作。</w:t>
      </w:r>
      <w:r w:rsidRPr="00E10F65">
        <w:rPr>
          <w:rFonts w:ascii="楷体" w:eastAsia="楷体" w:hAnsi="宋体" w:cs="宋体" w:hint="eastAsia"/>
          <w:color w:val="333333"/>
          <w:kern w:val="0"/>
          <w:sz w:val="24"/>
          <w:szCs w:val="24"/>
          <w:shd w:val="clear" w:color="auto" w:fill="FFFFFF"/>
        </w:rPr>
        <w:t>（教育部、国家发展改革委、财政部、人力资源社会保障部、民政部、国家民委、中国残联、工业和信息化部、国务院国资委）</w:t>
      </w:r>
    </w:p>
    <w:p w:rsidR="00E10F65" w:rsidRPr="00E10F65" w:rsidRDefault="00E10F65" w:rsidP="00E10F65">
      <w:pPr>
        <w:widowControl/>
        <w:shd w:val="clear" w:color="auto" w:fill="FFFFFF"/>
        <w:wordWrap w:val="0"/>
        <w:spacing w:line="435" w:lineRule="atLeast"/>
        <w:ind w:left="525" w:right="525" w:firstLine="420"/>
        <w:rPr>
          <w:rFonts w:ascii="宋体" w:eastAsia="宋体" w:hAnsi="宋体" w:cs="宋体" w:hint="eastAsia"/>
          <w:color w:val="333333"/>
          <w:kern w:val="0"/>
          <w:szCs w:val="21"/>
        </w:rPr>
      </w:pPr>
      <w:r w:rsidRPr="00E10F65">
        <w:rPr>
          <w:rFonts w:ascii="宋体" w:eastAsia="宋体" w:hAnsi="宋体" w:cs="宋体" w:hint="eastAsia"/>
          <w:color w:val="333333"/>
          <w:kern w:val="0"/>
          <w:sz w:val="24"/>
          <w:szCs w:val="24"/>
          <w:shd w:val="clear" w:color="auto" w:fill="FFFFFF"/>
        </w:rPr>
        <w:t>科学稳妥推行双语教育。依据法律、遵循规律、结合实际，坚定不移推行国家通用语言文字教育，提升少数民族学生掌握和使用国家通用语言文字的能力和水平。尊重和保障少数民族使用本民族语言文字接受教育的权利，不断提高少数民族语言文字教学水平。在国家通用语言文字教育基础薄弱地区，</w:t>
      </w:r>
      <w:proofErr w:type="gramStart"/>
      <w:r w:rsidRPr="00E10F65">
        <w:rPr>
          <w:rFonts w:ascii="宋体" w:eastAsia="宋体" w:hAnsi="宋体" w:cs="宋体" w:hint="eastAsia"/>
          <w:color w:val="333333"/>
          <w:kern w:val="0"/>
          <w:sz w:val="24"/>
          <w:szCs w:val="24"/>
          <w:shd w:val="clear" w:color="auto" w:fill="FFFFFF"/>
        </w:rPr>
        <w:t>以民汉双语</w:t>
      </w:r>
      <w:proofErr w:type="gramEnd"/>
      <w:r w:rsidRPr="00E10F65">
        <w:rPr>
          <w:rFonts w:ascii="宋体" w:eastAsia="宋体" w:hAnsi="宋体" w:cs="宋体" w:hint="eastAsia"/>
          <w:color w:val="333333"/>
          <w:kern w:val="0"/>
          <w:sz w:val="24"/>
          <w:szCs w:val="24"/>
          <w:shd w:val="clear" w:color="auto" w:fill="FFFFFF"/>
        </w:rPr>
        <w:t>兼通为目标，建立健全从学前到中小学各阶段教育有效衔接、教学模式与学生学习能力相适应、师资队伍与教学资源满足需要的双语教学体系。国家对双语教师培养培训、教学研究、教材开发和出版给予支持，为接受双语教育的学生升学、考试提供政策支持。建立双语教育督导评估和质量监测机制。</w:t>
      </w:r>
      <w:r w:rsidRPr="00E10F65">
        <w:rPr>
          <w:rFonts w:ascii="楷体" w:eastAsia="楷体" w:hAnsi="宋体" w:cs="宋体" w:hint="eastAsia"/>
          <w:color w:val="333333"/>
          <w:kern w:val="0"/>
          <w:sz w:val="24"/>
          <w:szCs w:val="24"/>
          <w:shd w:val="clear" w:color="auto" w:fill="FFFFFF"/>
        </w:rPr>
        <w:t>（教育部、国家发展改革委、财政部、国家民委、人力资源社会保障部、民政部）</w:t>
      </w:r>
    </w:p>
    <w:p w:rsidR="00E10F65" w:rsidRPr="00E10F65" w:rsidRDefault="00E10F65" w:rsidP="00E10F65">
      <w:pPr>
        <w:widowControl/>
        <w:shd w:val="clear" w:color="auto" w:fill="FFFFFF"/>
        <w:wordWrap w:val="0"/>
        <w:spacing w:line="435" w:lineRule="atLeast"/>
        <w:ind w:left="525" w:right="525" w:firstLine="420"/>
        <w:rPr>
          <w:rFonts w:ascii="宋体" w:eastAsia="宋体" w:hAnsi="宋体" w:cs="宋体" w:hint="eastAsia"/>
          <w:color w:val="333333"/>
          <w:kern w:val="0"/>
          <w:szCs w:val="21"/>
        </w:rPr>
      </w:pPr>
      <w:r w:rsidRPr="00E10F65">
        <w:rPr>
          <w:rFonts w:ascii="宋体" w:eastAsia="宋体" w:hAnsi="宋体" w:cs="宋体" w:hint="eastAsia"/>
          <w:color w:val="333333"/>
          <w:kern w:val="0"/>
          <w:sz w:val="24"/>
          <w:szCs w:val="24"/>
          <w:shd w:val="clear" w:color="auto" w:fill="FFFFFF"/>
        </w:rPr>
        <w:t>建立完善教师队伍建设长效机制。在民族地区实施乡村教师支持计划。健全教师培养补充制度。制定教师队伍建设专项规划。推进师</w:t>
      </w:r>
      <w:r w:rsidRPr="00E10F65">
        <w:rPr>
          <w:rFonts w:ascii="宋体" w:eastAsia="宋体" w:hAnsi="宋体" w:cs="宋体" w:hint="eastAsia"/>
          <w:color w:val="333333"/>
          <w:kern w:val="0"/>
          <w:sz w:val="24"/>
          <w:szCs w:val="24"/>
          <w:shd w:val="clear" w:color="auto" w:fill="FFFFFF"/>
        </w:rPr>
        <w:lastRenderedPageBreak/>
        <w:t>范院校专业调整和改革，支持民族地区师范院校重点培养双语教师和紧缺学科教师。落实教师配备政策，严格教师准入。农村义务教育学校教师</w:t>
      </w:r>
      <w:proofErr w:type="gramStart"/>
      <w:r w:rsidRPr="00E10F65">
        <w:rPr>
          <w:rFonts w:ascii="宋体" w:eastAsia="宋体" w:hAnsi="宋体" w:cs="宋体" w:hint="eastAsia"/>
          <w:color w:val="333333"/>
          <w:kern w:val="0"/>
          <w:sz w:val="24"/>
          <w:szCs w:val="24"/>
          <w:shd w:val="clear" w:color="auto" w:fill="FFFFFF"/>
        </w:rPr>
        <w:t>特岗计划</w:t>
      </w:r>
      <w:proofErr w:type="gramEnd"/>
      <w:r w:rsidRPr="00E10F65">
        <w:rPr>
          <w:rFonts w:ascii="宋体" w:eastAsia="宋体" w:hAnsi="宋体" w:cs="宋体" w:hint="eastAsia"/>
          <w:color w:val="333333"/>
          <w:kern w:val="0"/>
          <w:sz w:val="24"/>
          <w:szCs w:val="24"/>
          <w:shd w:val="clear" w:color="auto" w:fill="FFFFFF"/>
        </w:rPr>
        <w:t>和边远贫困地区、边疆民族地区、革命老区人才支持计划教师专项计划向民族地区倾斜。完善教师培训机制，落实每五年一周期的全员教师培训，各类培训计划向民族地区农村教师倾斜。加强师德师风教育，全面提高教师思想政治素质、师德水平和能力素质。落实教师激励政策，切实落实提高农村中小学和内地民族</w:t>
      </w:r>
      <w:proofErr w:type="gramStart"/>
      <w:r w:rsidRPr="00E10F65">
        <w:rPr>
          <w:rFonts w:ascii="宋体" w:eastAsia="宋体" w:hAnsi="宋体" w:cs="宋体" w:hint="eastAsia"/>
          <w:color w:val="333333"/>
          <w:kern w:val="0"/>
          <w:sz w:val="24"/>
          <w:szCs w:val="24"/>
          <w:shd w:val="clear" w:color="auto" w:fill="FFFFFF"/>
        </w:rPr>
        <w:t>班教师</w:t>
      </w:r>
      <w:proofErr w:type="gramEnd"/>
      <w:r w:rsidRPr="00E10F65">
        <w:rPr>
          <w:rFonts w:ascii="宋体" w:eastAsia="宋体" w:hAnsi="宋体" w:cs="宋体" w:hint="eastAsia"/>
          <w:color w:val="333333"/>
          <w:kern w:val="0"/>
          <w:sz w:val="24"/>
          <w:szCs w:val="24"/>
          <w:shd w:val="clear" w:color="auto" w:fill="FFFFFF"/>
        </w:rPr>
        <w:t>待遇政策措施，落实集中连片特困地区乡村教师生活补助政策。支持农村教师周转宿舍建设。建立健全校长、教师交流轮岗和城镇教师支援农村教育等制度。</w:t>
      </w:r>
      <w:r w:rsidRPr="00E10F65">
        <w:rPr>
          <w:rFonts w:ascii="楷体" w:eastAsia="楷体" w:hAnsi="宋体" w:cs="宋体" w:hint="eastAsia"/>
          <w:color w:val="333333"/>
          <w:kern w:val="0"/>
          <w:sz w:val="24"/>
          <w:szCs w:val="24"/>
          <w:shd w:val="clear" w:color="auto" w:fill="FFFFFF"/>
        </w:rPr>
        <w:t>（教育部、国家发展改革委、财政部、工业和信息化部、人力资源社会保障部、民政部）</w:t>
      </w:r>
    </w:p>
    <w:p w:rsidR="00E10F65" w:rsidRPr="00E10F65" w:rsidRDefault="00E10F65" w:rsidP="00E10F65">
      <w:pPr>
        <w:widowControl/>
        <w:shd w:val="clear" w:color="auto" w:fill="FFFFFF"/>
        <w:wordWrap w:val="0"/>
        <w:spacing w:line="435" w:lineRule="atLeast"/>
        <w:ind w:left="525" w:right="525" w:firstLine="420"/>
        <w:rPr>
          <w:rFonts w:ascii="宋体" w:eastAsia="宋体" w:hAnsi="宋体" w:cs="宋体" w:hint="eastAsia"/>
          <w:color w:val="333333"/>
          <w:kern w:val="0"/>
          <w:szCs w:val="21"/>
        </w:rPr>
      </w:pPr>
      <w:r w:rsidRPr="00E10F65">
        <w:rPr>
          <w:rFonts w:ascii="宋体" w:eastAsia="宋体" w:hAnsi="宋体" w:cs="宋体" w:hint="eastAsia"/>
          <w:color w:val="333333"/>
          <w:kern w:val="0"/>
          <w:sz w:val="24"/>
          <w:szCs w:val="24"/>
        </w:rPr>
        <w:t> </w:t>
      </w:r>
    </w:p>
    <w:p w:rsidR="00E10F65" w:rsidRPr="00E10F65" w:rsidRDefault="00E10F65" w:rsidP="00E10F65">
      <w:pPr>
        <w:widowControl/>
        <w:shd w:val="clear" w:color="auto" w:fill="FFFFFF"/>
        <w:wordWrap w:val="0"/>
        <w:spacing w:line="435" w:lineRule="atLeast"/>
        <w:ind w:left="525" w:right="525"/>
        <w:jc w:val="center"/>
        <w:rPr>
          <w:rFonts w:ascii="宋体" w:eastAsia="宋体" w:hAnsi="宋体" w:cs="宋体" w:hint="eastAsia"/>
          <w:color w:val="333333"/>
          <w:kern w:val="0"/>
          <w:szCs w:val="21"/>
        </w:rPr>
      </w:pPr>
      <w:r w:rsidRPr="00E10F65">
        <w:rPr>
          <w:rFonts w:ascii="宋体" w:eastAsia="宋体" w:hAnsi="宋体" w:cs="宋体" w:hint="eastAsia"/>
          <w:b/>
          <w:bCs/>
          <w:color w:val="333333"/>
          <w:kern w:val="0"/>
          <w:sz w:val="24"/>
          <w:szCs w:val="24"/>
        </w:rPr>
        <w:t>第二节　大力促进就业创业</w:t>
      </w:r>
    </w:p>
    <w:p w:rsidR="00E10F65" w:rsidRPr="00E10F65" w:rsidRDefault="00E10F65" w:rsidP="00E10F65">
      <w:pPr>
        <w:widowControl/>
        <w:shd w:val="clear" w:color="auto" w:fill="FFFFFF"/>
        <w:wordWrap w:val="0"/>
        <w:spacing w:line="435" w:lineRule="atLeast"/>
        <w:ind w:left="525" w:right="525" w:firstLine="420"/>
        <w:rPr>
          <w:rFonts w:ascii="宋体" w:eastAsia="宋体" w:hAnsi="宋体" w:cs="宋体" w:hint="eastAsia"/>
          <w:color w:val="333333"/>
          <w:kern w:val="0"/>
          <w:szCs w:val="21"/>
        </w:rPr>
      </w:pPr>
      <w:r w:rsidRPr="00E10F65">
        <w:rPr>
          <w:rFonts w:ascii="宋体" w:eastAsia="宋体" w:hAnsi="宋体" w:cs="宋体" w:hint="eastAsia"/>
          <w:color w:val="333333"/>
          <w:kern w:val="0"/>
          <w:sz w:val="24"/>
          <w:szCs w:val="24"/>
        </w:rPr>
        <w:t> </w:t>
      </w:r>
    </w:p>
    <w:p w:rsidR="00E10F65" w:rsidRPr="00E10F65" w:rsidRDefault="00E10F65" w:rsidP="00E10F65">
      <w:pPr>
        <w:widowControl/>
        <w:shd w:val="clear" w:color="auto" w:fill="FFFFFF"/>
        <w:wordWrap w:val="0"/>
        <w:spacing w:line="435" w:lineRule="atLeast"/>
        <w:ind w:left="525" w:right="525" w:firstLine="420"/>
        <w:rPr>
          <w:rFonts w:ascii="宋体" w:eastAsia="宋体" w:hAnsi="宋体" w:cs="宋体" w:hint="eastAsia"/>
          <w:color w:val="333333"/>
          <w:kern w:val="0"/>
          <w:szCs w:val="21"/>
        </w:rPr>
      </w:pPr>
      <w:r w:rsidRPr="00E10F65">
        <w:rPr>
          <w:rFonts w:ascii="宋体" w:eastAsia="宋体" w:hAnsi="宋体" w:cs="宋体" w:hint="eastAsia"/>
          <w:color w:val="333333"/>
          <w:kern w:val="0"/>
          <w:sz w:val="24"/>
          <w:szCs w:val="24"/>
          <w:shd w:val="clear" w:color="auto" w:fill="FFFFFF"/>
        </w:rPr>
        <w:t>坚持就业优先战略。实施更加积极的就业政策，大力推动民族地区以创业带动就业，建立跨区域跨省合作机制。健全覆盖民族地区城乡的公共就业创业服务体系，推进基层公共就业服务设施建设，建立面向大众的创业服务平台。大力发展吸纳就业能力强的服务业、劳动密集型产业和少数民族特色技能型产业，支持发展中小微企业，完善落实创业扶持政策。鼓励发展农牧民专业合作组织，促进农牧民就业和稳定持续增收。加强就业援助，加大对各类失业再就业人员、城镇下岗人员、农村转移劳动力的职业技能培训力度。加强残疾人职业技能、农村实用技术培训，帮助支持残疾人就业创业。加强高校少数民族毕业生就业工作，统筹实施高校毕业生就业促进计划和创业引领计划。鼓励少数民族返乡人员创业就业。支持少数民族妇女居家灵活就业。维护少数民族劳动者合法权益。</w:t>
      </w:r>
      <w:r w:rsidRPr="00E10F65">
        <w:rPr>
          <w:rFonts w:ascii="楷体" w:eastAsia="楷体" w:hAnsi="宋体" w:cs="宋体" w:hint="eastAsia"/>
          <w:color w:val="333333"/>
          <w:kern w:val="0"/>
          <w:sz w:val="24"/>
          <w:szCs w:val="24"/>
          <w:shd w:val="clear" w:color="auto" w:fill="FFFFFF"/>
        </w:rPr>
        <w:t>（人力资源社会保障部、国家发展改革委、财政部、工业和信息化部、农业部、教育部、民政部、国家民委、全国总工会、共青团中央、全国妇联、中国残联）</w:t>
      </w:r>
    </w:p>
    <w:p w:rsidR="00E10F65" w:rsidRPr="00E10F65" w:rsidRDefault="00E10F65" w:rsidP="00E10F65">
      <w:pPr>
        <w:widowControl/>
        <w:shd w:val="clear" w:color="auto" w:fill="FFFFFF"/>
        <w:wordWrap w:val="0"/>
        <w:spacing w:line="435" w:lineRule="atLeast"/>
        <w:ind w:left="525" w:right="525" w:firstLine="420"/>
        <w:rPr>
          <w:rFonts w:ascii="宋体" w:eastAsia="宋体" w:hAnsi="宋体" w:cs="宋体" w:hint="eastAsia"/>
          <w:color w:val="333333"/>
          <w:kern w:val="0"/>
          <w:szCs w:val="21"/>
        </w:rPr>
      </w:pPr>
      <w:r w:rsidRPr="00E10F65">
        <w:rPr>
          <w:rFonts w:ascii="宋体" w:eastAsia="宋体" w:hAnsi="宋体" w:cs="宋体" w:hint="eastAsia"/>
          <w:color w:val="333333"/>
          <w:kern w:val="0"/>
          <w:sz w:val="24"/>
          <w:szCs w:val="24"/>
        </w:rPr>
        <w:t> </w:t>
      </w:r>
    </w:p>
    <w:p w:rsidR="00E10F65" w:rsidRPr="00E10F65" w:rsidRDefault="00E10F65" w:rsidP="00E10F65">
      <w:pPr>
        <w:widowControl/>
        <w:shd w:val="clear" w:color="auto" w:fill="FFFFFF"/>
        <w:wordWrap w:val="0"/>
        <w:spacing w:line="435" w:lineRule="atLeast"/>
        <w:ind w:left="525" w:right="525"/>
        <w:jc w:val="center"/>
        <w:rPr>
          <w:rFonts w:ascii="宋体" w:eastAsia="宋体" w:hAnsi="宋体" w:cs="宋体" w:hint="eastAsia"/>
          <w:color w:val="333333"/>
          <w:kern w:val="0"/>
          <w:szCs w:val="21"/>
        </w:rPr>
      </w:pPr>
      <w:r w:rsidRPr="00E10F65">
        <w:rPr>
          <w:rFonts w:ascii="宋体" w:eastAsia="宋体" w:hAnsi="宋体" w:cs="宋体" w:hint="eastAsia"/>
          <w:b/>
          <w:bCs/>
          <w:color w:val="333333"/>
          <w:kern w:val="0"/>
          <w:sz w:val="24"/>
          <w:szCs w:val="24"/>
        </w:rPr>
        <w:t>第三节　健全社会保障体系</w:t>
      </w:r>
    </w:p>
    <w:p w:rsidR="00E10F65" w:rsidRPr="00E10F65" w:rsidRDefault="00E10F65" w:rsidP="00E10F65">
      <w:pPr>
        <w:widowControl/>
        <w:shd w:val="clear" w:color="auto" w:fill="FFFFFF"/>
        <w:wordWrap w:val="0"/>
        <w:spacing w:line="435" w:lineRule="atLeast"/>
        <w:ind w:left="525" w:right="525" w:firstLine="420"/>
        <w:rPr>
          <w:rFonts w:ascii="宋体" w:eastAsia="宋体" w:hAnsi="宋体" w:cs="宋体" w:hint="eastAsia"/>
          <w:color w:val="333333"/>
          <w:kern w:val="0"/>
          <w:szCs w:val="21"/>
        </w:rPr>
      </w:pPr>
      <w:r w:rsidRPr="00E10F65">
        <w:rPr>
          <w:rFonts w:ascii="宋体" w:eastAsia="宋体" w:hAnsi="宋体" w:cs="宋体" w:hint="eastAsia"/>
          <w:color w:val="333333"/>
          <w:kern w:val="0"/>
          <w:sz w:val="24"/>
          <w:szCs w:val="24"/>
        </w:rPr>
        <w:t> </w:t>
      </w:r>
    </w:p>
    <w:p w:rsidR="00E10F65" w:rsidRPr="00E10F65" w:rsidRDefault="00E10F65" w:rsidP="00E10F65">
      <w:pPr>
        <w:widowControl/>
        <w:shd w:val="clear" w:color="auto" w:fill="FFFFFF"/>
        <w:wordWrap w:val="0"/>
        <w:spacing w:line="435" w:lineRule="atLeast"/>
        <w:ind w:left="525" w:right="525" w:firstLine="420"/>
        <w:rPr>
          <w:rFonts w:ascii="宋体" w:eastAsia="宋体" w:hAnsi="宋体" w:cs="宋体" w:hint="eastAsia"/>
          <w:color w:val="333333"/>
          <w:kern w:val="0"/>
          <w:szCs w:val="21"/>
        </w:rPr>
      </w:pPr>
      <w:r w:rsidRPr="00E10F65">
        <w:rPr>
          <w:rFonts w:ascii="宋体" w:eastAsia="宋体" w:hAnsi="宋体" w:cs="宋体" w:hint="eastAsia"/>
          <w:color w:val="333333"/>
          <w:kern w:val="0"/>
          <w:sz w:val="24"/>
          <w:szCs w:val="24"/>
          <w:shd w:val="clear" w:color="auto" w:fill="FFFFFF"/>
        </w:rPr>
        <w:lastRenderedPageBreak/>
        <w:t>完善社会保障制度。稳步实施民族地区全民参保计划，基本实现法定人员全覆盖。健全医疗保险稳定可持续筹资和报销比例调整机制。整合城乡居民基本医疗保险制度，创新经办管理，全面实施城乡居民大病保险制度，加强与医疗救助等制度的衔接。</w:t>
      </w:r>
      <w:proofErr w:type="gramStart"/>
      <w:r w:rsidRPr="00E10F65">
        <w:rPr>
          <w:rFonts w:ascii="宋体" w:eastAsia="宋体" w:hAnsi="宋体" w:cs="宋体" w:hint="eastAsia"/>
          <w:color w:val="333333"/>
          <w:kern w:val="0"/>
          <w:sz w:val="24"/>
          <w:szCs w:val="24"/>
          <w:shd w:val="clear" w:color="auto" w:fill="FFFFFF"/>
        </w:rPr>
        <w:t>健全重</w:t>
      </w:r>
      <w:proofErr w:type="gramEnd"/>
      <w:r w:rsidRPr="00E10F65">
        <w:rPr>
          <w:rFonts w:ascii="宋体" w:eastAsia="宋体" w:hAnsi="宋体" w:cs="宋体" w:hint="eastAsia"/>
          <w:color w:val="333333"/>
          <w:kern w:val="0"/>
          <w:sz w:val="24"/>
          <w:szCs w:val="24"/>
          <w:shd w:val="clear" w:color="auto" w:fill="FFFFFF"/>
        </w:rPr>
        <w:t>特大疾病医疗保障机制。</w:t>
      </w:r>
      <w:r w:rsidRPr="00E10F65">
        <w:rPr>
          <w:rFonts w:ascii="楷体" w:eastAsia="楷体" w:hAnsi="宋体" w:cs="宋体" w:hint="eastAsia"/>
          <w:color w:val="333333"/>
          <w:kern w:val="0"/>
          <w:sz w:val="24"/>
          <w:szCs w:val="24"/>
          <w:shd w:val="clear" w:color="auto" w:fill="FFFFFF"/>
        </w:rPr>
        <w:t>（人力资源社会保障部、国家发展改革委、财政部、民政部、人民银行、保监会、国家卫生计生委）</w:t>
      </w:r>
    </w:p>
    <w:p w:rsidR="00E10F65" w:rsidRPr="00E10F65" w:rsidRDefault="00E10F65" w:rsidP="00E10F65">
      <w:pPr>
        <w:widowControl/>
        <w:shd w:val="clear" w:color="auto" w:fill="FFFFFF"/>
        <w:wordWrap w:val="0"/>
        <w:spacing w:line="435" w:lineRule="atLeast"/>
        <w:ind w:left="525" w:right="525" w:firstLine="420"/>
        <w:rPr>
          <w:rFonts w:ascii="宋体" w:eastAsia="宋体" w:hAnsi="宋体" w:cs="宋体" w:hint="eastAsia"/>
          <w:color w:val="333333"/>
          <w:kern w:val="0"/>
          <w:szCs w:val="21"/>
        </w:rPr>
      </w:pPr>
      <w:r w:rsidRPr="00E10F65">
        <w:rPr>
          <w:rFonts w:ascii="宋体" w:eastAsia="宋体" w:hAnsi="宋体" w:cs="宋体" w:hint="eastAsia"/>
          <w:color w:val="333333"/>
          <w:kern w:val="0"/>
          <w:sz w:val="24"/>
          <w:szCs w:val="24"/>
          <w:shd w:val="clear" w:color="auto" w:fill="FFFFFF"/>
        </w:rPr>
        <w:t>健全基本社会服务体系。完善民族地区基本社会服务机制，在养老服务、社会救助、社会福利、优抚安置等方面为各族群众提供保障。加大对民族地区贫困群众自然灾害生活救助的投入力度，完善自然灾害应急救助体系。合理确定民族地区城乡最低生活保障标准。支持公益慈善事业健康发展。加强对留守儿童、特困人员、残疾人等特殊人群的社会服务。支持少数民族特色养老机构、农村特困救助供养服务机构、残疾人服务机构和殡葬服务设施建设。</w:t>
      </w:r>
      <w:r w:rsidRPr="00E10F65">
        <w:rPr>
          <w:rFonts w:ascii="楷体" w:eastAsia="楷体" w:hAnsi="宋体" w:cs="宋体" w:hint="eastAsia"/>
          <w:color w:val="333333"/>
          <w:kern w:val="0"/>
          <w:sz w:val="24"/>
          <w:szCs w:val="24"/>
          <w:shd w:val="clear" w:color="auto" w:fill="FFFFFF"/>
        </w:rPr>
        <w:t>（民政部、财政部、国家发展改革委、人力资源社会保障部、国务院扶贫办、共青团中央、全国妇联、中国残联）</w:t>
      </w:r>
    </w:p>
    <w:p w:rsidR="00E10F65" w:rsidRPr="00E10F65" w:rsidRDefault="00E10F65" w:rsidP="00E10F65">
      <w:pPr>
        <w:widowControl/>
        <w:shd w:val="clear" w:color="auto" w:fill="FFFFFF"/>
        <w:wordWrap w:val="0"/>
        <w:spacing w:line="435" w:lineRule="atLeast"/>
        <w:ind w:left="525" w:right="525" w:firstLine="420"/>
        <w:rPr>
          <w:rFonts w:ascii="宋体" w:eastAsia="宋体" w:hAnsi="宋体" w:cs="宋体" w:hint="eastAsia"/>
          <w:color w:val="333333"/>
          <w:kern w:val="0"/>
          <w:szCs w:val="21"/>
        </w:rPr>
      </w:pPr>
      <w:r w:rsidRPr="00E10F65">
        <w:rPr>
          <w:rFonts w:ascii="宋体" w:eastAsia="宋体" w:hAnsi="宋体" w:cs="宋体" w:hint="eastAsia"/>
          <w:color w:val="333333"/>
          <w:kern w:val="0"/>
          <w:sz w:val="24"/>
          <w:szCs w:val="24"/>
        </w:rPr>
        <w:t> </w:t>
      </w:r>
    </w:p>
    <w:p w:rsidR="00E10F65" w:rsidRPr="00E10F65" w:rsidRDefault="00E10F65" w:rsidP="00E10F65">
      <w:pPr>
        <w:widowControl/>
        <w:shd w:val="clear" w:color="auto" w:fill="FFFFFF"/>
        <w:wordWrap w:val="0"/>
        <w:spacing w:line="435" w:lineRule="atLeast"/>
        <w:ind w:left="525" w:right="525"/>
        <w:jc w:val="center"/>
        <w:rPr>
          <w:rFonts w:ascii="宋体" w:eastAsia="宋体" w:hAnsi="宋体" w:cs="宋体" w:hint="eastAsia"/>
          <w:color w:val="333333"/>
          <w:kern w:val="0"/>
          <w:szCs w:val="21"/>
        </w:rPr>
      </w:pPr>
      <w:r w:rsidRPr="00E10F65">
        <w:rPr>
          <w:rFonts w:ascii="宋体" w:eastAsia="宋体" w:hAnsi="宋体" w:cs="宋体" w:hint="eastAsia"/>
          <w:b/>
          <w:bCs/>
          <w:color w:val="333333"/>
          <w:kern w:val="0"/>
          <w:sz w:val="24"/>
          <w:szCs w:val="24"/>
        </w:rPr>
        <w:t>第四节　加强医疗卫生服务</w:t>
      </w:r>
    </w:p>
    <w:p w:rsidR="00E10F65" w:rsidRPr="00E10F65" w:rsidRDefault="00E10F65" w:rsidP="00E10F65">
      <w:pPr>
        <w:widowControl/>
        <w:shd w:val="clear" w:color="auto" w:fill="FFFFFF"/>
        <w:wordWrap w:val="0"/>
        <w:spacing w:line="435" w:lineRule="atLeast"/>
        <w:ind w:left="525" w:right="525" w:firstLine="420"/>
        <w:rPr>
          <w:rFonts w:ascii="宋体" w:eastAsia="宋体" w:hAnsi="宋体" w:cs="宋体" w:hint="eastAsia"/>
          <w:color w:val="333333"/>
          <w:kern w:val="0"/>
          <w:szCs w:val="21"/>
        </w:rPr>
      </w:pPr>
      <w:r w:rsidRPr="00E10F65">
        <w:rPr>
          <w:rFonts w:ascii="宋体" w:eastAsia="宋体" w:hAnsi="宋体" w:cs="宋体" w:hint="eastAsia"/>
          <w:color w:val="333333"/>
          <w:kern w:val="0"/>
          <w:sz w:val="24"/>
          <w:szCs w:val="24"/>
        </w:rPr>
        <w:t> </w:t>
      </w:r>
    </w:p>
    <w:p w:rsidR="00E10F65" w:rsidRPr="00E10F65" w:rsidRDefault="00E10F65" w:rsidP="00E10F65">
      <w:pPr>
        <w:widowControl/>
        <w:shd w:val="clear" w:color="auto" w:fill="FFFFFF"/>
        <w:wordWrap w:val="0"/>
        <w:spacing w:line="435" w:lineRule="atLeast"/>
        <w:ind w:left="525" w:right="525" w:firstLine="420"/>
        <w:rPr>
          <w:rFonts w:ascii="宋体" w:eastAsia="宋体" w:hAnsi="宋体" w:cs="宋体" w:hint="eastAsia"/>
          <w:color w:val="333333"/>
          <w:kern w:val="0"/>
          <w:szCs w:val="21"/>
        </w:rPr>
      </w:pPr>
      <w:r w:rsidRPr="00E10F65">
        <w:rPr>
          <w:rFonts w:ascii="宋体" w:eastAsia="宋体" w:hAnsi="宋体" w:cs="宋体" w:hint="eastAsia"/>
          <w:color w:val="333333"/>
          <w:kern w:val="0"/>
          <w:sz w:val="24"/>
          <w:szCs w:val="24"/>
          <w:shd w:val="clear" w:color="auto" w:fill="FFFFFF"/>
        </w:rPr>
        <w:t>健全公共卫生服务体系。完善民族地区重大疾病防控、健康教育、妇幼健康等公共卫生服务网络，进一步提高传染病、慢性病、地方病、职业病和出生缺陷、发育障碍等监测、预防和治疗能力。健全卫生和计划生育综合监督执法体系，完善食品药品安全标准及风险评估、监测预警、应急处置体系和饮用水卫生监测体系。推进卫生应急体系建设，强化突发急性传染病防控能力和紧急医学救援能力。落实农村部分计划生育家庭奖励扶助制度、计划生育家庭特别扶助制度和西部地区“少生快富”工程。</w:t>
      </w:r>
      <w:r w:rsidRPr="00E10F65">
        <w:rPr>
          <w:rFonts w:ascii="楷体" w:eastAsia="楷体" w:hAnsi="宋体" w:cs="宋体" w:hint="eastAsia"/>
          <w:color w:val="333333"/>
          <w:kern w:val="0"/>
          <w:sz w:val="24"/>
          <w:szCs w:val="24"/>
          <w:shd w:val="clear" w:color="auto" w:fill="FFFFFF"/>
        </w:rPr>
        <w:t>（国家卫生计生委、食品药品监管总局、国家发展改革委、中国残联、财政部）</w:t>
      </w:r>
    </w:p>
    <w:p w:rsidR="00E10F65" w:rsidRPr="00E10F65" w:rsidRDefault="00E10F65" w:rsidP="00E10F65">
      <w:pPr>
        <w:widowControl/>
        <w:shd w:val="clear" w:color="auto" w:fill="FFFFFF"/>
        <w:wordWrap w:val="0"/>
        <w:spacing w:line="435" w:lineRule="atLeast"/>
        <w:ind w:left="525" w:right="525" w:firstLine="420"/>
        <w:rPr>
          <w:rFonts w:ascii="宋体" w:eastAsia="宋体" w:hAnsi="宋体" w:cs="宋体" w:hint="eastAsia"/>
          <w:color w:val="333333"/>
          <w:kern w:val="0"/>
          <w:szCs w:val="21"/>
        </w:rPr>
      </w:pPr>
      <w:r w:rsidRPr="00E10F65">
        <w:rPr>
          <w:rFonts w:ascii="宋体" w:eastAsia="宋体" w:hAnsi="宋体" w:cs="宋体" w:hint="eastAsia"/>
          <w:color w:val="333333"/>
          <w:kern w:val="0"/>
          <w:sz w:val="24"/>
          <w:szCs w:val="24"/>
          <w:shd w:val="clear" w:color="auto" w:fill="FFFFFF"/>
        </w:rPr>
        <w:t>加强医疗服务体系建设。健全和稳定民族地区县、乡、村三级卫生计生服务网络。加强薄弱学科和重点临床专科建设，提升医疗服务能力和水平。根据医疗服务需求，新增医疗卫生资源重点向民族地区倾斜。加大医疗卫生人才综合培养力度，在贫困民族地区实施全科医生转岗和专科医师特设岗位计划，建立医疗卫生人才绿色通道。鼓励</w:t>
      </w:r>
      <w:r w:rsidRPr="00E10F65">
        <w:rPr>
          <w:rFonts w:ascii="宋体" w:eastAsia="宋体" w:hAnsi="宋体" w:cs="宋体" w:hint="eastAsia"/>
          <w:color w:val="333333"/>
          <w:kern w:val="0"/>
          <w:sz w:val="24"/>
          <w:szCs w:val="24"/>
          <w:shd w:val="clear" w:color="auto" w:fill="FFFFFF"/>
        </w:rPr>
        <w:lastRenderedPageBreak/>
        <w:t>内地医学院校毕业生到民族地区服务，鼓励发达地区医务人员到民族地区开展医疗帮扶。支持有条件的民族地区发展远程医疗。支持民族地区流动医院建设。</w:t>
      </w:r>
      <w:r w:rsidRPr="00E10F65">
        <w:rPr>
          <w:rFonts w:ascii="楷体" w:eastAsia="楷体" w:hAnsi="宋体" w:cs="宋体" w:hint="eastAsia"/>
          <w:color w:val="333333"/>
          <w:kern w:val="0"/>
          <w:sz w:val="24"/>
          <w:szCs w:val="24"/>
          <w:shd w:val="clear" w:color="auto" w:fill="FFFFFF"/>
        </w:rPr>
        <w:t>（国家卫生计生委、国家发展改革委、教育部、国务院扶贫办、人力资源社会保障部、财政部）</w:t>
      </w:r>
    </w:p>
    <w:p w:rsidR="00E10F65" w:rsidRPr="00E10F65" w:rsidRDefault="00E10F65" w:rsidP="00E10F65">
      <w:pPr>
        <w:widowControl/>
        <w:shd w:val="clear" w:color="auto" w:fill="FFFFFF"/>
        <w:wordWrap w:val="0"/>
        <w:spacing w:line="435" w:lineRule="atLeast"/>
        <w:ind w:left="525" w:right="525" w:firstLine="420"/>
        <w:rPr>
          <w:rFonts w:ascii="宋体" w:eastAsia="宋体" w:hAnsi="宋体" w:cs="宋体" w:hint="eastAsia"/>
          <w:color w:val="333333"/>
          <w:kern w:val="0"/>
          <w:szCs w:val="21"/>
        </w:rPr>
      </w:pPr>
      <w:r w:rsidRPr="00E10F65">
        <w:rPr>
          <w:rFonts w:ascii="宋体" w:eastAsia="宋体" w:hAnsi="宋体" w:cs="宋体" w:hint="eastAsia"/>
          <w:color w:val="333333"/>
          <w:kern w:val="0"/>
          <w:sz w:val="24"/>
          <w:szCs w:val="24"/>
          <w:shd w:val="clear" w:color="auto" w:fill="FFFFFF"/>
        </w:rPr>
        <w:t>加快民族医药事业发展。健全民族医药管理机制，提升民族</w:t>
      </w:r>
      <w:proofErr w:type="gramStart"/>
      <w:r w:rsidRPr="00E10F65">
        <w:rPr>
          <w:rFonts w:ascii="宋体" w:eastAsia="宋体" w:hAnsi="宋体" w:cs="宋体" w:hint="eastAsia"/>
          <w:color w:val="333333"/>
          <w:kern w:val="0"/>
          <w:sz w:val="24"/>
          <w:szCs w:val="24"/>
          <w:shd w:val="clear" w:color="auto" w:fill="FFFFFF"/>
        </w:rPr>
        <w:t>医</w:t>
      </w:r>
      <w:proofErr w:type="gramEnd"/>
      <w:r w:rsidRPr="00E10F65">
        <w:rPr>
          <w:rFonts w:ascii="宋体" w:eastAsia="宋体" w:hAnsi="宋体" w:cs="宋体" w:hint="eastAsia"/>
          <w:color w:val="333333"/>
          <w:kern w:val="0"/>
          <w:sz w:val="24"/>
          <w:szCs w:val="24"/>
          <w:shd w:val="clear" w:color="auto" w:fill="FFFFFF"/>
        </w:rPr>
        <w:t>医院基础设施、设备配置、人员配备标准化水平和服务能力，推进民族医药信息化建设。支持民族</w:t>
      </w:r>
      <w:proofErr w:type="gramStart"/>
      <w:r w:rsidRPr="00E10F65">
        <w:rPr>
          <w:rFonts w:ascii="宋体" w:eastAsia="宋体" w:hAnsi="宋体" w:cs="宋体" w:hint="eastAsia"/>
          <w:color w:val="333333"/>
          <w:kern w:val="0"/>
          <w:sz w:val="24"/>
          <w:szCs w:val="24"/>
          <w:shd w:val="clear" w:color="auto" w:fill="FFFFFF"/>
        </w:rPr>
        <w:t>医</w:t>
      </w:r>
      <w:proofErr w:type="gramEnd"/>
      <w:r w:rsidRPr="00E10F65">
        <w:rPr>
          <w:rFonts w:ascii="宋体" w:eastAsia="宋体" w:hAnsi="宋体" w:cs="宋体" w:hint="eastAsia"/>
          <w:color w:val="333333"/>
          <w:kern w:val="0"/>
          <w:sz w:val="24"/>
          <w:szCs w:val="24"/>
          <w:shd w:val="clear" w:color="auto" w:fill="FFFFFF"/>
        </w:rPr>
        <w:t>特色专科建设。加强民族医药基础理论和临床应用研究，支持民族医药临床研究能力建设。加强民族药资源保护利用，重点打造一批药材种植资源保护区和药用野生动植物种养基地。加快民族药药材和制剂标准化建设，培育一批民族医药标准化实施推广示范单位。加大民族</w:t>
      </w:r>
      <w:proofErr w:type="gramStart"/>
      <w:r w:rsidRPr="00E10F65">
        <w:rPr>
          <w:rFonts w:ascii="宋体" w:eastAsia="宋体" w:hAnsi="宋体" w:cs="宋体" w:hint="eastAsia"/>
          <w:color w:val="333333"/>
          <w:kern w:val="0"/>
          <w:sz w:val="24"/>
          <w:szCs w:val="24"/>
          <w:shd w:val="clear" w:color="auto" w:fill="FFFFFF"/>
        </w:rPr>
        <w:t>医</w:t>
      </w:r>
      <w:proofErr w:type="gramEnd"/>
      <w:r w:rsidRPr="00E10F65">
        <w:rPr>
          <w:rFonts w:ascii="宋体" w:eastAsia="宋体" w:hAnsi="宋体" w:cs="宋体" w:hint="eastAsia"/>
          <w:color w:val="333333"/>
          <w:kern w:val="0"/>
          <w:sz w:val="24"/>
          <w:szCs w:val="24"/>
          <w:shd w:val="clear" w:color="auto" w:fill="FFFFFF"/>
        </w:rPr>
        <w:t>医师、药剂师、护理人员及城乡基层民族医药专业技术人员培养和培训力度，稳步推进民族</w:t>
      </w:r>
      <w:proofErr w:type="gramStart"/>
      <w:r w:rsidRPr="00E10F65">
        <w:rPr>
          <w:rFonts w:ascii="宋体" w:eastAsia="宋体" w:hAnsi="宋体" w:cs="宋体" w:hint="eastAsia"/>
          <w:color w:val="333333"/>
          <w:kern w:val="0"/>
          <w:sz w:val="24"/>
          <w:szCs w:val="24"/>
          <w:shd w:val="clear" w:color="auto" w:fill="FFFFFF"/>
        </w:rPr>
        <w:t>医</w:t>
      </w:r>
      <w:proofErr w:type="gramEnd"/>
      <w:r w:rsidRPr="00E10F65">
        <w:rPr>
          <w:rFonts w:ascii="宋体" w:eastAsia="宋体" w:hAnsi="宋体" w:cs="宋体" w:hint="eastAsia"/>
          <w:color w:val="333333"/>
          <w:kern w:val="0"/>
          <w:sz w:val="24"/>
          <w:szCs w:val="24"/>
          <w:shd w:val="clear" w:color="auto" w:fill="FFFFFF"/>
        </w:rPr>
        <w:t>医师、药剂师、护理人员执业资格考试工作。推进民族医药传承发展，加强民族医药学科和人才队伍建设，建设一批民族医药重点学科，培养一批民族医药学科带头人。</w:t>
      </w:r>
      <w:r w:rsidRPr="00E10F65">
        <w:rPr>
          <w:rFonts w:ascii="楷体" w:eastAsia="楷体" w:hAnsi="宋体" w:cs="宋体" w:hint="eastAsia"/>
          <w:color w:val="333333"/>
          <w:kern w:val="0"/>
          <w:sz w:val="24"/>
          <w:szCs w:val="24"/>
          <w:shd w:val="clear" w:color="auto" w:fill="FFFFFF"/>
        </w:rPr>
        <w:t>（国家卫生计生委、国家中医药局、国家发展改革委、工业和信息化部、人力资源社会保障部、国家民委、财政部、农业部、商务部、质检总局、食品药品监管总局、国家标准委、教育部、科技部）</w:t>
      </w:r>
    </w:p>
    <w:p w:rsidR="00E10F65" w:rsidRPr="00E10F65" w:rsidRDefault="00E10F65" w:rsidP="00E10F65">
      <w:pPr>
        <w:widowControl/>
        <w:shd w:val="clear" w:color="auto" w:fill="FFFFFF"/>
        <w:wordWrap w:val="0"/>
        <w:spacing w:line="435" w:lineRule="atLeast"/>
        <w:ind w:left="525" w:right="525" w:firstLine="420"/>
        <w:rPr>
          <w:rFonts w:ascii="宋体" w:eastAsia="宋体" w:hAnsi="宋体" w:cs="宋体" w:hint="eastAsia"/>
          <w:color w:val="333333"/>
          <w:kern w:val="0"/>
          <w:szCs w:val="21"/>
        </w:rPr>
      </w:pPr>
      <w:r w:rsidRPr="00E10F65">
        <w:rPr>
          <w:rFonts w:ascii="宋体" w:eastAsia="宋体" w:hAnsi="宋体" w:cs="宋体" w:hint="eastAsia"/>
          <w:color w:val="333333"/>
          <w:kern w:val="0"/>
          <w:sz w:val="24"/>
          <w:szCs w:val="24"/>
        </w:rPr>
        <w:t> </w:t>
      </w:r>
    </w:p>
    <w:tbl>
      <w:tblPr>
        <w:tblW w:w="9075" w:type="dxa"/>
        <w:tblCellSpacing w:w="15" w:type="dxa"/>
        <w:tblInd w:w="525" w:type="dxa"/>
        <w:tblCellMar>
          <w:top w:w="15" w:type="dxa"/>
          <w:left w:w="15" w:type="dxa"/>
          <w:bottom w:w="15" w:type="dxa"/>
          <w:right w:w="15" w:type="dxa"/>
        </w:tblCellMar>
        <w:tblLook w:val="04A0"/>
      </w:tblPr>
      <w:tblGrid>
        <w:gridCol w:w="9075"/>
      </w:tblGrid>
      <w:tr w:rsidR="00E10F65" w:rsidRPr="00E10F65" w:rsidTr="00E10F65">
        <w:trPr>
          <w:trHeight w:val="555"/>
          <w:tblCellSpacing w:w="15" w:type="dxa"/>
        </w:trPr>
        <w:tc>
          <w:tcPr>
            <w:tcW w:w="9075" w:type="dxa"/>
            <w:tcBorders>
              <w:top w:val="single" w:sz="6" w:space="0" w:color="000000"/>
              <w:left w:val="single" w:sz="6" w:space="0" w:color="000000"/>
              <w:bottom w:val="single" w:sz="6" w:space="0" w:color="000000"/>
              <w:right w:val="single" w:sz="6" w:space="0" w:color="000000"/>
            </w:tcBorders>
            <w:shd w:val="clear" w:color="auto" w:fill="auto"/>
            <w:tcMar>
              <w:top w:w="0" w:type="dxa"/>
              <w:left w:w="105" w:type="dxa"/>
              <w:bottom w:w="0" w:type="dxa"/>
              <w:right w:w="105" w:type="dxa"/>
            </w:tcMar>
            <w:vAlign w:val="center"/>
            <w:hideMark/>
          </w:tcPr>
          <w:p w:rsidR="00E10F65" w:rsidRPr="00E10F65" w:rsidRDefault="00E10F65" w:rsidP="00E10F65">
            <w:pPr>
              <w:widowControl/>
              <w:jc w:val="center"/>
              <w:rPr>
                <w:rFonts w:ascii="宋体" w:eastAsia="宋体" w:hAnsi="宋体" w:cs="宋体"/>
                <w:kern w:val="0"/>
                <w:szCs w:val="21"/>
              </w:rPr>
            </w:pPr>
            <w:r w:rsidRPr="00E10F65">
              <w:rPr>
                <w:rFonts w:ascii="宋体" w:eastAsia="宋体" w:hAnsi="宋体" w:cs="宋体" w:hint="eastAsia"/>
                <w:b/>
                <w:bCs/>
                <w:kern w:val="0"/>
                <w:sz w:val="20"/>
              </w:rPr>
              <w:t>专栏</w:t>
            </w:r>
            <w:r w:rsidRPr="00E10F65">
              <w:rPr>
                <w:rFonts w:ascii="Calibri" w:eastAsia="宋体" w:hAnsi="Calibri" w:cs="宋体"/>
                <w:b/>
                <w:bCs/>
                <w:kern w:val="0"/>
                <w:sz w:val="20"/>
              </w:rPr>
              <w:t>5</w:t>
            </w:r>
            <w:r w:rsidRPr="00E10F65">
              <w:rPr>
                <w:rFonts w:ascii="宋体" w:eastAsia="宋体" w:hAnsi="宋体" w:cs="宋体" w:hint="eastAsia"/>
                <w:b/>
                <w:bCs/>
                <w:kern w:val="0"/>
                <w:sz w:val="20"/>
              </w:rPr>
              <w:t xml:space="preserve">　民生保障改善行动</w:t>
            </w:r>
          </w:p>
        </w:tc>
      </w:tr>
      <w:tr w:rsidR="00E10F65" w:rsidRPr="00E10F65" w:rsidTr="00E10F65">
        <w:trPr>
          <w:trHeight w:val="4110"/>
          <w:tblCellSpacing w:w="15" w:type="dxa"/>
        </w:trPr>
        <w:tc>
          <w:tcPr>
            <w:tcW w:w="9075" w:type="dxa"/>
            <w:tcBorders>
              <w:top w:val="nil"/>
              <w:left w:val="single" w:sz="6" w:space="0" w:color="000000"/>
              <w:bottom w:val="single" w:sz="6" w:space="0" w:color="000000"/>
              <w:right w:val="single" w:sz="6" w:space="0" w:color="000000"/>
            </w:tcBorders>
            <w:shd w:val="clear" w:color="auto" w:fill="auto"/>
            <w:tcMar>
              <w:top w:w="0" w:type="dxa"/>
              <w:left w:w="105" w:type="dxa"/>
              <w:bottom w:w="0" w:type="dxa"/>
              <w:right w:w="105" w:type="dxa"/>
            </w:tcMar>
            <w:vAlign w:val="center"/>
            <w:hideMark/>
          </w:tcPr>
          <w:p w:rsidR="00E10F65" w:rsidRPr="00E10F65" w:rsidRDefault="00E10F65" w:rsidP="00E10F65">
            <w:pPr>
              <w:widowControl/>
              <w:ind w:firstLine="405"/>
              <w:rPr>
                <w:rFonts w:ascii="宋体" w:eastAsia="宋体" w:hAnsi="宋体" w:cs="宋体"/>
                <w:kern w:val="0"/>
                <w:szCs w:val="21"/>
              </w:rPr>
            </w:pPr>
            <w:r w:rsidRPr="00E10F65">
              <w:rPr>
                <w:rFonts w:ascii="楷体" w:eastAsia="楷体" w:hAnsi="宋体" w:cs="宋体" w:hint="eastAsia"/>
                <w:kern w:val="0"/>
                <w:sz w:val="20"/>
                <w:szCs w:val="20"/>
              </w:rPr>
              <w:t>（1）民族院校建设。</w:t>
            </w:r>
            <w:r w:rsidRPr="00E10F65">
              <w:rPr>
                <w:rFonts w:ascii="宋体" w:eastAsia="宋体" w:hAnsi="宋体" w:cs="宋体" w:hint="eastAsia"/>
                <w:kern w:val="0"/>
                <w:sz w:val="20"/>
                <w:szCs w:val="20"/>
              </w:rPr>
              <w:t>支持中央民族大学、中南民族大学、西南民族大学、西北民族大学、北方民族大学、大连民族大学和</w:t>
            </w:r>
            <w:r w:rsidRPr="00E10F65">
              <w:rPr>
                <w:rFonts w:ascii="Calibri" w:eastAsia="宋体" w:hAnsi="Calibri" w:cs="宋体"/>
                <w:kern w:val="0"/>
                <w:sz w:val="20"/>
                <w:szCs w:val="20"/>
              </w:rPr>
              <w:t>15</w:t>
            </w:r>
            <w:r w:rsidRPr="00E10F65">
              <w:rPr>
                <w:rFonts w:ascii="宋体" w:eastAsia="宋体" w:hAnsi="宋体" w:cs="宋体" w:hint="eastAsia"/>
                <w:kern w:val="0"/>
                <w:sz w:val="20"/>
                <w:szCs w:val="20"/>
              </w:rPr>
              <w:t>所地方本科民族院校建设与发展。支持学位点建设。建设一批重点实验室、工程技术中心和人文社会科学研究基地，支持建设国家级协同创新中心。支持培养一批教育教学骨干、学术骨干和学科带头人，建设一批高水平教学和科研团队。</w:t>
            </w:r>
            <w:r w:rsidRPr="00E10F65">
              <w:rPr>
                <w:rFonts w:ascii="楷体" w:eastAsia="楷体" w:hAnsi="宋体" w:cs="宋体" w:hint="eastAsia"/>
                <w:kern w:val="0"/>
                <w:sz w:val="20"/>
                <w:szCs w:val="20"/>
              </w:rPr>
              <w:t>（国家民委、国家发展改革委、财政部、科技部、教育部）</w:t>
            </w:r>
          </w:p>
          <w:p w:rsidR="00E10F65" w:rsidRPr="00E10F65" w:rsidRDefault="00E10F65" w:rsidP="00E10F65">
            <w:pPr>
              <w:widowControl/>
              <w:ind w:firstLine="405"/>
              <w:rPr>
                <w:rFonts w:ascii="宋体" w:eastAsia="宋体" w:hAnsi="宋体" w:cs="宋体" w:hint="eastAsia"/>
                <w:kern w:val="0"/>
                <w:szCs w:val="21"/>
              </w:rPr>
            </w:pPr>
            <w:r w:rsidRPr="00E10F65">
              <w:rPr>
                <w:rFonts w:ascii="楷体" w:eastAsia="楷体" w:hAnsi="宋体" w:cs="宋体" w:hint="eastAsia"/>
                <w:kern w:val="0"/>
                <w:sz w:val="20"/>
                <w:szCs w:val="20"/>
              </w:rPr>
              <w:t>（2）民族医药服务体系建设。</w:t>
            </w:r>
            <w:r w:rsidRPr="00E10F65">
              <w:rPr>
                <w:rFonts w:ascii="宋体" w:eastAsia="宋体" w:hAnsi="宋体" w:cs="宋体" w:hint="eastAsia"/>
                <w:kern w:val="0"/>
                <w:sz w:val="20"/>
                <w:szCs w:val="20"/>
              </w:rPr>
              <w:t>支持民族自治地方社区卫生服务中心和乡镇卫生院推广民族医药适宜技术，建成一批民族医药特色服务示范点。加强对民族医药独特技术和理论的整理与研究。</w:t>
            </w:r>
            <w:r w:rsidRPr="00E10F65">
              <w:rPr>
                <w:rFonts w:ascii="楷体" w:eastAsia="楷体" w:hAnsi="宋体" w:cs="宋体" w:hint="eastAsia"/>
                <w:kern w:val="0"/>
                <w:sz w:val="20"/>
                <w:szCs w:val="20"/>
              </w:rPr>
              <w:t>（国家卫生计生委、国家中医药局、国家发展改革委、财政部、国家民委、教育部）</w:t>
            </w:r>
          </w:p>
          <w:p w:rsidR="00E10F65" w:rsidRPr="00E10F65" w:rsidRDefault="00E10F65" w:rsidP="00E10F65">
            <w:pPr>
              <w:widowControl/>
              <w:ind w:firstLine="405"/>
              <w:rPr>
                <w:rFonts w:ascii="宋体" w:eastAsia="宋体" w:hAnsi="宋体" w:cs="宋体"/>
                <w:kern w:val="0"/>
                <w:szCs w:val="21"/>
              </w:rPr>
            </w:pPr>
            <w:r w:rsidRPr="00E10F65">
              <w:rPr>
                <w:rFonts w:ascii="楷体" w:eastAsia="楷体" w:hAnsi="宋体" w:cs="宋体" w:hint="eastAsia"/>
                <w:kern w:val="0"/>
                <w:sz w:val="20"/>
                <w:szCs w:val="20"/>
              </w:rPr>
              <w:t>（3）民族地区综合防灾减灾体系建设。</w:t>
            </w:r>
            <w:r w:rsidRPr="00E10F65">
              <w:rPr>
                <w:rFonts w:ascii="宋体" w:eastAsia="宋体" w:hAnsi="宋体" w:cs="宋体" w:hint="eastAsia"/>
                <w:kern w:val="0"/>
                <w:sz w:val="20"/>
                <w:szCs w:val="20"/>
              </w:rPr>
              <w:t>加强自然灾害综合预警能力建设，提升减灾防灾信息采集、分析评估、数据集成、智能处理和服务水平。完善救灾物资储备网络，科学布局救灾物资储备库，提高救灾物资储备库机械化、智能化和自动化水平。</w:t>
            </w:r>
            <w:r w:rsidRPr="00E10F65">
              <w:rPr>
                <w:rFonts w:ascii="楷体" w:eastAsia="楷体" w:hAnsi="宋体" w:cs="宋体" w:hint="eastAsia"/>
                <w:kern w:val="0"/>
                <w:sz w:val="20"/>
                <w:szCs w:val="20"/>
              </w:rPr>
              <w:t>（民政部、国家发展改革委、财政部、科技部、工业和信息化部、国家卫生计生委、水利部、农业部、国土资源部）</w:t>
            </w:r>
          </w:p>
        </w:tc>
      </w:tr>
    </w:tbl>
    <w:p w:rsidR="00E10F65" w:rsidRPr="00E10F65" w:rsidRDefault="00E10F65" w:rsidP="00E10F65">
      <w:pPr>
        <w:widowControl/>
        <w:shd w:val="clear" w:color="auto" w:fill="FFFFFF"/>
        <w:wordWrap w:val="0"/>
        <w:spacing w:line="435" w:lineRule="atLeast"/>
        <w:ind w:left="525" w:right="525" w:firstLine="420"/>
        <w:rPr>
          <w:rFonts w:ascii="宋体" w:eastAsia="宋体" w:hAnsi="宋体" w:cs="宋体" w:hint="eastAsia"/>
          <w:color w:val="333333"/>
          <w:kern w:val="0"/>
          <w:szCs w:val="21"/>
        </w:rPr>
      </w:pPr>
      <w:r w:rsidRPr="00E10F65">
        <w:rPr>
          <w:rFonts w:ascii="宋体" w:eastAsia="宋体" w:hAnsi="宋体" w:cs="宋体" w:hint="eastAsia"/>
          <w:color w:val="333333"/>
          <w:kern w:val="0"/>
          <w:sz w:val="24"/>
          <w:szCs w:val="24"/>
        </w:rPr>
        <w:t> </w:t>
      </w:r>
    </w:p>
    <w:p w:rsidR="00E10F65" w:rsidRPr="00E10F65" w:rsidRDefault="00E10F65" w:rsidP="00E10F65">
      <w:pPr>
        <w:widowControl/>
        <w:shd w:val="clear" w:color="auto" w:fill="FFFFFF"/>
        <w:wordWrap w:val="0"/>
        <w:spacing w:line="435" w:lineRule="atLeast"/>
        <w:ind w:left="525" w:right="525"/>
        <w:jc w:val="center"/>
        <w:rPr>
          <w:rFonts w:ascii="宋体" w:eastAsia="宋体" w:hAnsi="宋体" w:cs="宋体" w:hint="eastAsia"/>
          <w:color w:val="333333"/>
          <w:kern w:val="0"/>
          <w:szCs w:val="21"/>
        </w:rPr>
      </w:pPr>
      <w:r w:rsidRPr="00E10F65">
        <w:rPr>
          <w:rFonts w:ascii="宋体" w:eastAsia="宋体" w:hAnsi="宋体" w:cs="宋体" w:hint="eastAsia"/>
          <w:b/>
          <w:bCs/>
          <w:color w:val="333333"/>
          <w:kern w:val="0"/>
          <w:sz w:val="24"/>
          <w:szCs w:val="24"/>
        </w:rPr>
        <w:t>第五节　推进文化繁荣发展</w:t>
      </w:r>
    </w:p>
    <w:p w:rsidR="00E10F65" w:rsidRPr="00E10F65" w:rsidRDefault="00E10F65" w:rsidP="00E10F65">
      <w:pPr>
        <w:widowControl/>
        <w:shd w:val="clear" w:color="auto" w:fill="FFFFFF"/>
        <w:wordWrap w:val="0"/>
        <w:spacing w:line="435" w:lineRule="atLeast"/>
        <w:ind w:left="525" w:right="525" w:firstLine="420"/>
        <w:rPr>
          <w:rFonts w:ascii="宋体" w:eastAsia="宋体" w:hAnsi="宋体" w:cs="宋体" w:hint="eastAsia"/>
          <w:color w:val="333333"/>
          <w:kern w:val="0"/>
          <w:szCs w:val="21"/>
        </w:rPr>
      </w:pPr>
      <w:r w:rsidRPr="00E10F65">
        <w:rPr>
          <w:rFonts w:ascii="宋体" w:eastAsia="宋体" w:hAnsi="宋体" w:cs="宋体" w:hint="eastAsia"/>
          <w:color w:val="333333"/>
          <w:kern w:val="0"/>
          <w:sz w:val="24"/>
          <w:szCs w:val="24"/>
        </w:rPr>
        <w:lastRenderedPageBreak/>
        <w:t> </w:t>
      </w:r>
    </w:p>
    <w:p w:rsidR="00E10F65" w:rsidRPr="00E10F65" w:rsidRDefault="00E10F65" w:rsidP="00E10F65">
      <w:pPr>
        <w:widowControl/>
        <w:shd w:val="clear" w:color="auto" w:fill="FFFFFF"/>
        <w:wordWrap w:val="0"/>
        <w:spacing w:line="435" w:lineRule="atLeast"/>
        <w:ind w:left="525" w:right="525" w:firstLine="420"/>
        <w:rPr>
          <w:rFonts w:ascii="宋体" w:eastAsia="宋体" w:hAnsi="宋体" w:cs="宋体" w:hint="eastAsia"/>
          <w:color w:val="333333"/>
          <w:kern w:val="0"/>
          <w:szCs w:val="21"/>
        </w:rPr>
      </w:pPr>
      <w:r w:rsidRPr="00E10F65">
        <w:rPr>
          <w:rFonts w:ascii="宋体" w:eastAsia="宋体" w:hAnsi="宋体" w:cs="宋体" w:hint="eastAsia"/>
          <w:color w:val="333333"/>
          <w:kern w:val="0"/>
          <w:sz w:val="24"/>
          <w:szCs w:val="24"/>
          <w:shd w:val="clear" w:color="auto" w:fill="FFFFFF"/>
        </w:rPr>
        <w:t>加快民族地区公共文化服务发展。加大公共文化设施建设力度，落实国家公共文化服务指导标准，推进基层综合性文化服务中心建设，完善公共文化设施网络。整合资源推进中国民族博物馆建设。加强少数民族文艺创作，办好全国少数民族文艺会演、全国少数民族文学创作“骏马奖”评奖、全国少数民族曲艺展演、全国少数民族美术作品展和中国少数民族戏剧会演。开展“中华民族一家亲”文化下基层活动，实施“春雨工程”，丰富少数民族群众精神文化生活。支持少数民族公益性文化事业发展。</w:t>
      </w:r>
      <w:r w:rsidRPr="00E10F65">
        <w:rPr>
          <w:rFonts w:ascii="楷体" w:eastAsia="楷体" w:hAnsi="宋体" w:cs="宋体" w:hint="eastAsia"/>
          <w:color w:val="333333"/>
          <w:kern w:val="0"/>
          <w:sz w:val="24"/>
          <w:szCs w:val="24"/>
          <w:shd w:val="clear" w:color="auto" w:fill="FFFFFF"/>
        </w:rPr>
        <w:t>（文化部、国家文物局、国家发展改革委、国家民委）</w:t>
      </w:r>
    </w:p>
    <w:p w:rsidR="00E10F65" w:rsidRPr="00E10F65" w:rsidRDefault="00E10F65" w:rsidP="00E10F65">
      <w:pPr>
        <w:widowControl/>
        <w:shd w:val="clear" w:color="auto" w:fill="FFFFFF"/>
        <w:wordWrap w:val="0"/>
        <w:spacing w:line="435" w:lineRule="atLeast"/>
        <w:ind w:left="525" w:right="525" w:firstLine="420"/>
        <w:rPr>
          <w:rFonts w:ascii="宋体" w:eastAsia="宋体" w:hAnsi="宋体" w:cs="宋体" w:hint="eastAsia"/>
          <w:color w:val="333333"/>
          <w:kern w:val="0"/>
          <w:szCs w:val="21"/>
        </w:rPr>
      </w:pPr>
      <w:r w:rsidRPr="00E10F65">
        <w:rPr>
          <w:rFonts w:ascii="宋体" w:eastAsia="宋体" w:hAnsi="宋体" w:cs="宋体" w:hint="eastAsia"/>
          <w:color w:val="333333"/>
          <w:kern w:val="0"/>
          <w:sz w:val="24"/>
          <w:szCs w:val="24"/>
          <w:shd w:val="clear" w:color="auto" w:fill="FFFFFF"/>
        </w:rPr>
        <w:t>繁荣发展少数民族新闻出版广播影视事业。加强少数民族语文报刊、少数民族语言广播电视等传统媒体和新媒体能力建设。推进少数民族文化产品上网工程，加强网上文化内容供给和监管。</w:t>
      </w:r>
      <w:proofErr w:type="gramStart"/>
      <w:r w:rsidRPr="00E10F65">
        <w:rPr>
          <w:rFonts w:ascii="宋体" w:eastAsia="宋体" w:hAnsi="宋体" w:cs="宋体" w:hint="eastAsia"/>
          <w:color w:val="333333"/>
          <w:kern w:val="0"/>
          <w:sz w:val="24"/>
          <w:szCs w:val="24"/>
          <w:shd w:val="clear" w:color="auto" w:fill="FFFFFF"/>
        </w:rPr>
        <w:t>支持民汉双语</w:t>
      </w:r>
      <w:proofErr w:type="gramEnd"/>
      <w:r w:rsidRPr="00E10F65">
        <w:rPr>
          <w:rFonts w:ascii="宋体" w:eastAsia="宋体" w:hAnsi="宋体" w:cs="宋体" w:hint="eastAsia"/>
          <w:color w:val="333333"/>
          <w:kern w:val="0"/>
          <w:sz w:val="24"/>
          <w:szCs w:val="24"/>
          <w:shd w:val="clear" w:color="auto" w:fill="FFFFFF"/>
        </w:rPr>
        <w:t>优秀文化作品互译，鼓励创作少数民族题材电影、电视剧、戏剧、歌舞、动漫、出版物等文化精品，积极推荐少数民族作品纳入“丝绸之路影视桥”工程和“丝路书香”工程。加强少数民族语言文字出版能力和信息化建设，整合资源提升少数民族文字出版基地能力，提高优秀国家通用语言文字、外文出版物和少数民族文字出版物双向翻译出版数量和质量，提升少数民族语言文字出版物印刷复制能力。继续实施少数民族新闻出版“东风工程”和少数民族语言文字出版规划项目。支持实体书店发展和农村基层出版物发行网点建设。推进广播电视户户通、卫星数字农家书屋建设，建立针对民族地区双语教育的多媒体卫星数字服务平台。开展百种优秀少数民族文字出版物推荐活动。支持少数民族优秀传统</w:t>
      </w:r>
      <w:proofErr w:type="gramStart"/>
      <w:r w:rsidRPr="00E10F65">
        <w:rPr>
          <w:rFonts w:ascii="宋体" w:eastAsia="宋体" w:hAnsi="宋体" w:cs="宋体" w:hint="eastAsia"/>
          <w:color w:val="333333"/>
          <w:kern w:val="0"/>
          <w:sz w:val="24"/>
          <w:szCs w:val="24"/>
          <w:shd w:val="clear" w:color="auto" w:fill="FFFFFF"/>
        </w:rPr>
        <w:t>文化微播平台</w:t>
      </w:r>
      <w:proofErr w:type="gramEnd"/>
      <w:r w:rsidRPr="00E10F65">
        <w:rPr>
          <w:rFonts w:ascii="宋体" w:eastAsia="宋体" w:hAnsi="宋体" w:cs="宋体" w:hint="eastAsia"/>
          <w:color w:val="333333"/>
          <w:kern w:val="0"/>
          <w:sz w:val="24"/>
          <w:szCs w:val="24"/>
          <w:shd w:val="clear" w:color="auto" w:fill="FFFFFF"/>
        </w:rPr>
        <w:t>建设。</w:t>
      </w:r>
      <w:r w:rsidRPr="00E10F65">
        <w:rPr>
          <w:rFonts w:ascii="楷体" w:eastAsia="楷体" w:hAnsi="宋体" w:cs="宋体" w:hint="eastAsia"/>
          <w:color w:val="333333"/>
          <w:kern w:val="0"/>
          <w:sz w:val="24"/>
          <w:szCs w:val="24"/>
          <w:shd w:val="clear" w:color="auto" w:fill="FFFFFF"/>
        </w:rPr>
        <w:t>（新闻出版广电总局、文化部、国家发展改革委、中央宣传部、</w:t>
      </w:r>
      <w:proofErr w:type="gramStart"/>
      <w:r w:rsidRPr="00E10F65">
        <w:rPr>
          <w:rFonts w:ascii="楷体" w:eastAsia="楷体" w:hAnsi="宋体" w:cs="宋体" w:hint="eastAsia"/>
          <w:color w:val="333333"/>
          <w:kern w:val="0"/>
          <w:sz w:val="24"/>
          <w:szCs w:val="24"/>
          <w:shd w:val="clear" w:color="auto" w:fill="FFFFFF"/>
        </w:rPr>
        <w:t>中央网信办</w:t>
      </w:r>
      <w:proofErr w:type="gramEnd"/>
      <w:r w:rsidRPr="00E10F65">
        <w:rPr>
          <w:rFonts w:ascii="楷体" w:eastAsia="楷体" w:hAnsi="宋体" w:cs="宋体" w:hint="eastAsia"/>
          <w:color w:val="333333"/>
          <w:kern w:val="0"/>
          <w:sz w:val="24"/>
          <w:szCs w:val="24"/>
          <w:shd w:val="clear" w:color="auto" w:fill="FFFFFF"/>
        </w:rPr>
        <w:t>、工业和信息化部、国家民委）</w:t>
      </w:r>
    </w:p>
    <w:p w:rsidR="00E10F65" w:rsidRPr="00E10F65" w:rsidRDefault="00E10F65" w:rsidP="00E10F65">
      <w:pPr>
        <w:widowControl/>
        <w:shd w:val="clear" w:color="auto" w:fill="FFFFFF"/>
        <w:wordWrap w:val="0"/>
        <w:spacing w:line="435" w:lineRule="atLeast"/>
        <w:ind w:left="525" w:right="525" w:firstLine="420"/>
        <w:rPr>
          <w:rFonts w:ascii="宋体" w:eastAsia="宋体" w:hAnsi="宋体" w:cs="宋体" w:hint="eastAsia"/>
          <w:color w:val="333333"/>
          <w:kern w:val="0"/>
          <w:szCs w:val="21"/>
        </w:rPr>
      </w:pPr>
      <w:r w:rsidRPr="00E10F65">
        <w:rPr>
          <w:rFonts w:ascii="宋体" w:eastAsia="宋体" w:hAnsi="宋体" w:cs="宋体" w:hint="eastAsia"/>
          <w:color w:val="333333"/>
          <w:kern w:val="0"/>
          <w:sz w:val="24"/>
          <w:szCs w:val="24"/>
          <w:shd w:val="clear" w:color="auto" w:fill="FFFFFF"/>
        </w:rPr>
        <w:t>加强少数民族优秀传统文化保护传承。重点抢救和保护少数民族传统经典、民间文学、音乐、舞蹈、美术、技艺、医药等非物质文化遗产。实施重点文物保护工程，提升民族文物展示水平。加强少数民族非物质文化遗产集聚区整体性保护，支持民族地区设立文化生态保护实验区。积极开展少数民族非物质文化遗产生产性保护，命名一批国家级少数民族非物质文化遗产生产性保护示范基地。加大对少数民</w:t>
      </w:r>
      <w:r w:rsidRPr="00E10F65">
        <w:rPr>
          <w:rFonts w:ascii="宋体" w:eastAsia="宋体" w:hAnsi="宋体" w:cs="宋体" w:hint="eastAsia"/>
          <w:color w:val="333333"/>
          <w:kern w:val="0"/>
          <w:sz w:val="24"/>
          <w:szCs w:val="24"/>
          <w:shd w:val="clear" w:color="auto" w:fill="FFFFFF"/>
        </w:rPr>
        <w:lastRenderedPageBreak/>
        <w:t>族非物质文化遗产濒危项目代表性传承人抢救性保护力度。支持少数民族文化申报世界文化遗产名录。继续实施中国语言资源保护工程，建设国家语言资源服务系统，加大少数民族濒危语言文字保护力度。保护发展少数民族传统体育，推广少数民族传统体育项目。加快培养少数民族传统体育人才，建立少数民族传统体育项目训练、示范基地。推动少数民族传统体育项目、体育赛事和全民健身融合发展，打造具有民族特色的全面健身</w:t>
      </w:r>
      <w:proofErr w:type="gramStart"/>
      <w:r w:rsidRPr="00E10F65">
        <w:rPr>
          <w:rFonts w:ascii="宋体" w:eastAsia="宋体" w:hAnsi="宋体" w:cs="宋体" w:hint="eastAsia"/>
          <w:color w:val="333333"/>
          <w:kern w:val="0"/>
          <w:sz w:val="24"/>
          <w:szCs w:val="24"/>
          <w:shd w:val="clear" w:color="auto" w:fill="FFFFFF"/>
        </w:rPr>
        <w:t>品牌赛事</w:t>
      </w:r>
      <w:proofErr w:type="gramEnd"/>
      <w:r w:rsidRPr="00E10F65">
        <w:rPr>
          <w:rFonts w:ascii="宋体" w:eastAsia="宋体" w:hAnsi="宋体" w:cs="宋体" w:hint="eastAsia"/>
          <w:color w:val="333333"/>
          <w:kern w:val="0"/>
          <w:sz w:val="24"/>
          <w:szCs w:val="24"/>
          <w:shd w:val="clear" w:color="auto" w:fill="FFFFFF"/>
        </w:rPr>
        <w:t>活动。办好全国少数民族传统体育运动会。</w:t>
      </w:r>
      <w:r w:rsidRPr="00E10F65">
        <w:rPr>
          <w:rFonts w:ascii="楷体" w:eastAsia="楷体" w:hAnsi="宋体" w:cs="宋体" w:hint="eastAsia"/>
          <w:color w:val="333333"/>
          <w:kern w:val="0"/>
          <w:sz w:val="24"/>
          <w:szCs w:val="24"/>
          <w:shd w:val="clear" w:color="auto" w:fill="FFFFFF"/>
        </w:rPr>
        <w:t>（文化部、国家文物局、国家发展改革委、中央宣传部、教育部、体育总局、国家民委）</w:t>
      </w:r>
    </w:p>
    <w:p w:rsidR="00E10F65" w:rsidRPr="00E10F65" w:rsidRDefault="00E10F65" w:rsidP="00E10F65">
      <w:pPr>
        <w:widowControl/>
        <w:shd w:val="clear" w:color="auto" w:fill="FFFFFF"/>
        <w:wordWrap w:val="0"/>
        <w:spacing w:line="435" w:lineRule="atLeast"/>
        <w:ind w:left="525" w:right="525" w:firstLine="420"/>
        <w:rPr>
          <w:rFonts w:ascii="宋体" w:eastAsia="宋体" w:hAnsi="宋体" w:cs="宋体" w:hint="eastAsia"/>
          <w:color w:val="333333"/>
          <w:kern w:val="0"/>
          <w:szCs w:val="21"/>
        </w:rPr>
      </w:pPr>
      <w:r w:rsidRPr="00E10F65">
        <w:rPr>
          <w:rFonts w:ascii="宋体" w:eastAsia="宋体" w:hAnsi="宋体" w:cs="宋体" w:hint="eastAsia"/>
          <w:color w:val="333333"/>
          <w:kern w:val="0"/>
          <w:sz w:val="24"/>
          <w:szCs w:val="24"/>
          <w:shd w:val="clear" w:color="auto" w:fill="FFFFFF"/>
        </w:rPr>
        <w:t>加快民族文化产业发展。推动具有竞争潜力的少数民族文化资源进入国内国际市场，形成一定规模的民族特色文化产业。鼓励民族地区依托保护文化遗产发展旅游及相关产业，建设一批民族特色文化产业基地。支持举办民族特色节庆活动，打造特色民族文化活动品牌。推进特色文化产业发展工程、丝绸之路文化产业带、少数民族文化产业走廊等重大文化产业项目建设。</w:t>
      </w:r>
      <w:r w:rsidRPr="00E10F65">
        <w:rPr>
          <w:rFonts w:ascii="楷体" w:eastAsia="楷体" w:hAnsi="宋体" w:cs="宋体" w:hint="eastAsia"/>
          <w:color w:val="333333"/>
          <w:kern w:val="0"/>
          <w:sz w:val="24"/>
          <w:szCs w:val="24"/>
          <w:shd w:val="clear" w:color="auto" w:fill="FFFFFF"/>
        </w:rPr>
        <w:t>（文化部、新闻出版广电总局、国家文物局、国家民委、工业和信息化部）</w:t>
      </w:r>
    </w:p>
    <w:p w:rsidR="00E10F65" w:rsidRPr="00E10F65" w:rsidRDefault="00E10F65" w:rsidP="00E10F65">
      <w:pPr>
        <w:widowControl/>
        <w:shd w:val="clear" w:color="auto" w:fill="FFFFFF"/>
        <w:wordWrap w:val="0"/>
        <w:spacing w:line="435" w:lineRule="atLeast"/>
        <w:ind w:left="525" w:right="525" w:firstLine="420"/>
        <w:rPr>
          <w:rFonts w:ascii="宋体" w:eastAsia="宋体" w:hAnsi="宋体" w:cs="宋体" w:hint="eastAsia"/>
          <w:color w:val="333333"/>
          <w:kern w:val="0"/>
          <w:szCs w:val="21"/>
        </w:rPr>
      </w:pPr>
      <w:r w:rsidRPr="00E10F65">
        <w:rPr>
          <w:rFonts w:ascii="宋体" w:eastAsia="宋体" w:hAnsi="宋体" w:cs="宋体" w:hint="eastAsia"/>
          <w:color w:val="333333"/>
          <w:kern w:val="0"/>
          <w:sz w:val="24"/>
          <w:szCs w:val="24"/>
        </w:rPr>
        <w:t> </w:t>
      </w:r>
    </w:p>
    <w:tbl>
      <w:tblPr>
        <w:tblW w:w="9075" w:type="dxa"/>
        <w:tblCellSpacing w:w="15" w:type="dxa"/>
        <w:tblInd w:w="525" w:type="dxa"/>
        <w:tblCellMar>
          <w:top w:w="15" w:type="dxa"/>
          <w:left w:w="15" w:type="dxa"/>
          <w:bottom w:w="15" w:type="dxa"/>
          <w:right w:w="15" w:type="dxa"/>
        </w:tblCellMar>
        <w:tblLook w:val="04A0"/>
      </w:tblPr>
      <w:tblGrid>
        <w:gridCol w:w="9075"/>
      </w:tblGrid>
      <w:tr w:rsidR="00E10F65" w:rsidRPr="00E10F65" w:rsidTr="00E10F65">
        <w:trPr>
          <w:tblCellSpacing w:w="15" w:type="dxa"/>
        </w:trPr>
        <w:tc>
          <w:tcPr>
            <w:tcW w:w="9075" w:type="dxa"/>
            <w:tcBorders>
              <w:top w:val="single" w:sz="6" w:space="0" w:color="000000"/>
              <w:left w:val="single" w:sz="6" w:space="0" w:color="000000"/>
              <w:bottom w:val="single" w:sz="6" w:space="0" w:color="000000"/>
              <w:right w:val="single" w:sz="6" w:space="0" w:color="000000"/>
            </w:tcBorders>
            <w:shd w:val="clear" w:color="auto" w:fill="auto"/>
            <w:tcMar>
              <w:top w:w="0" w:type="dxa"/>
              <w:left w:w="105" w:type="dxa"/>
              <w:bottom w:w="0" w:type="dxa"/>
              <w:right w:w="105" w:type="dxa"/>
            </w:tcMar>
            <w:hideMark/>
          </w:tcPr>
          <w:p w:rsidR="00E10F65" w:rsidRPr="00E10F65" w:rsidRDefault="00E10F65" w:rsidP="00E10F65">
            <w:pPr>
              <w:widowControl/>
              <w:jc w:val="center"/>
              <w:rPr>
                <w:rFonts w:ascii="宋体" w:eastAsia="宋体" w:hAnsi="宋体" w:cs="宋体"/>
                <w:kern w:val="0"/>
                <w:szCs w:val="21"/>
              </w:rPr>
            </w:pPr>
            <w:r w:rsidRPr="00E10F65">
              <w:rPr>
                <w:rFonts w:ascii="宋体" w:eastAsia="宋体" w:hAnsi="宋体" w:cs="宋体" w:hint="eastAsia"/>
                <w:b/>
                <w:bCs/>
                <w:kern w:val="0"/>
                <w:sz w:val="20"/>
              </w:rPr>
              <w:t>专栏</w:t>
            </w:r>
            <w:r w:rsidRPr="00E10F65">
              <w:rPr>
                <w:rFonts w:ascii="Times New Roman" w:eastAsia="宋体" w:hAnsi="Times New Roman" w:cs="Times New Roman"/>
                <w:b/>
                <w:bCs/>
                <w:kern w:val="0"/>
                <w:sz w:val="20"/>
              </w:rPr>
              <w:t>6</w:t>
            </w:r>
            <w:r w:rsidRPr="00E10F65">
              <w:rPr>
                <w:rFonts w:ascii="宋体" w:eastAsia="宋体" w:hAnsi="宋体" w:cs="宋体" w:hint="eastAsia"/>
                <w:b/>
                <w:bCs/>
                <w:kern w:val="0"/>
                <w:sz w:val="20"/>
              </w:rPr>
              <w:t xml:space="preserve">　民族文化繁荣发展行动</w:t>
            </w:r>
          </w:p>
        </w:tc>
      </w:tr>
      <w:tr w:rsidR="00E10F65" w:rsidRPr="00E10F65" w:rsidTr="00E10F65">
        <w:trPr>
          <w:tblCellSpacing w:w="15" w:type="dxa"/>
        </w:trPr>
        <w:tc>
          <w:tcPr>
            <w:tcW w:w="9075" w:type="dxa"/>
            <w:tcBorders>
              <w:top w:val="nil"/>
              <w:left w:val="single" w:sz="6" w:space="0" w:color="000000"/>
              <w:bottom w:val="single" w:sz="6" w:space="0" w:color="000000"/>
              <w:right w:val="single" w:sz="6" w:space="0" w:color="000000"/>
            </w:tcBorders>
            <w:shd w:val="clear" w:color="auto" w:fill="auto"/>
            <w:tcMar>
              <w:top w:w="0" w:type="dxa"/>
              <w:left w:w="105" w:type="dxa"/>
              <w:bottom w:w="0" w:type="dxa"/>
              <w:right w:w="105" w:type="dxa"/>
            </w:tcMar>
            <w:hideMark/>
          </w:tcPr>
          <w:p w:rsidR="00E10F65" w:rsidRPr="00E10F65" w:rsidRDefault="00E10F65" w:rsidP="00E10F65">
            <w:pPr>
              <w:widowControl/>
              <w:ind w:firstLine="405"/>
              <w:jc w:val="left"/>
              <w:rPr>
                <w:rFonts w:ascii="宋体" w:eastAsia="宋体" w:hAnsi="宋体" w:cs="宋体"/>
                <w:kern w:val="0"/>
                <w:szCs w:val="21"/>
              </w:rPr>
            </w:pPr>
            <w:r w:rsidRPr="00E10F65">
              <w:rPr>
                <w:rFonts w:ascii="楷体" w:eastAsia="楷体" w:hAnsi="宋体" w:cs="宋体" w:hint="eastAsia"/>
                <w:kern w:val="0"/>
                <w:sz w:val="20"/>
                <w:szCs w:val="20"/>
              </w:rPr>
              <w:t>（1）少数民族非物质文化遗产保护传承。</w:t>
            </w:r>
            <w:r w:rsidRPr="00E10F65">
              <w:rPr>
                <w:rFonts w:ascii="宋体" w:eastAsia="宋体" w:hAnsi="宋体" w:cs="宋体" w:hint="eastAsia"/>
                <w:kern w:val="0"/>
                <w:sz w:val="20"/>
                <w:szCs w:val="20"/>
              </w:rPr>
              <w:t>完善少数民族非物质文化遗产名录体系。建设一批少数民族国家级非物质文化遗产保护利用设施。开展少数民族国家级非物质文化遗产项目代表性传承人抢救性记录。</w:t>
            </w:r>
            <w:r w:rsidRPr="00E10F65">
              <w:rPr>
                <w:rFonts w:ascii="楷体" w:eastAsia="楷体" w:hAnsi="宋体" w:cs="宋体" w:hint="eastAsia"/>
                <w:kern w:val="0"/>
                <w:sz w:val="20"/>
                <w:szCs w:val="20"/>
              </w:rPr>
              <w:t>（文化部、国家发展改革委、国家文物局）</w:t>
            </w:r>
          </w:p>
          <w:p w:rsidR="00E10F65" w:rsidRPr="00E10F65" w:rsidRDefault="00E10F65" w:rsidP="00E10F65">
            <w:pPr>
              <w:widowControl/>
              <w:ind w:firstLine="405"/>
              <w:jc w:val="left"/>
              <w:rPr>
                <w:rFonts w:ascii="宋体" w:eastAsia="宋体" w:hAnsi="宋体" w:cs="宋体" w:hint="eastAsia"/>
                <w:kern w:val="0"/>
                <w:szCs w:val="21"/>
              </w:rPr>
            </w:pPr>
            <w:r w:rsidRPr="00E10F65">
              <w:rPr>
                <w:rFonts w:ascii="楷体" w:eastAsia="楷体" w:hAnsi="宋体" w:cs="宋体" w:hint="eastAsia"/>
                <w:kern w:val="0"/>
                <w:sz w:val="20"/>
                <w:szCs w:val="20"/>
              </w:rPr>
              <w:t>（2）中国少数民族电影工程。</w:t>
            </w:r>
            <w:r w:rsidRPr="00E10F65">
              <w:rPr>
                <w:rFonts w:ascii="宋体" w:eastAsia="宋体" w:hAnsi="宋体" w:cs="宋体" w:hint="eastAsia"/>
                <w:kern w:val="0"/>
                <w:sz w:val="20"/>
                <w:szCs w:val="20"/>
              </w:rPr>
              <w:t>推动少数民族题材电影创作，支持没有本民族题材电影的少数民族创作本民族题材电影，实现每个少数民族创作一部电影。</w:t>
            </w:r>
            <w:r w:rsidRPr="00E10F65">
              <w:rPr>
                <w:rFonts w:ascii="楷体" w:eastAsia="楷体" w:hAnsi="宋体" w:cs="宋体" w:hint="eastAsia"/>
                <w:kern w:val="0"/>
                <w:sz w:val="20"/>
                <w:szCs w:val="20"/>
              </w:rPr>
              <w:t>（国家民委、新闻出版广电总局）</w:t>
            </w:r>
          </w:p>
          <w:p w:rsidR="00E10F65" w:rsidRPr="00E10F65" w:rsidRDefault="00E10F65" w:rsidP="00E10F65">
            <w:pPr>
              <w:widowControl/>
              <w:ind w:firstLine="405"/>
              <w:jc w:val="left"/>
              <w:rPr>
                <w:rFonts w:ascii="宋体" w:eastAsia="宋体" w:hAnsi="宋体" w:cs="宋体" w:hint="eastAsia"/>
                <w:kern w:val="0"/>
                <w:szCs w:val="21"/>
              </w:rPr>
            </w:pPr>
            <w:r w:rsidRPr="00E10F65">
              <w:rPr>
                <w:rFonts w:ascii="楷体" w:eastAsia="楷体" w:hAnsi="宋体" w:cs="宋体" w:hint="eastAsia"/>
                <w:kern w:val="0"/>
                <w:sz w:val="20"/>
                <w:szCs w:val="20"/>
              </w:rPr>
              <w:t>（3）少数民族语言文字服务能力建设。</w:t>
            </w:r>
            <w:r w:rsidRPr="00E10F65">
              <w:rPr>
                <w:rFonts w:ascii="宋体" w:eastAsia="宋体" w:hAnsi="宋体" w:cs="宋体" w:hint="eastAsia"/>
                <w:kern w:val="0"/>
                <w:sz w:val="20"/>
                <w:szCs w:val="20"/>
              </w:rPr>
              <w:t>支持全国少数民族语文智能语音翻译系统研发，依托现有研究机构和高校等资源，设立一批少数民族语文翻译基地，</w:t>
            </w:r>
            <w:proofErr w:type="gramStart"/>
            <w:r w:rsidRPr="00E10F65">
              <w:rPr>
                <w:rFonts w:ascii="宋体" w:eastAsia="宋体" w:hAnsi="宋体" w:cs="宋体" w:hint="eastAsia"/>
                <w:kern w:val="0"/>
                <w:sz w:val="20"/>
                <w:szCs w:val="20"/>
              </w:rPr>
              <w:t>支持民汉双语</w:t>
            </w:r>
            <w:proofErr w:type="gramEnd"/>
            <w:r w:rsidRPr="00E10F65">
              <w:rPr>
                <w:rFonts w:ascii="宋体" w:eastAsia="宋体" w:hAnsi="宋体" w:cs="宋体" w:hint="eastAsia"/>
                <w:kern w:val="0"/>
                <w:sz w:val="20"/>
                <w:szCs w:val="20"/>
              </w:rPr>
              <w:t>公共服务志愿者队伍建设。</w:t>
            </w:r>
            <w:r w:rsidRPr="00E10F65">
              <w:rPr>
                <w:rFonts w:ascii="楷体" w:eastAsia="楷体" w:hAnsi="宋体" w:cs="宋体" w:hint="eastAsia"/>
                <w:kern w:val="0"/>
                <w:sz w:val="20"/>
                <w:szCs w:val="20"/>
              </w:rPr>
              <w:t>（国家民委、中央宣传部、教育部、共青团中央）</w:t>
            </w:r>
          </w:p>
          <w:p w:rsidR="00E10F65" w:rsidRPr="00E10F65" w:rsidRDefault="00E10F65" w:rsidP="00E10F65">
            <w:pPr>
              <w:widowControl/>
              <w:ind w:firstLine="405"/>
              <w:jc w:val="left"/>
              <w:rPr>
                <w:rFonts w:ascii="宋体" w:eastAsia="宋体" w:hAnsi="宋体" w:cs="宋体" w:hint="eastAsia"/>
                <w:kern w:val="0"/>
                <w:szCs w:val="21"/>
              </w:rPr>
            </w:pPr>
            <w:r w:rsidRPr="00E10F65">
              <w:rPr>
                <w:rFonts w:ascii="楷体" w:eastAsia="楷体" w:hAnsi="宋体" w:cs="宋体" w:hint="eastAsia"/>
                <w:kern w:val="0"/>
                <w:sz w:val="20"/>
                <w:szCs w:val="20"/>
              </w:rPr>
              <w:t>（4）少数民族文字数字出版工程。</w:t>
            </w:r>
            <w:r w:rsidRPr="00E10F65">
              <w:rPr>
                <w:rFonts w:ascii="宋体" w:eastAsia="宋体" w:hAnsi="宋体" w:cs="宋体" w:hint="eastAsia"/>
                <w:kern w:val="0"/>
                <w:sz w:val="20"/>
                <w:szCs w:val="20"/>
              </w:rPr>
              <w:t>支持少数民族文字数字出版的基础信息化、资源加工标准、资源加工平台、资源管理平台、资源库及资源发布平台等项目建设。</w:t>
            </w:r>
            <w:r w:rsidRPr="00E10F65">
              <w:rPr>
                <w:rFonts w:ascii="楷体" w:eastAsia="楷体" w:hAnsi="宋体" w:cs="宋体" w:hint="eastAsia"/>
                <w:kern w:val="0"/>
                <w:sz w:val="20"/>
                <w:szCs w:val="20"/>
              </w:rPr>
              <w:t>（新闻出版广电总局、文化部、工业和信息化部、国家发展改革委、国家民委）</w:t>
            </w:r>
          </w:p>
          <w:p w:rsidR="00E10F65" w:rsidRPr="00E10F65" w:rsidRDefault="00E10F65" w:rsidP="00E10F65">
            <w:pPr>
              <w:widowControl/>
              <w:ind w:firstLine="405"/>
              <w:jc w:val="left"/>
              <w:rPr>
                <w:rFonts w:ascii="宋体" w:eastAsia="宋体" w:hAnsi="宋体" w:cs="宋体" w:hint="eastAsia"/>
                <w:kern w:val="0"/>
                <w:szCs w:val="21"/>
              </w:rPr>
            </w:pPr>
            <w:r w:rsidRPr="00E10F65">
              <w:rPr>
                <w:rFonts w:ascii="楷体" w:eastAsia="楷体" w:hAnsi="宋体" w:cs="宋体" w:hint="eastAsia"/>
                <w:kern w:val="0"/>
                <w:sz w:val="20"/>
                <w:szCs w:val="20"/>
              </w:rPr>
              <w:t>（5）少数民族新闻出版“走出去”工程。</w:t>
            </w:r>
            <w:r w:rsidRPr="00E10F65">
              <w:rPr>
                <w:rFonts w:ascii="宋体" w:eastAsia="宋体" w:hAnsi="宋体" w:cs="宋体" w:hint="eastAsia"/>
                <w:kern w:val="0"/>
                <w:sz w:val="20"/>
                <w:szCs w:val="20"/>
              </w:rPr>
              <w:t>深入实施经典中国国际出版工程，推进边疆地区新闻出版“走出去”扶持计划，支持口岸书店、国门书屋、华文书局等实体书店建设。支持民族地区新闻出版企业赴周边国家开办分支机构，参加周边国家书展。</w:t>
            </w:r>
            <w:r w:rsidRPr="00E10F65">
              <w:rPr>
                <w:rFonts w:ascii="楷体" w:eastAsia="楷体" w:hAnsi="宋体" w:cs="宋体" w:hint="eastAsia"/>
                <w:kern w:val="0"/>
                <w:sz w:val="20"/>
                <w:szCs w:val="20"/>
              </w:rPr>
              <w:t>（新闻出版广电总局、外交部、商务部）</w:t>
            </w:r>
          </w:p>
          <w:p w:rsidR="00E10F65" w:rsidRPr="00E10F65" w:rsidRDefault="00E10F65" w:rsidP="00E10F65">
            <w:pPr>
              <w:widowControl/>
              <w:ind w:firstLine="405"/>
              <w:jc w:val="left"/>
              <w:rPr>
                <w:rFonts w:ascii="宋体" w:eastAsia="宋体" w:hAnsi="宋体" w:cs="宋体" w:hint="eastAsia"/>
                <w:kern w:val="0"/>
                <w:szCs w:val="21"/>
              </w:rPr>
            </w:pPr>
            <w:r w:rsidRPr="00E10F65">
              <w:rPr>
                <w:rFonts w:ascii="楷体" w:eastAsia="楷体" w:hAnsi="宋体" w:cs="宋体" w:hint="eastAsia"/>
                <w:kern w:val="0"/>
                <w:sz w:val="20"/>
                <w:szCs w:val="20"/>
              </w:rPr>
              <w:t>（6）少数民族出版物精品翻译工程。</w:t>
            </w:r>
            <w:r w:rsidRPr="00E10F65">
              <w:rPr>
                <w:rFonts w:ascii="宋体" w:eastAsia="宋体" w:hAnsi="宋体" w:cs="宋体" w:hint="eastAsia"/>
                <w:kern w:val="0"/>
                <w:sz w:val="20"/>
                <w:szCs w:val="20"/>
              </w:rPr>
              <w:t>深入实施“丝路书香”工程，扶持外向型少数民族和民族地区优秀出版物面向周边国家和“一带一路”沿线国家翻译出版，每年资助翻译出版</w:t>
            </w:r>
            <w:r w:rsidRPr="00E10F65">
              <w:rPr>
                <w:rFonts w:ascii="Times New Roman" w:eastAsia="宋体" w:hAnsi="Times New Roman" w:cs="Times New Roman"/>
                <w:kern w:val="0"/>
                <w:sz w:val="20"/>
                <w:szCs w:val="20"/>
              </w:rPr>
              <w:t>150</w:t>
            </w:r>
            <w:r w:rsidRPr="00E10F65">
              <w:rPr>
                <w:rFonts w:ascii="宋体" w:eastAsia="宋体" w:hAnsi="宋体" w:cs="宋体" w:hint="eastAsia"/>
                <w:kern w:val="0"/>
                <w:sz w:val="20"/>
                <w:szCs w:val="20"/>
              </w:rPr>
              <w:t>种左右图书。支持“中国书架”工程建设，面向中亚、东南亚、南亚、中东欧、独联体以及西亚、北非地区等丝绸之路沿线国家，在精品翻译、教材推广、出版物数据库推广、重点图书展会等方面开展深入交流与合作，提升少数民族和民族地区出版产品在周边和丝绸之路沿线国家的市场份额和影响力。</w:t>
            </w:r>
            <w:r w:rsidRPr="00E10F65">
              <w:rPr>
                <w:rFonts w:ascii="楷体" w:eastAsia="楷体" w:hAnsi="宋体" w:cs="宋体" w:hint="eastAsia"/>
                <w:kern w:val="0"/>
                <w:sz w:val="20"/>
                <w:szCs w:val="20"/>
              </w:rPr>
              <w:t>（新闻出版</w:t>
            </w:r>
            <w:r w:rsidRPr="00E10F65">
              <w:rPr>
                <w:rFonts w:ascii="楷体" w:eastAsia="楷体" w:hAnsi="宋体" w:cs="宋体" w:hint="eastAsia"/>
                <w:kern w:val="0"/>
                <w:sz w:val="20"/>
                <w:szCs w:val="20"/>
              </w:rPr>
              <w:lastRenderedPageBreak/>
              <w:t>广电总局、财政部、文化部）</w:t>
            </w:r>
          </w:p>
          <w:p w:rsidR="00E10F65" w:rsidRPr="00E10F65" w:rsidRDefault="00E10F65" w:rsidP="00E10F65">
            <w:pPr>
              <w:widowControl/>
              <w:ind w:firstLine="405"/>
              <w:jc w:val="left"/>
              <w:rPr>
                <w:rFonts w:ascii="宋体" w:eastAsia="宋体" w:hAnsi="宋体" w:cs="宋体" w:hint="eastAsia"/>
                <w:kern w:val="0"/>
                <w:szCs w:val="21"/>
              </w:rPr>
            </w:pPr>
            <w:r w:rsidRPr="00E10F65">
              <w:rPr>
                <w:rFonts w:ascii="楷体" w:eastAsia="楷体" w:hAnsi="宋体" w:cs="宋体" w:hint="eastAsia"/>
                <w:kern w:val="0"/>
                <w:sz w:val="20"/>
                <w:szCs w:val="20"/>
              </w:rPr>
              <w:t>（7）少数民族传统文化信息资源库建设。</w:t>
            </w:r>
            <w:r w:rsidRPr="00E10F65">
              <w:rPr>
                <w:rFonts w:ascii="宋体" w:eastAsia="宋体" w:hAnsi="宋体" w:cs="宋体" w:hint="eastAsia"/>
                <w:kern w:val="0"/>
                <w:sz w:val="20"/>
                <w:szCs w:val="20"/>
              </w:rPr>
              <w:t>全面系统整理收录保存少数民族传统文化信息资源，搭建共享平台，开发利用少数民族传统文化信息资源，推进少数民族语言资源保护工程。</w:t>
            </w:r>
            <w:r w:rsidRPr="00E10F65">
              <w:rPr>
                <w:rFonts w:ascii="楷体" w:eastAsia="楷体" w:hAnsi="宋体" w:cs="宋体" w:hint="eastAsia"/>
                <w:kern w:val="0"/>
                <w:sz w:val="20"/>
                <w:szCs w:val="20"/>
              </w:rPr>
              <w:t>（国家民委、文化部、教育部）</w:t>
            </w:r>
          </w:p>
          <w:p w:rsidR="00E10F65" w:rsidRPr="00E10F65" w:rsidRDefault="00E10F65" w:rsidP="00E10F65">
            <w:pPr>
              <w:widowControl/>
              <w:ind w:firstLine="405"/>
              <w:jc w:val="left"/>
              <w:rPr>
                <w:rFonts w:ascii="宋体" w:eastAsia="宋体" w:hAnsi="宋体" w:cs="宋体" w:hint="eastAsia"/>
                <w:kern w:val="0"/>
                <w:szCs w:val="21"/>
              </w:rPr>
            </w:pPr>
            <w:r w:rsidRPr="00E10F65">
              <w:rPr>
                <w:rFonts w:ascii="楷体" w:eastAsia="楷体" w:hAnsi="宋体" w:cs="宋体" w:hint="eastAsia"/>
                <w:kern w:val="0"/>
                <w:sz w:val="20"/>
                <w:szCs w:val="20"/>
              </w:rPr>
              <w:t>（8）少数民族传统体育基地建设。</w:t>
            </w:r>
            <w:r w:rsidRPr="00E10F65">
              <w:rPr>
                <w:rFonts w:ascii="宋体" w:eastAsia="宋体" w:hAnsi="宋体" w:cs="宋体" w:hint="eastAsia"/>
                <w:kern w:val="0"/>
                <w:sz w:val="20"/>
                <w:szCs w:val="20"/>
              </w:rPr>
              <w:t>重点支持全国性少数民族传统体育基地建设，开展多种形式的少数民族传统体育活动，培养少数民族传统体育人才。</w:t>
            </w:r>
            <w:r w:rsidRPr="00E10F65">
              <w:rPr>
                <w:rFonts w:ascii="楷体" w:eastAsia="楷体" w:hAnsi="宋体" w:cs="宋体" w:hint="eastAsia"/>
                <w:kern w:val="0"/>
                <w:sz w:val="20"/>
                <w:szCs w:val="20"/>
              </w:rPr>
              <w:t>（国家发展改革委、国家民委、体育总局、教育部）</w:t>
            </w:r>
          </w:p>
          <w:p w:rsidR="00E10F65" w:rsidRPr="00E10F65" w:rsidRDefault="00E10F65" w:rsidP="00E10F65">
            <w:pPr>
              <w:widowControl/>
              <w:ind w:firstLine="405"/>
              <w:jc w:val="left"/>
              <w:rPr>
                <w:rFonts w:ascii="宋体" w:eastAsia="宋体" w:hAnsi="宋体" w:cs="宋体"/>
                <w:kern w:val="0"/>
                <w:szCs w:val="21"/>
              </w:rPr>
            </w:pPr>
            <w:r w:rsidRPr="00E10F65">
              <w:rPr>
                <w:rFonts w:ascii="楷体" w:eastAsia="楷体" w:hAnsi="宋体" w:cs="宋体" w:hint="eastAsia"/>
                <w:kern w:val="0"/>
                <w:sz w:val="20"/>
                <w:szCs w:val="20"/>
              </w:rPr>
              <w:t>（9）少数民族古籍抢救保护工程。</w:t>
            </w:r>
            <w:r w:rsidRPr="00E10F65">
              <w:rPr>
                <w:rFonts w:ascii="宋体" w:eastAsia="宋体" w:hAnsi="宋体" w:cs="宋体" w:hint="eastAsia"/>
                <w:kern w:val="0"/>
                <w:sz w:val="20"/>
                <w:szCs w:val="20"/>
              </w:rPr>
              <w:t>加大抢救保护濒临失传少数民族古籍力度，加强少数民族古籍翻译整理研究出版工作。继续编纂《中国少数民族古籍总目提要》，推进少数民族古籍数字化。</w:t>
            </w:r>
            <w:r w:rsidRPr="00E10F65">
              <w:rPr>
                <w:rFonts w:ascii="楷体" w:eastAsia="楷体" w:hAnsi="宋体" w:cs="宋体" w:hint="eastAsia"/>
                <w:kern w:val="0"/>
                <w:sz w:val="20"/>
                <w:szCs w:val="20"/>
              </w:rPr>
              <w:t>（国家民委、文化部、国家文物局、工业和信息化部）</w:t>
            </w:r>
          </w:p>
        </w:tc>
      </w:tr>
    </w:tbl>
    <w:p w:rsidR="00E10F65" w:rsidRPr="00E10F65" w:rsidRDefault="00E10F65" w:rsidP="00E10F65">
      <w:pPr>
        <w:widowControl/>
        <w:shd w:val="clear" w:color="auto" w:fill="FFFFFF"/>
        <w:wordWrap w:val="0"/>
        <w:spacing w:line="435" w:lineRule="atLeast"/>
        <w:ind w:left="525" w:right="525" w:firstLine="420"/>
        <w:rPr>
          <w:rFonts w:ascii="宋体" w:eastAsia="宋体" w:hAnsi="宋体" w:cs="宋体" w:hint="eastAsia"/>
          <w:color w:val="333333"/>
          <w:kern w:val="0"/>
          <w:szCs w:val="21"/>
        </w:rPr>
      </w:pPr>
      <w:r w:rsidRPr="00E10F65">
        <w:rPr>
          <w:rFonts w:ascii="宋体" w:eastAsia="宋体" w:hAnsi="宋体" w:cs="宋体" w:hint="eastAsia"/>
          <w:color w:val="333333"/>
          <w:kern w:val="0"/>
          <w:sz w:val="24"/>
          <w:szCs w:val="24"/>
        </w:rPr>
        <w:lastRenderedPageBreak/>
        <w:t> </w:t>
      </w:r>
    </w:p>
    <w:p w:rsidR="00E10F65" w:rsidRPr="00E10F65" w:rsidRDefault="00E10F65" w:rsidP="00E10F65">
      <w:pPr>
        <w:widowControl/>
        <w:shd w:val="clear" w:color="auto" w:fill="FFFFFF"/>
        <w:wordWrap w:val="0"/>
        <w:spacing w:line="435" w:lineRule="atLeast"/>
        <w:ind w:left="525" w:right="525"/>
        <w:jc w:val="center"/>
        <w:rPr>
          <w:rFonts w:ascii="宋体" w:eastAsia="宋体" w:hAnsi="宋体" w:cs="宋体" w:hint="eastAsia"/>
          <w:color w:val="333333"/>
          <w:kern w:val="0"/>
          <w:szCs w:val="21"/>
        </w:rPr>
      </w:pPr>
      <w:r w:rsidRPr="00E10F65">
        <w:rPr>
          <w:rFonts w:ascii="宋体" w:eastAsia="宋体" w:hAnsi="宋体" w:cs="宋体" w:hint="eastAsia"/>
          <w:color w:val="333333"/>
          <w:kern w:val="0"/>
          <w:sz w:val="24"/>
          <w:szCs w:val="24"/>
          <w:shd w:val="clear" w:color="auto" w:fill="FFFFFF"/>
        </w:rPr>
        <w:t>第六章　推进生态文明建设</w:t>
      </w:r>
    </w:p>
    <w:p w:rsidR="00E10F65" w:rsidRPr="00E10F65" w:rsidRDefault="00E10F65" w:rsidP="00E10F65">
      <w:pPr>
        <w:widowControl/>
        <w:shd w:val="clear" w:color="auto" w:fill="FFFFFF"/>
        <w:wordWrap w:val="0"/>
        <w:spacing w:line="435" w:lineRule="atLeast"/>
        <w:ind w:left="525" w:right="525" w:firstLine="420"/>
        <w:rPr>
          <w:rFonts w:ascii="宋体" w:eastAsia="宋体" w:hAnsi="宋体" w:cs="宋体" w:hint="eastAsia"/>
          <w:color w:val="333333"/>
          <w:kern w:val="0"/>
          <w:szCs w:val="21"/>
        </w:rPr>
      </w:pPr>
      <w:r w:rsidRPr="00E10F65">
        <w:rPr>
          <w:rFonts w:ascii="宋体" w:eastAsia="宋体" w:hAnsi="宋体" w:cs="宋体" w:hint="eastAsia"/>
          <w:color w:val="333333"/>
          <w:kern w:val="0"/>
          <w:sz w:val="24"/>
          <w:szCs w:val="24"/>
        </w:rPr>
        <w:t> </w:t>
      </w:r>
    </w:p>
    <w:p w:rsidR="00E10F65" w:rsidRPr="00E10F65" w:rsidRDefault="00E10F65" w:rsidP="00E10F65">
      <w:pPr>
        <w:widowControl/>
        <w:shd w:val="clear" w:color="auto" w:fill="FFFFFF"/>
        <w:wordWrap w:val="0"/>
        <w:spacing w:line="435" w:lineRule="atLeast"/>
        <w:ind w:left="525" w:right="525"/>
        <w:jc w:val="center"/>
        <w:rPr>
          <w:rFonts w:ascii="宋体" w:eastAsia="宋体" w:hAnsi="宋体" w:cs="宋体" w:hint="eastAsia"/>
          <w:color w:val="333333"/>
          <w:kern w:val="0"/>
          <w:szCs w:val="21"/>
        </w:rPr>
      </w:pPr>
      <w:r w:rsidRPr="00E10F65">
        <w:rPr>
          <w:rFonts w:ascii="宋体" w:eastAsia="宋体" w:hAnsi="宋体" w:cs="宋体" w:hint="eastAsia"/>
          <w:b/>
          <w:bCs/>
          <w:color w:val="333333"/>
          <w:kern w:val="0"/>
          <w:sz w:val="24"/>
          <w:szCs w:val="24"/>
        </w:rPr>
        <w:t>第一节　筑牢国家生态安全屏障</w:t>
      </w:r>
    </w:p>
    <w:p w:rsidR="00E10F65" w:rsidRPr="00E10F65" w:rsidRDefault="00E10F65" w:rsidP="00E10F65">
      <w:pPr>
        <w:widowControl/>
        <w:shd w:val="clear" w:color="auto" w:fill="FFFFFF"/>
        <w:wordWrap w:val="0"/>
        <w:spacing w:line="435" w:lineRule="atLeast"/>
        <w:ind w:left="525" w:right="525" w:firstLine="420"/>
        <w:rPr>
          <w:rFonts w:ascii="宋体" w:eastAsia="宋体" w:hAnsi="宋体" w:cs="宋体" w:hint="eastAsia"/>
          <w:color w:val="333333"/>
          <w:kern w:val="0"/>
          <w:szCs w:val="21"/>
        </w:rPr>
      </w:pPr>
      <w:r w:rsidRPr="00E10F65">
        <w:rPr>
          <w:rFonts w:ascii="宋体" w:eastAsia="宋体" w:hAnsi="宋体" w:cs="宋体" w:hint="eastAsia"/>
          <w:color w:val="333333"/>
          <w:kern w:val="0"/>
          <w:sz w:val="24"/>
          <w:szCs w:val="24"/>
        </w:rPr>
        <w:t> </w:t>
      </w:r>
    </w:p>
    <w:p w:rsidR="00E10F65" w:rsidRPr="00E10F65" w:rsidRDefault="00E10F65" w:rsidP="00E10F65">
      <w:pPr>
        <w:widowControl/>
        <w:shd w:val="clear" w:color="auto" w:fill="FFFFFF"/>
        <w:wordWrap w:val="0"/>
        <w:spacing w:line="435" w:lineRule="atLeast"/>
        <w:ind w:left="525" w:right="525" w:firstLine="420"/>
        <w:rPr>
          <w:rFonts w:ascii="宋体" w:eastAsia="宋体" w:hAnsi="宋体" w:cs="宋体" w:hint="eastAsia"/>
          <w:color w:val="333333"/>
          <w:kern w:val="0"/>
          <w:szCs w:val="21"/>
        </w:rPr>
      </w:pPr>
      <w:r w:rsidRPr="00E10F65">
        <w:rPr>
          <w:rFonts w:ascii="宋体" w:eastAsia="宋体" w:hAnsi="宋体" w:cs="宋体" w:hint="eastAsia"/>
          <w:color w:val="333333"/>
          <w:kern w:val="0"/>
          <w:sz w:val="24"/>
          <w:szCs w:val="24"/>
          <w:shd w:val="clear" w:color="auto" w:fill="FFFFFF"/>
        </w:rPr>
        <w:t>加快重大生态工程建设。加强民族地区重点区域、流域生态建设和环境保护，构筑以草原、湿地和天然林为主体，生态系统良性循环、人与自然和谐相处的国家生态安全屏障。加快形成以青藏高原、黄土高原、云贵高原、东北森林带、北方防沙带及大江大河重要水系等为骨架，以其他重点生态功能区和生态保护红线为重要支撑，以禁止开发区域为重要组成的生态安全战略格局。建立实施重点生态功能区和生态保护红</w:t>
      </w:r>
      <w:proofErr w:type="gramStart"/>
      <w:r w:rsidRPr="00E10F65">
        <w:rPr>
          <w:rFonts w:ascii="宋体" w:eastAsia="宋体" w:hAnsi="宋体" w:cs="宋体" w:hint="eastAsia"/>
          <w:color w:val="333333"/>
          <w:kern w:val="0"/>
          <w:sz w:val="24"/>
          <w:szCs w:val="24"/>
          <w:shd w:val="clear" w:color="auto" w:fill="FFFFFF"/>
        </w:rPr>
        <w:t>线产业</w:t>
      </w:r>
      <w:proofErr w:type="gramEnd"/>
      <w:r w:rsidRPr="00E10F65">
        <w:rPr>
          <w:rFonts w:ascii="宋体" w:eastAsia="宋体" w:hAnsi="宋体" w:cs="宋体" w:hint="eastAsia"/>
          <w:color w:val="333333"/>
          <w:kern w:val="0"/>
          <w:sz w:val="24"/>
          <w:szCs w:val="24"/>
          <w:shd w:val="clear" w:color="auto" w:fill="FFFFFF"/>
        </w:rPr>
        <w:t>准入负面清单。</w:t>
      </w:r>
      <w:r w:rsidRPr="00E10F65">
        <w:rPr>
          <w:rFonts w:ascii="楷体" w:eastAsia="楷体" w:hAnsi="宋体" w:cs="宋体" w:hint="eastAsia"/>
          <w:color w:val="333333"/>
          <w:kern w:val="0"/>
          <w:sz w:val="24"/>
          <w:szCs w:val="24"/>
          <w:shd w:val="clear" w:color="auto" w:fill="FFFFFF"/>
        </w:rPr>
        <w:t>（国家发展改革委、财政部、国土资源部、环境保护部、住房城乡建设部、国家林业局、水利部、农业部）</w:t>
      </w:r>
    </w:p>
    <w:p w:rsidR="00E10F65" w:rsidRPr="00E10F65" w:rsidRDefault="00E10F65" w:rsidP="00E10F65">
      <w:pPr>
        <w:widowControl/>
        <w:shd w:val="clear" w:color="auto" w:fill="FFFFFF"/>
        <w:wordWrap w:val="0"/>
        <w:spacing w:line="435" w:lineRule="atLeast"/>
        <w:ind w:left="525" w:right="525" w:firstLine="420"/>
        <w:rPr>
          <w:rFonts w:ascii="宋体" w:eastAsia="宋体" w:hAnsi="宋体" w:cs="宋体" w:hint="eastAsia"/>
          <w:color w:val="333333"/>
          <w:kern w:val="0"/>
          <w:szCs w:val="21"/>
        </w:rPr>
      </w:pPr>
      <w:r w:rsidRPr="00E10F65">
        <w:rPr>
          <w:rFonts w:ascii="宋体" w:eastAsia="宋体" w:hAnsi="宋体" w:cs="宋体" w:hint="eastAsia"/>
          <w:color w:val="333333"/>
          <w:kern w:val="0"/>
          <w:sz w:val="24"/>
          <w:szCs w:val="24"/>
        </w:rPr>
        <w:t> </w:t>
      </w:r>
    </w:p>
    <w:p w:rsidR="00E10F65" w:rsidRPr="00E10F65" w:rsidRDefault="00E10F65" w:rsidP="00E10F65">
      <w:pPr>
        <w:widowControl/>
        <w:shd w:val="clear" w:color="auto" w:fill="FFFFFF"/>
        <w:wordWrap w:val="0"/>
        <w:spacing w:line="435" w:lineRule="atLeast"/>
        <w:ind w:left="525" w:right="525"/>
        <w:jc w:val="center"/>
        <w:rPr>
          <w:rFonts w:ascii="宋体" w:eastAsia="宋体" w:hAnsi="宋体" w:cs="宋体" w:hint="eastAsia"/>
          <w:color w:val="333333"/>
          <w:kern w:val="0"/>
          <w:szCs w:val="21"/>
        </w:rPr>
      </w:pPr>
      <w:r w:rsidRPr="00E10F65">
        <w:rPr>
          <w:rFonts w:ascii="宋体" w:eastAsia="宋体" w:hAnsi="宋体" w:cs="宋体" w:hint="eastAsia"/>
          <w:b/>
          <w:bCs/>
          <w:color w:val="333333"/>
          <w:kern w:val="0"/>
          <w:sz w:val="24"/>
          <w:szCs w:val="24"/>
        </w:rPr>
        <w:t>第二节　推进资源节约循环高效利用</w:t>
      </w:r>
    </w:p>
    <w:p w:rsidR="00E10F65" w:rsidRPr="00E10F65" w:rsidRDefault="00E10F65" w:rsidP="00E10F65">
      <w:pPr>
        <w:widowControl/>
        <w:shd w:val="clear" w:color="auto" w:fill="FFFFFF"/>
        <w:wordWrap w:val="0"/>
        <w:spacing w:line="435" w:lineRule="atLeast"/>
        <w:ind w:left="525" w:right="525" w:firstLine="420"/>
        <w:rPr>
          <w:rFonts w:ascii="宋体" w:eastAsia="宋体" w:hAnsi="宋体" w:cs="宋体" w:hint="eastAsia"/>
          <w:color w:val="333333"/>
          <w:kern w:val="0"/>
          <w:szCs w:val="21"/>
        </w:rPr>
      </w:pPr>
      <w:r w:rsidRPr="00E10F65">
        <w:rPr>
          <w:rFonts w:ascii="宋体" w:eastAsia="宋体" w:hAnsi="宋体" w:cs="宋体" w:hint="eastAsia"/>
          <w:color w:val="333333"/>
          <w:kern w:val="0"/>
          <w:sz w:val="24"/>
          <w:szCs w:val="24"/>
        </w:rPr>
        <w:t> </w:t>
      </w:r>
    </w:p>
    <w:p w:rsidR="00E10F65" w:rsidRPr="00E10F65" w:rsidRDefault="00E10F65" w:rsidP="00E10F65">
      <w:pPr>
        <w:widowControl/>
        <w:shd w:val="clear" w:color="auto" w:fill="FFFFFF"/>
        <w:wordWrap w:val="0"/>
        <w:spacing w:line="435" w:lineRule="atLeast"/>
        <w:ind w:left="525" w:right="525" w:firstLine="420"/>
        <w:rPr>
          <w:rFonts w:ascii="宋体" w:eastAsia="宋体" w:hAnsi="宋体" w:cs="宋体" w:hint="eastAsia"/>
          <w:color w:val="333333"/>
          <w:kern w:val="0"/>
          <w:szCs w:val="21"/>
        </w:rPr>
      </w:pPr>
      <w:r w:rsidRPr="00E10F65">
        <w:rPr>
          <w:rFonts w:ascii="宋体" w:eastAsia="宋体" w:hAnsi="宋体" w:cs="宋体" w:hint="eastAsia"/>
          <w:color w:val="333333"/>
          <w:kern w:val="0"/>
          <w:sz w:val="24"/>
          <w:szCs w:val="24"/>
          <w:shd w:val="clear" w:color="auto" w:fill="FFFFFF"/>
        </w:rPr>
        <w:t>大力发展循环经济。加快建立民族地区循环型工业、农业、服务业体系。完善民族地区再生资源利用体系，组织开展循环经济示范行动，促进生产和生活系统的循环链接。节约集约利用民族地区水、土地、矿产等资源，加强全过程管理，实施资源消耗总量和强度“双控”行动，大幅降低资源消耗强度。继续健全民族地区用水总量和强度控制指标体系，推动水权交易制度建设。加快发展民族地区风能、太阳能、生物质能、水能和地热能，推进分布式能源发展。开展民族地区</w:t>
      </w:r>
      <w:r w:rsidRPr="00E10F65">
        <w:rPr>
          <w:rFonts w:ascii="宋体" w:eastAsia="宋体" w:hAnsi="宋体" w:cs="宋体" w:hint="eastAsia"/>
          <w:color w:val="333333"/>
          <w:kern w:val="0"/>
          <w:sz w:val="24"/>
          <w:szCs w:val="24"/>
          <w:shd w:val="clear" w:color="auto" w:fill="FFFFFF"/>
        </w:rPr>
        <w:lastRenderedPageBreak/>
        <w:t>重点用能单位节能低碳行动，实施重点产业能效提升计划。</w:t>
      </w:r>
      <w:r w:rsidRPr="00E10F65">
        <w:rPr>
          <w:rFonts w:ascii="楷体" w:eastAsia="楷体" w:hAnsi="宋体" w:cs="宋体" w:hint="eastAsia"/>
          <w:color w:val="333333"/>
          <w:kern w:val="0"/>
          <w:sz w:val="24"/>
          <w:szCs w:val="24"/>
          <w:shd w:val="clear" w:color="auto" w:fill="FFFFFF"/>
        </w:rPr>
        <w:t>（国家发展改革委、科技部、工业和信息化部、农业部、国土资源部、水利部、国家能源局、环境保护部）</w:t>
      </w:r>
    </w:p>
    <w:p w:rsidR="00E10F65" w:rsidRPr="00E10F65" w:rsidRDefault="00E10F65" w:rsidP="00E10F65">
      <w:pPr>
        <w:widowControl/>
        <w:shd w:val="clear" w:color="auto" w:fill="FFFFFF"/>
        <w:wordWrap w:val="0"/>
        <w:spacing w:line="435" w:lineRule="atLeast"/>
        <w:ind w:left="525" w:right="525" w:firstLine="420"/>
        <w:rPr>
          <w:rFonts w:ascii="宋体" w:eastAsia="宋体" w:hAnsi="宋体" w:cs="宋体" w:hint="eastAsia"/>
          <w:color w:val="333333"/>
          <w:kern w:val="0"/>
          <w:szCs w:val="21"/>
        </w:rPr>
      </w:pPr>
      <w:r w:rsidRPr="00E10F65">
        <w:rPr>
          <w:rFonts w:ascii="宋体" w:eastAsia="宋体" w:hAnsi="宋体" w:cs="宋体" w:hint="eastAsia"/>
          <w:color w:val="333333"/>
          <w:kern w:val="0"/>
          <w:sz w:val="24"/>
          <w:szCs w:val="24"/>
        </w:rPr>
        <w:t> </w:t>
      </w:r>
    </w:p>
    <w:p w:rsidR="00E10F65" w:rsidRPr="00E10F65" w:rsidRDefault="00E10F65" w:rsidP="00E10F65">
      <w:pPr>
        <w:widowControl/>
        <w:shd w:val="clear" w:color="auto" w:fill="FFFFFF"/>
        <w:wordWrap w:val="0"/>
        <w:spacing w:line="435" w:lineRule="atLeast"/>
        <w:ind w:left="525" w:right="525"/>
        <w:jc w:val="center"/>
        <w:rPr>
          <w:rFonts w:ascii="宋体" w:eastAsia="宋体" w:hAnsi="宋体" w:cs="宋体" w:hint="eastAsia"/>
          <w:color w:val="333333"/>
          <w:kern w:val="0"/>
          <w:szCs w:val="21"/>
        </w:rPr>
      </w:pPr>
      <w:r w:rsidRPr="00E10F65">
        <w:rPr>
          <w:rFonts w:ascii="宋体" w:eastAsia="宋体" w:hAnsi="宋体" w:cs="宋体" w:hint="eastAsia"/>
          <w:b/>
          <w:bCs/>
          <w:color w:val="333333"/>
          <w:kern w:val="0"/>
          <w:sz w:val="24"/>
          <w:szCs w:val="24"/>
        </w:rPr>
        <w:t>第三节　加强生态环境保护</w:t>
      </w:r>
    </w:p>
    <w:p w:rsidR="00E10F65" w:rsidRPr="00E10F65" w:rsidRDefault="00E10F65" w:rsidP="00E10F65">
      <w:pPr>
        <w:widowControl/>
        <w:shd w:val="clear" w:color="auto" w:fill="FFFFFF"/>
        <w:wordWrap w:val="0"/>
        <w:spacing w:line="435" w:lineRule="atLeast"/>
        <w:ind w:left="525" w:right="525" w:firstLine="420"/>
        <w:rPr>
          <w:rFonts w:ascii="宋体" w:eastAsia="宋体" w:hAnsi="宋体" w:cs="宋体" w:hint="eastAsia"/>
          <w:color w:val="333333"/>
          <w:kern w:val="0"/>
          <w:szCs w:val="21"/>
        </w:rPr>
      </w:pPr>
      <w:r w:rsidRPr="00E10F65">
        <w:rPr>
          <w:rFonts w:ascii="宋体" w:eastAsia="宋体" w:hAnsi="宋体" w:cs="宋体" w:hint="eastAsia"/>
          <w:color w:val="333333"/>
          <w:kern w:val="0"/>
          <w:sz w:val="24"/>
          <w:szCs w:val="24"/>
        </w:rPr>
        <w:t> </w:t>
      </w:r>
    </w:p>
    <w:p w:rsidR="00E10F65" w:rsidRPr="00E10F65" w:rsidRDefault="00E10F65" w:rsidP="00E10F65">
      <w:pPr>
        <w:widowControl/>
        <w:shd w:val="clear" w:color="auto" w:fill="FFFFFF"/>
        <w:wordWrap w:val="0"/>
        <w:spacing w:line="435" w:lineRule="atLeast"/>
        <w:ind w:left="525" w:right="525" w:firstLine="420"/>
        <w:rPr>
          <w:rFonts w:ascii="宋体" w:eastAsia="宋体" w:hAnsi="宋体" w:cs="宋体" w:hint="eastAsia"/>
          <w:color w:val="333333"/>
          <w:kern w:val="0"/>
          <w:szCs w:val="21"/>
        </w:rPr>
      </w:pPr>
      <w:r w:rsidRPr="00E10F65">
        <w:rPr>
          <w:rFonts w:ascii="宋体" w:eastAsia="宋体" w:hAnsi="宋体" w:cs="宋体" w:hint="eastAsia"/>
          <w:color w:val="333333"/>
          <w:kern w:val="0"/>
          <w:sz w:val="24"/>
          <w:szCs w:val="24"/>
          <w:shd w:val="clear" w:color="auto" w:fill="FFFFFF"/>
        </w:rPr>
        <w:t>加大山水林田湖生态系统保护力度。大力开展植树造林和森林经营，稳定和扩大民族地区退耕还林还草范围，加快重点防护林体系建设。严格落实禁牧休牧和草</w:t>
      </w:r>
      <w:proofErr w:type="gramStart"/>
      <w:r w:rsidRPr="00E10F65">
        <w:rPr>
          <w:rFonts w:ascii="宋体" w:eastAsia="宋体" w:hAnsi="宋体" w:cs="宋体" w:hint="eastAsia"/>
          <w:color w:val="333333"/>
          <w:kern w:val="0"/>
          <w:sz w:val="24"/>
          <w:szCs w:val="24"/>
          <w:shd w:val="clear" w:color="auto" w:fill="FFFFFF"/>
        </w:rPr>
        <w:t>畜平衡</w:t>
      </w:r>
      <w:proofErr w:type="gramEnd"/>
      <w:r w:rsidRPr="00E10F65">
        <w:rPr>
          <w:rFonts w:ascii="宋体" w:eastAsia="宋体" w:hAnsi="宋体" w:cs="宋体" w:hint="eastAsia"/>
          <w:color w:val="333333"/>
          <w:kern w:val="0"/>
          <w:sz w:val="24"/>
          <w:szCs w:val="24"/>
          <w:shd w:val="clear" w:color="auto" w:fill="FFFFFF"/>
        </w:rPr>
        <w:t>制度，加快推进基本草原划定和保护工作。全面落实森林、湿地生态效益补偿和草原生态保护补助奖励政策，制定和完善配套扶持政策措施，建立健全生态保护补偿长效机制。加强水土保持，因地制宜推进小流域综合治理。全面落实最严格水资源管理制度，实施地下水保护和超采漏斗区综合治理，有效遏制地下水超采问题。强化农田生态保护，实施耕地质量保护与提升行动，加大退化、污染、损毁农田改良和修复力度。加强重点地区水土流失、土地沙化综合治理，继续</w:t>
      </w:r>
      <w:proofErr w:type="gramStart"/>
      <w:r w:rsidRPr="00E10F65">
        <w:rPr>
          <w:rFonts w:ascii="宋体" w:eastAsia="宋体" w:hAnsi="宋体" w:cs="宋体" w:hint="eastAsia"/>
          <w:color w:val="333333"/>
          <w:kern w:val="0"/>
          <w:sz w:val="24"/>
          <w:szCs w:val="24"/>
          <w:shd w:val="clear" w:color="auto" w:fill="FFFFFF"/>
        </w:rPr>
        <w:t>实施退牧还草</w:t>
      </w:r>
      <w:proofErr w:type="gramEnd"/>
      <w:r w:rsidRPr="00E10F65">
        <w:rPr>
          <w:rFonts w:ascii="宋体" w:eastAsia="宋体" w:hAnsi="宋体" w:cs="宋体" w:hint="eastAsia"/>
          <w:color w:val="333333"/>
          <w:kern w:val="0"/>
          <w:sz w:val="24"/>
          <w:szCs w:val="24"/>
          <w:shd w:val="clear" w:color="auto" w:fill="FFFFFF"/>
        </w:rPr>
        <w:t>、石漠化治理、防沙治沙、湿地保护与恢复、天然林资源保护等工程。构建生态廊道和生物多样性保护网络，实施生物多样性保护战略行动计划，全面提升森林、河湖、湿地、草原、海洋等自然生态系统稳定性和生态服务功能。开展民族地区生物多样性保护与减贫试点，加强传统知识保护。加强民族地区各级各类自然保护区规范化建设与管理，支持新建一批自然保护区，对重要生态系统、濒危野生动植物和珍稀物种资源实施强制性抢救保护，防控外来物种入侵。</w:t>
      </w:r>
      <w:r w:rsidRPr="00E10F65">
        <w:rPr>
          <w:rFonts w:ascii="楷体" w:eastAsia="楷体" w:hAnsi="宋体" w:cs="宋体" w:hint="eastAsia"/>
          <w:color w:val="333333"/>
          <w:kern w:val="0"/>
          <w:sz w:val="24"/>
          <w:szCs w:val="24"/>
          <w:shd w:val="clear" w:color="auto" w:fill="FFFFFF"/>
        </w:rPr>
        <w:t>（国家林业局、农业部、水利部、环境保护部、国家发展改革委、财政部、科技部、国土资源部、质检总局）</w:t>
      </w:r>
    </w:p>
    <w:p w:rsidR="00E10F65" w:rsidRPr="00E10F65" w:rsidRDefault="00E10F65" w:rsidP="00E10F65">
      <w:pPr>
        <w:widowControl/>
        <w:shd w:val="clear" w:color="auto" w:fill="FFFFFF"/>
        <w:wordWrap w:val="0"/>
        <w:spacing w:line="435" w:lineRule="atLeast"/>
        <w:ind w:left="525" w:right="525" w:firstLine="420"/>
        <w:rPr>
          <w:rFonts w:ascii="宋体" w:eastAsia="宋体" w:hAnsi="宋体" w:cs="宋体" w:hint="eastAsia"/>
          <w:color w:val="333333"/>
          <w:kern w:val="0"/>
          <w:szCs w:val="21"/>
        </w:rPr>
      </w:pPr>
      <w:r w:rsidRPr="00E10F65">
        <w:rPr>
          <w:rFonts w:ascii="宋体" w:eastAsia="宋体" w:hAnsi="宋体" w:cs="宋体" w:hint="eastAsia"/>
          <w:color w:val="333333"/>
          <w:kern w:val="0"/>
          <w:sz w:val="24"/>
          <w:szCs w:val="24"/>
        </w:rPr>
        <w:t> </w:t>
      </w:r>
    </w:p>
    <w:p w:rsidR="00E10F65" w:rsidRPr="00E10F65" w:rsidRDefault="00E10F65" w:rsidP="00E10F65">
      <w:pPr>
        <w:widowControl/>
        <w:shd w:val="clear" w:color="auto" w:fill="FFFFFF"/>
        <w:wordWrap w:val="0"/>
        <w:spacing w:line="435" w:lineRule="atLeast"/>
        <w:ind w:left="525" w:right="525"/>
        <w:jc w:val="center"/>
        <w:rPr>
          <w:rFonts w:ascii="宋体" w:eastAsia="宋体" w:hAnsi="宋体" w:cs="宋体" w:hint="eastAsia"/>
          <w:color w:val="333333"/>
          <w:kern w:val="0"/>
          <w:szCs w:val="21"/>
        </w:rPr>
      </w:pPr>
      <w:r w:rsidRPr="00E10F65">
        <w:rPr>
          <w:rFonts w:ascii="宋体" w:eastAsia="宋体" w:hAnsi="宋体" w:cs="宋体" w:hint="eastAsia"/>
          <w:b/>
          <w:bCs/>
          <w:color w:val="333333"/>
          <w:kern w:val="0"/>
          <w:sz w:val="24"/>
          <w:szCs w:val="24"/>
        </w:rPr>
        <w:t>第四节　推进环境污染治理</w:t>
      </w:r>
    </w:p>
    <w:p w:rsidR="00E10F65" w:rsidRPr="00E10F65" w:rsidRDefault="00E10F65" w:rsidP="00E10F65">
      <w:pPr>
        <w:widowControl/>
        <w:shd w:val="clear" w:color="auto" w:fill="FFFFFF"/>
        <w:wordWrap w:val="0"/>
        <w:spacing w:line="435" w:lineRule="atLeast"/>
        <w:ind w:left="525" w:right="525" w:firstLine="420"/>
        <w:rPr>
          <w:rFonts w:ascii="宋体" w:eastAsia="宋体" w:hAnsi="宋体" w:cs="宋体" w:hint="eastAsia"/>
          <w:color w:val="333333"/>
          <w:kern w:val="0"/>
          <w:szCs w:val="21"/>
        </w:rPr>
      </w:pPr>
      <w:r w:rsidRPr="00E10F65">
        <w:rPr>
          <w:rFonts w:ascii="宋体" w:eastAsia="宋体" w:hAnsi="宋体" w:cs="宋体" w:hint="eastAsia"/>
          <w:color w:val="333333"/>
          <w:kern w:val="0"/>
          <w:sz w:val="24"/>
          <w:szCs w:val="24"/>
        </w:rPr>
        <w:t> </w:t>
      </w:r>
    </w:p>
    <w:p w:rsidR="00E10F65" w:rsidRPr="00E10F65" w:rsidRDefault="00E10F65" w:rsidP="00E10F65">
      <w:pPr>
        <w:widowControl/>
        <w:shd w:val="clear" w:color="auto" w:fill="FFFFFF"/>
        <w:wordWrap w:val="0"/>
        <w:spacing w:line="435" w:lineRule="atLeast"/>
        <w:ind w:left="525" w:right="525" w:firstLine="420"/>
        <w:rPr>
          <w:rFonts w:ascii="宋体" w:eastAsia="宋体" w:hAnsi="宋体" w:cs="宋体" w:hint="eastAsia"/>
          <w:color w:val="333333"/>
          <w:kern w:val="0"/>
          <w:szCs w:val="21"/>
        </w:rPr>
      </w:pPr>
      <w:r w:rsidRPr="00E10F65">
        <w:rPr>
          <w:rFonts w:ascii="宋体" w:eastAsia="宋体" w:hAnsi="宋体" w:cs="宋体" w:hint="eastAsia"/>
          <w:color w:val="333333"/>
          <w:kern w:val="0"/>
          <w:sz w:val="24"/>
          <w:szCs w:val="24"/>
          <w:shd w:val="clear" w:color="auto" w:fill="FFFFFF"/>
        </w:rPr>
        <w:t>推进污染物综合防治和环境治理。在民族地区实行严格的环境保护制度，形成政府、企业、公众共治的环境治理体系。继续落实大气污染防治行动计划，切实改善大气环境质量。实施水污染防治行动计划，严格饮用水水源地保护，全面推进涵养区、源头区等水源地环境整治，加强重点流域、区域、近岸海域水污染防治和湖泊生态环境保</w:t>
      </w:r>
      <w:r w:rsidRPr="00E10F65">
        <w:rPr>
          <w:rFonts w:ascii="宋体" w:eastAsia="宋体" w:hAnsi="宋体" w:cs="宋体" w:hint="eastAsia"/>
          <w:color w:val="333333"/>
          <w:kern w:val="0"/>
          <w:sz w:val="24"/>
          <w:szCs w:val="24"/>
          <w:shd w:val="clear" w:color="auto" w:fill="FFFFFF"/>
        </w:rPr>
        <w:lastRenderedPageBreak/>
        <w:t>护，推进地下水污染防治。实施土壤污染防治行动计划，实施农用地分类管理和建设用地准入管理，加强农业面源污染防治，保障农业生产环境安全和人居环境安全。开展矿山地质环境恢复和综合治理。坚持城乡环境治理并重，统筹城乡供水、改水改厕和垃圾污水处理，推进种养业废弃物资源化利用和无害化处理。严格执行节能减排目标责任评价考核，建立生态保护奖惩机制。</w:t>
      </w:r>
      <w:r w:rsidRPr="00E10F65">
        <w:rPr>
          <w:rFonts w:ascii="楷体" w:eastAsia="楷体" w:hAnsi="宋体" w:cs="宋体" w:hint="eastAsia"/>
          <w:color w:val="333333"/>
          <w:kern w:val="0"/>
          <w:sz w:val="24"/>
          <w:szCs w:val="24"/>
          <w:shd w:val="clear" w:color="auto" w:fill="FFFFFF"/>
        </w:rPr>
        <w:t>（环境保护部、水利部、工业和信息化部、农业部、国家林业局、国土资源部、住房城乡建设部、财政部、国家发展改革委）</w:t>
      </w:r>
    </w:p>
    <w:p w:rsidR="00E10F65" w:rsidRPr="00E10F65" w:rsidRDefault="00E10F65" w:rsidP="00E10F65">
      <w:pPr>
        <w:widowControl/>
        <w:shd w:val="clear" w:color="auto" w:fill="FFFFFF"/>
        <w:wordWrap w:val="0"/>
        <w:spacing w:line="435" w:lineRule="atLeast"/>
        <w:ind w:left="525" w:right="525" w:firstLine="420"/>
        <w:rPr>
          <w:rFonts w:ascii="宋体" w:eastAsia="宋体" w:hAnsi="宋体" w:cs="宋体" w:hint="eastAsia"/>
          <w:color w:val="333333"/>
          <w:kern w:val="0"/>
          <w:szCs w:val="21"/>
        </w:rPr>
      </w:pPr>
      <w:r w:rsidRPr="00E10F65">
        <w:rPr>
          <w:rFonts w:ascii="宋体" w:eastAsia="宋体" w:hAnsi="宋体" w:cs="宋体" w:hint="eastAsia"/>
          <w:color w:val="333333"/>
          <w:kern w:val="0"/>
          <w:sz w:val="24"/>
          <w:szCs w:val="24"/>
        </w:rPr>
        <w:t> </w:t>
      </w:r>
    </w:p>
    <w:p w:rsidR="00E10F65" w:rsidRPr="00E10F65" w:rsidRDefault="00E10F65" w:rsidP="00E10F65">
      <w:pPr>
        <w:widowControl/>
        <w:shd w:val="clear" w:color="auto" w:fill="FFFFFF"/>
        <w:wordWrap w:val="0"/>
        <w:spacing w:line="435" w:lineRule="atLeast"/>
        <w:ind w:left="525" w:right="525"/>
        <w:jc w:val="center"/>
        <w:rPr>
          <w:rFonts w:ascii="宋体" w:eastAsia="宋体" w:hAnsi="宋体" w:cs="宋体" w:hint="eastAsia"/>
          <w:color w:val="333333"/>
          <w:kern w:val="0"/>
          <w:szCs w:val="21"/>
        </w:rPr>
      </w:pPr>
      <w:r w:rsidRPr="00E10F65">
        <w:rPr>
          <w:rFonts w:ascii="宋体" w:eastAsia="宋体" w:hAnsi="宋体" w:cs="宋体" w:hint="eastAsia"/>
          <w:color w:val="333333"/>
          <w:kern w:val="0"/>
          <w:sz w:val="24"/>
          <w:szCs w:val="24"/>
          <w:shd w:val="clear" w:color="auto" w:fill="FFFFFF"/>
        </w:rPr>
        <w:t>第七章　推进全方位开放合作</w:t>
      </w:r>
    </w:p>
    <w:p w:rsidR="00E10F65" w:rsidRPr="00E10F65" w:rsidRDefault="00E10F65" w:rsidP="00E10F65">
      <w:pPr>
        <w:widowControl/>
        <w:shd w:val="clear" w:color="auto" w:fill="FFFFFF"/>
        <w:wordWrap w:val="0"/>
        <w:spacing w:line="435" w:lineRule="atLeast"/>
        <w:ind w:left="525" w:right="525" w:firstLine="420"/>
        <w:rPr>
          <w:rFonts w:ascii="宋体" w:eastAsia="宋体" w:hAnsi="宋体" w:cs="宋体" w:hint="eastAsia"/>
          <w:color w:val="333333"/>
          <w:kern w:val="0"/>
          <w:szCs w:val="21"/>
        </w:rPr>
      </w:pPr>
      <w:r w:rsidRPr="00E10F65">
        <w:rPr>
          <w:rFonts w:ascii="宋体" w:eastAsia="宋体" w:hAnsi="宋体" w:cs="宋体" w:hint="eastAsia"/>
          <w:color w:val="333333"/>
          <w:kern w:val="0"/>
          <w:sz w:val="24"/>
          <w:szCs w:val="24"/>
        </w:rPr>
        <w:t> </w:t>
      </w:r>
    </w:p>
    <w:p w:rsidR="00E10F65" w:rsidRPr="00E10F65" w:rsidRDefault="00E10F65" w:rsidP="00E10F65">
      <w:pPr>
        <w:widowControl/>
        <w:shd w:val="clear" w:color="auto" w:fill="FFFFFF"/>
        <w:wordWrap w:val="0"/>
        <w:spacing w:line="435" w:lineRule="atLeast"/>
        <w:ind w:left="525" w:right="525"/>
        <w:jc w:val="center"/>
        <w:rPr>
          <w:rFonts w:ascii="宋体" w:eastAsia="宋体" w:hAnsi="宋体" w:cs="宋体" w:hint="eastAsia"/>
          <w:color w:val="333333"/>
          <w:kern w:val="0"/>
          <w:szCs w:val="21"/>
        </w:rPr>
      </w:pPr>
      <w:r w:rsidRPr="00E10F65">
        <w:rPr>
          <w:rFonts w:ascii="宋体" w:eastAsia="宋体" w:hAnsi="宋体" w:cs="宋体" w:hint="eastAsia"/>
          <w:b/>
          <w:bCs/>
          <w:color w:val="333333"/>
          <w:kern w:val="0"/>
          <w:sz w:val="24"/>
          <w:szCs w:val="24"/>
        </w:rPr>
        <w:t>第一节　助力“一带一路”建设</w:t>
      </w:r>
    </w:p>
    <w:p w:rsidR="00E10F65" w:rsidRPr="00E10F65" w:rsidRDefault="00E10F65" w:rsidP="00E10F65">
      <w:pPr>
        <w:widowControl/>
        <w:shd w:val="clear" w:color="auto" w:fill="FFFFFF"/>
        <w:wordWrap w:val="0"/>
        <w:spacing w:line="435" w:lineRule="atLeast"/>
        <w:ind w:left="525" w:right="525" w:firstLine="420"/>
        <w:rPr>
          <w:rFonts w:ascii="宋体" w:eastAsia="宋体" w:hAnsi="宋体" w:cs="宋体" w:hint="eastAsia"/>
          <w:color w:val="333333"/>
          <w:kern w:val="0"/>
          <w:szCs w:val="21"/>
        </w:rPr>
      </w:pPr>
      <w:r w:rsidRPr="00E10F65">
        <w:rPr>
          <w:rFonts w:ascii="宋体" w:eastAsia="宋体" w:hAnsi="宋体" w:cs="宋体" w:hint="eastAsia"/>
          <w:color w:val="333333"/>
          <w:kern w:val="0"/>
          <w:sz w:val="24"/>
          <w:szCs w:val="24"/>
        </w:rPr>
        <w:t> </w:t>
      </w:r>
    </w:p>
    <w:p w:rsidR="00E10F65" w:rsidRPr="00E10F65" w:rsidRDefault="00E10F65" w:rsidP="00E10F65">
      <w:pPr>
        <w:widowControl/>
        <w:shd w:val="clear" w:color="auto" w:fill="FFFFFF"/>
        <w:wordWrap w:val="0"/>
        <w:spacing w:line="435" w:lineRule="atLeast"/>
        <w:ind w:left="525" w:right="525" w:firstLine="420"/>
        <w:rPr>
          <w:rFonts w:ascii="宋体" w:eastAsia="宋体" w:hAnsi="宋体" w:cs="宋体" w:hint="eastAsia"/>
          <w:color w:val="333333"/>
          <w:kern w:val="0"/>
          <w:szCs w:val="21"/>
        </w:rPr>
      </w:pPr>
      <w:r w:rsidRPr="00E10F65">
        <w:rPr>
          <w:rFonts w:ascii="宋体" w:eastAsia="宋体" w:hAnsi="宋体" w:cs="宋体" w:hint="eastAsia"/>
          <w:color w:val="333333"/>
          <w:kern w:val="0"/>
          <w:sz w:val="24"/>
          <w:szCs w:val="24"/>
          <w:shd w:val="clear" w:color="auto" w:fill="FFFFFF"/>
        </w:rPr>
        <w:t>充分发挥对外开放前沿作用。推动民族地区参与“一带一路”建设，深度融入丝绸之路经济带、21世纪海上丝绸之路等开放合作，积极推进陆上国际经济走廊建设，构建开放型经济新体制，拓展开放型经济新空间。依托上海合作组织、中国—东盟自由贸易区、澜沧江—湄公河合作机制、东北亚和中韩自贸区等区域经济合作平台，促进民族地区与周边国家和地区的经济技术交流与合作。推动民族地区加快对外贸易体制机制创新，主动对接亚洲基础设施投资银行，加快互联互通基础设施建设。支持民族地区与“一带一路”沿线国家合作，联合打造具有丝路特色的国际精品旅游线路和旅游产品。推进新丝绸之路创新品牌行动。加强茶马古道文化遗产研究和保护。</w:t>
      </w:r>
      <w:r w:rsidRPr="00E10F65">
        <w:rPr>
          <w:rFonts w:ascii="楷体" w:eastAsia="楷体" w:hAnsi="宋体" w:cs="宋体" w:hint="eastAsia"/>
          <w:color w:val="333333"/>
          <w:kern w:val="0"/>
          <w:sz w:val="24"/>
          <w:szCs w:val="24"/>
          <w:shd w:val="clear" w:color="auto" w:fill="FFFFFF"/>
        </w:rPr>
        <w:t>（国家发展改革委、外交部、商务部、人民银行、财政部、交通运输部、国家铁路局、中国民航局、国家邮政局、国家能源局、中国铁路总公司、工业和信息化部、海关总署、国家旅游局、科技部、国家民委、文化部、国家文物局）</w:t>
      </w:r>
    </w:p>
    <w:p w:rsidR="00E10F65" w:rsidRPr="00E10F65" w:rsidRDefault="00E10F65" w:rsidP="00E10F65">
      <w:pPr>
        <w:widowControl/>
        <w:shd w:val="clear" w:color="auto" w:fill="FFFFFF"/>
        <w:wordWrap w:val="0"/>
        <w:spacing w:line="435" w:lineRule="atLeast"/>
        <w:ind w:left="525" w:right="525" w:firstLine="420"/>
        <w:rPr>
          <w:rFonts w:ascii="宋体" w:eastAsia="宋体" w:hAnsi="宋体" w:cs="宋体" w:hint="eastAsia"/>
          <w:color w:val="333333"/>
          <w:kern w:val="0"/>
          <w:szCs w:val="21"/>
        </w:rPr>
      </w:pPr>
      <w:r w:rsidRPr="00E10F65">
        <w:rPr>
          <w:rFonts w:ascii="宋体" w:eastAsia="宋体" w:hAnsi="宋体" w:cs="宋体" w:hint="eastAsia"/>
          <w:color w:val="333333"/>
          <w:kern w:val="0"/>
          <w:sz w:val="24"/>
          <w:szCs w:val="24"/>
        </w:rPr>
        <w:t> </w:t>
      </w:r>
    </w:p>
    <w:p w:rsidR="00E10F65" w:rsidRPr="00E10F65" w:rsidRDefault="00E10F65" w:rsidP="00E10F65">
      <w:pPr>
        <w:widowControl/>
        <w:shd w:val="clear" w:color="auto" w:fill="FFFFFF"/>
        <w:wordWrap w:val="0"/>
        <w:spacing w:line="435" w:lineRule="atLeast"/>
        <w:ind w:left="525" w:right="525"/>
        <w:jc w:val="center"/>
        <w:rPr>
          <w:rFonts w:ascii="宋体" w:eastAsia="宋体" w:hAnsi="宋体" w:cs="宋体" w:hint="eastAsia"/>
          <w:color w:val="333333"/>
          <w:kern w:val="0"/>
          <w:szCs w:val="21"/>
        </w:rPr>
      </w:pPr>
      <w:r w:rsidRPr="00E10F65">
        <w:rPr>
          <w:rFonts w:ascii="宋体" w:eastAsia="宋体" w:hAnsi="宋体" w:cs="宋体" w:hint="eastAsia"/>
          <w:b/>
          <w:bCs/>
          <w:color w:val="333333"/>
          <w:kern w:val="0"/>
          <w:sz w:val="24"/>
          <w:szCs w:val="24"/>
        </w:rPr>
        <w:t>第二节　大力推进兴边富民行动</w:t>
      </w:r>
    </w:p>
    <w:p w:rsidR="00E10F65" w:rsidRPr="00E10F65" w:rsidRDefault="00E10F65" w:rsidP="00E10F65">
      <w:pPr>
        <w:widowControl/>
        <w:shd w:val="clear" w:color="auto" w:fill="FFFFFF"/>
        <w:wordWrap w:val="0"/>
        <w:spacing w:line="435" w:lineRule="atLeast"/>
        <w:ind w:left="525" w:right="525" w:firstLine="420"/>
        <w:rPr>
          <w:rFonts w:ascii="宋体" w:eastAsia="宋体" w:hAnsi="宋体" w:cs="宋体" w:hint="eastAsia"/>
          <w:color w:val="333333"/>
          <w:kern w:val="0"/>
          <w:szCs w:val="21"/>
        </w:rPr>
      </w:pPr>
      <w:r w:rsidRPr="00E10F65">
        <w:rPr>
          <w:rFonts w:ascii="宋体" w:eastAsia="宋体" w:hAnsi="宋体" w:cs="宋体" w:hint="eastAsia"/>
          <w:color w:val="333333"/>
          <w:kern w:val="0"/>
          <w:sz w:val="24"/>
          <w:szCs w:val="24"/>
        </w:rPr>
        <w:t> </w:t>
      </w:r>
    </w:p>
    <w:p w:rsidR="00E10F65" w:rsidRPr="00E10F65" w:rsidRDefault="00E10F65" w:rsidP="00E10F65">
      <w:pPr>
        <w:widowControl/>
        <w:shd w:val="clear" w:color="auto" w:fill="FFFFFF"/>
        <w:wordWrap w:val="0"/>
        <w:spacing w:line="435" w:lineRule="atLeast"/>
        <w:ind w:left="525" w:right="525" w:firstLine="420"/>
        <w:rPr>
          <w:rFonts w:ascii="宋体" w:eastAsia="宋体" w:hAnsi="宋体" w:cs="宋体" w:hint="eastAsia"/>
          <w:color w:val="333333"/>
          <w:kern w:val="0"/>
          <w:szCs w:val="21"/>
        </w:rPr>
      </w:pPr>
      <w:r w:rsidRPr="00E10F65">
        <w:rPr>
          <w:rFonts w:ascii="宋体" w:eastAsia="宋体" w:hAnsi="宋体" w:cs="宋体" w:hint="eastAsia"/>
          <w:color w:val="333333"/>
          <w:kern w:val="0"/>
          <w:sz w:val="24"/>
          <w:szCs w:val="24"/>
          <w:shd w:val="clear" w:color="auto" w:fill="FFFFFF"/>
        </w:rPr>
        <w:t>促进边境地区又好又快发展。全面改善边民生产生活条件，大力推进边境地区社会保障体系建设，促进边民就业创业，优先发展边境</w:t>
      </w:r>
      <w:r w:rsidRPr="00E10F65">
        <w:rPr>
          <w:rFonts w:ascii="宋体" w:eastAsia="宋体" w:hAnsi="宋体" w:cs="宋体" w:hint="eastAsia"/>
          <w:color w:val="333333"/>
          <w:kern w:val="0"/>
          <w:sz w:val="24"/>
          <w:szCs w:val="24"/>
          <w:shd w:val="clear" w:color="auto" w:fill="FFFFFF"/>
        </w:rPr>
        <w:lastRenderedPageBreak/>
        <w:t>地区教育卫生文化科技事业，全面提升边境地区公共服务能力。加强边境地区综合交通运输体系建设，推进水利、能源、信息基础设施建设，加快边境地区重点城镇建设。大力发展边境地区特色优势产业，推进特色优势农业、特色加工制造业、特色服务业发展，推动边境地区产业园区发展。继续深入推进沿边地区开发开放，着力提升边境地区开发开放水平。加强边境地区生态环境保护，推进边境地区环境污染治理，筑牢国家生态安全屏障。加强边境地区基层治理能力建设，党政军警民合力强边固防。</w:t>
      </w:r>
      <w:r w:rsidRPr="00E10F65">
        <w:rPr>
          <w:rFonts w:ascii="楷体" w:eastAsia="楷体" w:hAnsi="宋体" w:cs="宋体" w:hint="eastAsia"/>
          <w:color w:val="333333"/>
          <w:kern w:val="0"/>
          <w:sz w:val="24"/>
          <w:szCs w:val="24"/>
          <w:shd w:val="clear" w:color="auto" w:fill="FFFFFF"/>
        </w:rPr>
        <w:t>（国家民委、民政部、人力资源社会保障部、教育部、国家卫生计生委、文化部、科技部、交通运输部、水利部、国家能源局、工业和信息化部、住房城乡建设部、国家发展改革委、农业部、外交部、商务部、国土资源部、环境保护部、国家林业局、中央组织部、公安部）</w:t>
      </w:r>
    </w:p>
    <w:p w:rsidR="00E10F65" w:rsidRPr="00E10F65" w:rsidRDefault="00E10F65" w:rsidP="00E10F65">
      <w:pPr>
        <w:widowControl/>
        <w:shd w:val="clear" w:color="auto" w:fill="FFFFFF"/>
        <w:wordWrap w:val="0"/>
        <w:spacing w:line="435" w:lineRule="atLeast"/>
        <w:ind w:left="525" w:right="525" w:firstLine="420"/>
        <w:rPr>
          <w:rFonts w:ascii="宋体" w:eastAsia="宋体" w:hAnsi="宋体" w:cs="宋体" w:hint="eastAsia"/>
          <w:color w:val="333333"/>
          <w:kern w:val="0"/>
          <w:szCs w:val="21"/>
        </w:rPr>
      </w:pPr>
      <w:r w:rsidRPr="00E10F65">
        <w:rPr>
          <w:rFonts w:ascii="宋体" w:eastAsia="宋体" w:hAnsi="宋体" w:cs="宋体" w:hint="eastAsia"/>
          <w:color w:val="333333"/>
          <w:kern w:val="0"/>
          <w:sz w:val="24"/>
          <w:szCs w:val="24"/>
        </w:rPr>
        <w:t> </w:t>
      </w:r>
    </w:p>
    <w:p w:rsidR="00E10F65" w:rsidRPr="00E10F65" w:rsidRDefault="00E10F65" w:rsidP="00E10F65">
      <w:pPr>
        <w:widowControl/>
        <w:shd w:val="clear" w:color="auto" w:fill="FFFFFF"/>
        <w:wordWrap w:val="0"/>
        <w:spacing w:line="435" w:lineRule="atLeast"/>
        <w:ind w:left="525" w:right="525"/>
        <w:jc w:val="center"/>
        <w:rPr>
          <w:rFonts w:ascii="宋体" w:eastAsia="宋体" w:hAnsi="宋体" w:cs="宋体" w:hint="eastAsia"/>
          <w:color w:val="333333"/>
          <w:kern w:val="0"/>
          <w:szCs w:val="21"/>
        </w:rPr>
      </w:pPr>
      <w:r w:rsidRPr="00E10F65">
        <w:rPr>
          <w:rFonts w:ascii="宋体" w:eastAsia="宋体" w:hAnsi="宋体" w:cs="宋体" w:hint="eastAsia"/>
          <w:b/>
          <w:bCs/>
          <w:color w:val="333333"/>
          <w:kern w:val="0"/>
          <w:sz w:val="24"/>
          <w:szCs w:val="24"/>
        </w:rPr>
        <w:t>第三节　扩大沿边对外开放合作</w:t>
      </w:r>
    </w:p>
    <w:p w:rsidR="00E10F65" w:rsidRPr="00E10F65" w:rsidRDefault="00E10F65" w:rsidP="00E10F65">
      <w:pPr>
        <w:widowControl/>
        <w:shd w:val="clear" w:color="auto" w:fill="FFFFFF"/>
        <w:wordWrap w:val="0"/>
        <w:spacing w:line="435" w:lineRule="atLeast"/>
        <w:ind w:left="525" w:right="525" w:firstLine="420"/>
        <w:rPr>
          <w:rFonts w:ascii="宋体" w:eastAsia="宋体" w:hAnsi="宋体" w:cs="宋体" w:hint="eastAsia"/>
          <w:color w:val="333333"/>
          <w:kern w:val="0"/>
          <w:szCs w:val="21"/>
        </w:rPr>
      </w:pPr>
      <w:r w:rsidRPr="00E10F65">
        <w:rPr>
          <w:rFonts w:ascii="宋体" w:eastAsia="宋体" w:hAnsi="宋体" w:cs="宋体" w:hint="eastAsia"/>
          <w:color w:val="333333"/>
          <w:kern w:val="0"/>
          <w:sz w:val="24"/>
          <w:szCs w:val="24"/>
        </w:rPr>
        <w:t> </w:t>
      </w:r>
    </w:p>
    <w:p w:rsidR="00E10F65" w:rsidRPr="00E10F65" w:rsidRDefault="00E10F65" w:rsidP="00E10F65">
      <w:pPr>
        <w:widowControl/>
        <w:shd w:val="clear" w:color="auto" w:fill="FFFFFF"/>
        <w:wordWrap w:val="0"/>
        <w:spacing w:line="435" w:lineRule="atLeast"/>
        <w:ind w:left="525" w:right="525" w:firstLine="420"/>
        <w:rPr>
          <w:rFonts w:ascii="宋体" w:eastAsia="宋体" w:hAnsi="宋体" w:cs="宋体" w:hint="eastAsia"/>
          <w:color w:val="333333"/>
          <w:kern w:val="0"/>
          <w:szCs w:val="21"/>
        </w:rPr>
      </w:pPr>
      <w:r w:rsidRPr="00E10F65">
        <w:rPr>
          <w:rFonts w:ascii="宋体" w:eastAsia="宋体" w:hAnsi="宋体" w:cs="宋体" w:hint="eastAsia"/>
          <w:color w:val="333333"/>
          <w:kern w:val="0"/>
          <w:sz w:val="24"/>
          <w:szCs w:val="24"/>
          <w:shd w:val="clear" w:color="auto" w:fill="FFFFFF"/>
        </w:rPr>
        <w:t>实行更加积极主动的开放战略。加快沿边开发开放，全面提升民族地区开放型经济水平。依托独特地缘优势，推动民族地区积极参与国际区域开发和经济合作。加强民族地区国家口岸和通道建设，加快同周边国家和区域基础设施互联互通建设，推进通关便利化，把民族地区建设成为富有发展活力、后发优势得到充分发挥的地区。加快边境经济合作区和跨境经济合作区建设，稳步发展中哈霍尔果斯国际边境合作中心、中老磨憨－</w:t>
      </w:r>
      <w:proofErr w:type="gramStart"/>
      <w:r w:rsidRPr="00E10F65">
        <w:rPr>
          <w:rFonts w:ascii="宋体" w:eastAsia="宋体" w:hAnsi="宋体" w:cs="宋体" w:hint="eastAsia"/>
          <w:color w:val="333333"/>
          <w:kern w:val="0"/>
          <w:sz w:val="24"/>
          <w:szCs w:val="24"/>
          <w:shd w:val="clear" w:color="auto" w:fill="FFFFFF"/>
        </w:rPr>
        <w:t>磨丁经济</w:t>
      </w:r>
      <w:proofErr w:type="gramEnd"/>
      <w:r w:rsidRPr="00E10F65">
        <w:rPr>
          <w:rFonts w:ascii="宋体" w:eastAsia="宋体" w:hAnsi="宋体" w:cs="宋体" w:hint="eastAsia"/>
          <w:color w:val="333333"/>
          <w:kern w:val="0"/>
          <w:sz w:val="24"/>
          <w:szCs w:val="24"/>
          <w:shd w:val="clear" w:color="auto" w:fill="FFFFFF"/>
        </w:rPr>
        <w:t>合作区等跨境经济合作区。加快广西东兴，云南勐腊（磨憨）、瑞丽，内蒙古二连浩特、满洲里等重点开发开放试验区建设，支持新疆喀什、霍尔果斯等经济开发区建设。协调并推动联合国有关发展机构在民族地区开展相关工作。继续鼓励民族地区符合条件的企业积极参与实施援外项目。实施中国－东盟科技伙伴计划，合作建设科技研发和转移机构、科技示范园区、联合实验室，打造国际合作基地。</w:t>
      </w:r>
      <w:r w:rsidRPr="00E10F65">
        <w:rPr>
          <w:rFonts w:ascii="楷体" w:eastAsia="楷体" w:hAnsi="宋体" w:cs="宋体" w:hint="eastAsia"/>
          <w:color w:val="333333"/>
          <w:kern w:val="0"/>
          <w:sz w:val="24"/>
          <w:szCs w:val="24"/>
          <w:shd w:val="clear" w:color="auto" w:fill="FFFFFF"/>
        </w:rPr>
        <w:t>（国家发展改革委、商务部、外交部、交通运输部、国家铁路局、中国民航局、国家邮政局、国家能源局、中国铁路总公司、工业和信息化部、公安部、海关总署、国务院国资委、科技部、质检总局）</w:t>
      </w:r>
    </w:p>
    <w:p w:rsidR="00E10F65" w:rsidRPr="00E10F65" w:rsidRDefault="00E10F65" w:rsidP="00E10F65">
      <w:pPr>
        <w:widowControl/>
        <w:shd w:val="clear" w:color="auto" w:fill="FFFFFF"/>
        <w:wordWrap w:val="0"/>
        <w:spacing w:line="435" w:lineRule="atLeast"/>
        <w:ind w:left="525" w:right="525" w:firstLine="420"/>
        <w:rPr>
          <w:rFonts w:ascii="宋体" w:eastAsia="宋体" w:hAnsi="宋体" w:cs="宋体" w:hint="eastAsia"/>
          <w:color w:val="333333"/>
          <w:kern w:val="0"/>
          <w:szCs w:val="21"/>
        </w:rPr>
      </w:pPr>
      <w:r w:rsidRPr="00E10F65">
        <w:rPr>
          <w:rFonts w:ascii="宋体" w:eastAsia="宋体" w:hAnsi="宋体" w:cs="宋体" w:hint="eastAsia"/>
          <w:color w:val="333333"/>
          <w:kern w:val="0"/>
          <w:sz w:val="24"/>
          <w:szCs w:val="24"/>
        </w:rPr>
        <w:t> </w:t>
      </w:r>
    </w:p>
    <w:p w:rsidR="00E10F65" w:rsidRPr="00E10F65" w:rsidRDefault="00E10F65" w:rsidP="00E10F65">
      <w:pPr>
        <w:widowControl/>
        <w:shd w:val="clear" w:color="auto" w:fill="FFFFFF"/>
        <w:wordWrap w:val="0"/>
        <w:spacing w:line="435" w:lineRule="atLeast"/>
        <w:ind w:left="525" w:right="525"/>
        <w:jc w:val="center"/>
        <w:rPr>
          <w:rFonts w:ascii="宋体" w:eastAsia="宋体" w:hAnsi="宋体" w:cs="宋体" w:hint="eastAsia"/>
          <w:color w:val="333333"/>
          <w:kern w:val="0"/>
          <w:szCs w:val="21"/>
        </w:rPr>
      </w:pPr>
      <w:r w:rsidRPr="00E10F65">
        <w:rPr>
          <w:rFonts w:ascii="宋体" w:eastAsia="宋体" w:hAnsi="宋体" w:cs="宋体" w:hint="eastAsia"/>
          <w:b/>
          <w:bCs/>
          <w:color w:val="333333"/>
          <w:kern w:val="0"/>
          <w:sz w:val="24"/>
          <w:szCs w:val="24"/>
        </w:rPr>
        <w:lastRenderedPageBreak/>
        <w:t>第四节　加强内陆对外开放合作</w:t>
      </w:r>
    </w:p>
    <w:p w:rsidR="00E10F65" w:rsidRPr="00E10F65" w:rsidRDefault="00E10F65" w:rsidP="00E10F65">
      <w:pPr>
        <w:widowControl/>
        <w:shd w:val="clear" w:color="auto" w:fill="FFFFFF"/>
        <w:wordWrap w:val="0"/>
        <w:spacing w:line="435" w:lineRule="atLeast"/>
        <w:ind w:left="525" w:right="525" w:firstLine="420"/>
        <w:rPr>
          <w:rFonts w:ascii="宋体" w:eastAsia="宋体" w:hAnsi="宋体" w:cs="宋体" w:hint="eastAsia"/>
          <w:color w:val="333333"/>
          <w:kern w:val="0"/>
          <w:szCs w:val="21"/>
        </w:rPr>
      </w:pPr>
      <w:r w:rsidRPr="00E10F65">
        <w:rPr>
          <w:rFonts w:ascii="宋体" w:eastAsia="宋体" w:hAnsi="宋体" w:cs="宋体" w:hint="eastAsia"/>
          <w:color w:val="333333"/>
          <w:kern w:val="0"/>
          <w:sz w:val="24"/>
          <w:szCs w:val="24"/>
        </w:rPr>
        <w:t> </w:t>
      </w:r>
    </w:p>
    <w:p w:rsidR="00E10F65" w:rsidRPr="00E10F65" w:rsidRDefault="00E10F65" w:rsidP="00E10F65">
      <w:pPr>
        <w:widowControl/>
        <w:shd w:val="clear" w:color="auto" w:fill="FFFFFF"/>
        <w:wordWrap w:val="0"/>
        <w:spacing w:line="435" w:lineRule="atLeast"/>
        <w:ind w:left="525" w:right="525" w:firstLine="420"/>
        <w:rPr>
          <w:rFonts w:ascii="宋体" w:eastAsia="宋体" w:hAnsi="宋体" w:cs="宋体" w:hint="eastAsia"/>
          <w:color w:val="333333"/>
          <w:kern w:val="0"/>
          <w:szCs w:val="21"/>
        </w:rPr>
      </w:pPr>
      <w:r w:rsidRPr="00E10F65">
        <w:rPr>
          <w:rFonts w:ascii="宋体" w:eastAsia="宋体" w:hAnsi="宋体" w:cs="宋体" w:hint="eastAsia"/>
          <w:color w:val="333333"/>
          <w:kern w:val="0"/>
          <w:sz w:val="24"/>
          <w:szCs w:val="24"/>
          <w:shd w:val="clear" w:color="auto" w:fill="FFFFFF"/>
        </w:rPr>
        <w:t>全面推进内陆对外开放。依托民族地区中心城市和城市群，加强对外经贸合作，培育形成一批国际加工贸易基地、服务外包基地和保税物流基地。加快海关特殊监管区域整合优化，支持符合条件的民族地区新设综合保税区和保税监管场所。继续支持办好丝绸之路国际博览会暨中国东西部合作与投资贸易洽谈会、中国西部国际博览会、中国—东盟博览会、中国—亚欧博览会、中国－阿拉伯国家博览会、中国—南亚博览会、中蒙博览会、中国西藏旅游文化国际博览会，搭建对内对外开放和区域合作重要平台。提升宁夏等内陆开放型经济试验区发展水平，打造内陆开放型经济战略高地。加快对外开放重要通道建设。</w:t>
      </w:r>
      <w:r w:rsidRPr="00E10F65">
        <w:rPr>
          <w:rFonts w:ascii="楷体" w:eastAsia="楷体" w:hAnsi="宋体" w:cs="宋体" w:hint="eastAsia"/>
          <w:color w:val="333333"/>
          <w:kern w:val="0"/>
          <w:sz w:val="24"/>
          <w:szCs w:val="24"/>
          <w:shd w:val="clear" w:color="auto" w:fill="FFFFFF"/>
        </w:rPr>
        <w:t>（国家发展改革委、商务部、外交部、工业和信息化部、科技部、海关总署、税务总局、质检总局）</w:t>
      </w:r>
    </w:p>
    <w:p w:rsidR="00E10F65" w:rsidRPr="00E10F65" w:rsidRDefault="00E10F65" w:rsidP="00E10F65">
      <w:pPr>
        <w:widowControl/>
        <w:shd w:val="clear" w:color="auto" w:fill="FFFFFF"/>
        <w:wordWrap w:val="0"/>
        <w:spacing w:line="435" w:lineRule="atLeast"/>
        <w:ind w:left="525" w:right="525" w:firstLine="420"/>
        <w:rPr>
          <w:rFonts w:ascii="宋体" w:eastAsia="宋体" w:hAnsi="宋体" w:cs="宋体" w:hint="eastAsia"/>
          <w:color w:val="333333"/>
          <w:kern w:val="0"/>
          <w:szCs w:val="21"/>
        </w:rPr>
      </w:pPr>
      <w:r w:rsidRPr="00E10F65">
        <w:rPr>
          <w:rFonts w:ascii="宋体" w:eastAsia="宋体" w:hAnsi="宋体" w:cs="宋体" w:hint="eastAsia"/>
          <w:color w:val="333333"/>
          <w:kern w:val="0"/>
          <w:sz w:val="24"/>
          <w:szCs w:val="24"/>
        </w:rPr>
        <w:t> </w:t>
      </w:r>
    </w:p>
    <w:p w:rsidR="00E10F65" w:rsidRPr="00E10F65" w:rsidRDefault="00E10F65" w:rsidP="00E10F65">
      <w:pPr>
        <w:widowControl/>
        <w:shd w:val="clear" w:color="auto" w:fill="FFFFFF"/>
        <w:wordWrap w:val="0"/>
        <w:spacing w:line="435" w:lineRule="atLeast"/>
        <w:ind w:left="525" w:right="525"/>
        <w:jc w:val="center"/>
        <w:rPr>
          <w:rFonts w:ascii="宋体" w:eastAsia="宋体" w:hAnsi="宋体" w:cs="宋体" w:hint="eastAsia"/>
          <w:color w:val="333333"/>
          <w:kern w:val="0"/>
          <w:szCs w:val="21"/>
        </w:rPr>
      </w:pPr>
      <w:r w:rsidRPr="00E10F65">
        <w:rPr>
          <w:rFonts w:ascii="宋体" w:eastAsia="宋体" w:hAnsi="宋体" w:cs="宋体" w:hint="eastAsia"/>
          <w:b/>
          <w:bCs/>
          <w:color w:val="333333"/>
          <w:kern w:val="0"/>
          <w:sz w:val="24"/>
          <w:szCs w:val="24"/>
        </w:rPr>
        <w:t>第五节　加强民族工作对外交流合作</w:t>
      </w:r>
    </w:p>
    <w:p w:rsidR="00E10F65" w:rsidRPr="00E10F65" w:rsidRDefault="00E10F65" w:rsidP="00E10F65">
      <w:pPr>
        <w:widowControl/>
        <w:shd w:val="clear" w:color="auto" w:fill="FFFFFF"/>
        <w:wordWrap w:val="0"/>
        <w:spacing w:line="435" w:lineRule="atLeast"/>
        <w:ind w:left="525" w:right="525" w:firstLine="420"/>
        <w:rPr>
          <w:rFonts w:ascii="宋体" w:eastAsia="宋体" w:hAnsi="宋体" w:cs="宋体" w:hint="eastAsia"/>
          <w:color w:val="333333"/>
          <w:kern w:val="0"/>
          <w:szCs w:val="21"/>
        </w:rPr>
      </w:pPr>
      <w:r w:rsidRPr="00E10F65">
        <w:rPr>
          <w:rFonts w:ascii="宋体" w:eastAsia="宋体" w:hAnsi="宋体" w:cs="宋体" w:hint="eastAsia"/>
          <w:color w:val="333333"/>
          <w:kern w:val="0"/>
          <w:sz w:val="24"/>
          <w:szCs w:val="24"/>
        </w:rPr>
        <w:t> </w:t>
      </w:r>
    </w:p>
    <w:p w:rsidR="00E10F65" w:rsidRPr="00E10F65" w:rsidRDefault="00E10F65" w:rsidP="00E10F65">
      <w:pPr>
        <w:widowControl/>
        <w:shd w:val="clear" w:color="auto" w:fill="FFFFFF"/>
        <w:wordWrap w:val="0"/>
        <w:spacing w:line="435" w:lineRule="atLeast"/>
        <w:ind w:left="525" w:right="525" w:firstLine="420"/>
        <w:rPr>
          <w:rFonts w:ascii="宋体" w:eastAsia="宋体" w:hAnsi="宋体" w:cs="宋体" w:hint="eastAsia"/>
          <w:color w:val="333333"/>
          <w:kern w:val="0"/>
          <w:szCs w:val="21"/>
        </w:rPr>
      </w:pPr>
      <w:r w:rsidRPr="00E10F65">
        <w:rPr>
          <w:rFonts w:ascii="宋体" w:eastAsia="宋体" w:hAnsi="宋体" w:cs="宋体" w:hint="eastAsia"/>
          <w:color w:val="333333"/>
          <w:kern w:val="0"/>
          <w:sz w:val="24"/>
          <w:szCs w:val="24"/>
          <w:shd w:val="clear" w:color="auto" w:fill="FFFFFF"/>
        </w:rPr>
        <w:t>推动民族工作部门参与对外交流合作。加强民族工作部门在中小企业发展、少数民族商品贸易、少数民族手工艺品生产等领域对外交流。扩大少数民族文化对外交流，实施对外文化精品战略，打造“多彩中华”等品牌项目，建设民族工作领域对外传播平台。拓宽对外宣传渠道，加大民族工作对外宣传力度，努力把民族地区打造成为展现中华民族团结和多彩民族文化的重要窗口。积极开展涉及民族领域的国际人权交流。加强与相邻国家民族文化、民族事务管理部门交流合作。扩大民族院校和民族地区高校教育对外交流，提高办学国际化水平。加强民族理论政策研究国际合作。促进与港澳台地区交流与合作，鼓励开展多领域交流，建立稳定的交流合作机制。继续办好海峡两岸少数民族发展研讨会和民族乡镇发展交流会。加强与旅居国外少数民族侨胞的联谊交往、经贸合作、文化交流等工作。</w:t>
      </w:r>
      <w:r w:rsidRPr="00E10F65">
        <w:rPr>
          <w:rFonts w:ascii="楷体" w:eastAsia="楷体" w:hAnsi="宋体" w:cs="宋体" w:hint="eastAsia"/>
          <w:color w:val="333333"/>
          <w:kern w:val="0"/>
          <w:sz w:val="24"/>
          <w:szCs w:val="24"/>
          <w:shd w:val="clear" w:color="auto" w:fill="FFFFFF"/>
        </w:rPr>
        <w:t>（国家民委、外交部、文化部、中央宣传部、教育部、国务院港澳办、国务院台办、国务院侨办）</w:t>
      </w:r>
    </w:p>
    <w:p w:rsidR="00E10F65" w:rsidRPr="00E10F65" w:rsidRDefault="00E10F65" w:rsidP="00E10F65">
      <w:pPr>
        <w:widowControl/>
        <w:shd w:val="clear" w:color="auto" w:fill="FFFFFF"/>
        <w:wordWrap w:val="0"/>
        <w:spacing w:line="435" w:lineRule="atLeast"/>
        <w:ind w:left="525" w:right="525" w:firstLine="420"/>
        <w:rPr>
          <w:rFonts w:ascii="宋体" w:eastAsia="宋体" w:hAnsi="宋体" w:cs="宋体" w:hint="eastAsia"/>
          <w:color w:val="333333"/>
          <w:kern w:val="0"/>
          <w:szCs w:val="21"/>
        </w:rPr>
      </w:pPr>
      <w:r w:rsidRPr="00E10F65">
        <w:rPr>
          <w:rFonts w:ascii="宋体" w:eastAsia="宋体" w:hAnsi="宋体" w:cs="宋体" w:hint="eastAsia"/>
          <w:color w:val="333333"/>
          <w:kern w:val="0"/>
          <w:sz w:val="24"/>
          <w:szCs w:val="24"/>
        </w:rPr>
        <w:t> </w:t>
      </w:r>
    </w:p>
    <w:p w:rsidR="00E10F65" w:rsidRPr="00E10F65" w:rsidRDefault="00E10F65" w:rsidP="00E10F65">
      <w:pPr>
        <w:widowControl/>
        <w:shd w:val="clear" w:color="auto" w:fill="FFFFFF"/>
        <w:wordWrap w:val="0"/>
        <w:spacing w:line="435" w:lineRule="atLeast"/>
        <w:ind w:left="525" w:right="525"/>
        <w:jc w:val="center"/>
        <w:rPr>
          <w:rFonts w:ascii="宋体" w:eastAsia="宋体" w:hAnsi="宋体" w:cs="宋体" w:hint="eastAsia"/>
          <w:color w:val="333333"/>
          <w:kern w:val="0"/>
          <w:szCs w:val="21"/>
        </w:rPr>
      </w:pPr>
      <w:r w:rsidRPr="00E10F65">
        <w:rPr>
          <w:rFonts w:ascii="宋体" w:eastAsia="宋体" w:hAnsi="宋体" w:cs="宋体" w:hint="eastAsia"/>
          <w:color w:val="333333"/>
          <w:kern w:val="0"/>
          <w:sz w:val="24"/>
          <w:szCs w:val="24"/>
          <w:shd w:val="clear" w:color="auto" w:fill="FFFFFF"/>
        </w:rPr>
        <w:t>第八章　促进人口较少民族加快发展</w:t>
      </w:r>
    </w:p>
    <w:p w:rsidR="00E10F65" w:rsidRPr="00E10F65" w:rsidRDefault="00E10F65" w:rsidP="00E10F65">
      <w:pPr>
        <w:widowControl/>
        <w:shd w:val="clear" w:color="auto" w:fill="FFFFFF"/>
        <w:wordWrap w:val="0"/>
        <w:spacing w:line="435" w:lineRule="atLeast"/>
        <w:ind w:left="525" w:right="525" w:firstLine="420"/>
        <w:rPr>
          <w:rFonts w:ascii="宋体" w:eastAsia="宋体" w:hAnsi="宋体" w:cs="宋体" w:hint="eastAsia"/>
          <w:color w:val="333333"/>
          <w:kern w:val="0"/>
          <w:szCs w:val="21"/>
        </w:rPr>
      </w:pPr>
      <w:r w:rsidRPr="00E10F65">
        <w:rPr>
          <w:rFonts w:ascii="宋体" w:eastAsia="宋体" w:hAnsi="宋体" w:cs="宋体" w:hint="eastAsia"/>
          <w:color w:val="333333"/>
          <w:kern w:val="0"/>
          <w:sz w:val="24"/>
          <w:szCs w:val="24"/>
        </w:rPr>
        <w:lastRenderedPageBreak/>
        <w:t> </w:t>
      </w:r>
    </w:p>
    <w:p w:rsidR="00E10F65" w:rsidRPr="00E10F65" w:rsidRDefault="00E10F65" w:rsidP="00E10F65">
      <w:pPr>
        <w:widowControl/>
        <w:shd w:val="clear" w:color="auto" w:fill="FFFFFF"/>
        <w:wordWrap w:val="0"/>
        <w:spacing w:line="435" w:lineRule="atLeast"/>
        <w:ind w:left="525" w:right="525"/>
        <w:jc w:val="center"/>
        <w:rPr>
          <w:rFonts w:ascii="宋体" w:eastAsia="宋体" w:hAnsi="宋体" w:cs="宋体" w:hint="eastAsia"/>
          <w:color w:val="333333"/>
          <w:kern w:val="0"/>
          <w:szCs w:val="21"/>
        </w:rPr>
      </w:pPr>
      <w:r w:rsidRPr="00E10F65">
        <w:rPr>
          <w:rFonts w:ascii="宋体" w:eastAsia="宋体" w:hAnsi="宋体" w:cs="宋体" w:hint="eastAsia"/>
          <w:b/>
          <w:bCs/>
          <w:color w:val="333333"/>
          <w:kern w:val="0"/>
          <w:sz w:val="24"/>
          <w:szCs w:val="24"/>
        </w:rPr>
        <w:t>第一节　同步迈入全面小康</w:t>
      </w:r>
    </w:p>
    <w:p w:rsidR="00E10F65" w:rsidRPr="00E10F65" w:rsidRDefault="00E10F65" w:rsidP="00E10F65">
      <w:pPr>
        <w:widowControl/>
        <w:shd w:val="clear" w:color="auto" w:fill="FFFFFF"/>
        <w:wordWrap w:val="0"/>
        <w:spacing w:line="435" w:lineRule="atLeast"/>
        <w:ind w:left="525" w:right="525" w:firstLine="420"/>
        <w:rPr>
          <w:rFonts w:ascii="宋体" w:eastAsia="宋体" w:hAnsi="宋体" w:cs="宋体" w:hint="eastAsia"/>
          <w:color w:val="333333"/>
          <w:kern w:val="0"/>
          <w:szCs w:val="21"/>
        </w:rPr>
      </w:pPr>
      <w:r w:rsidRPr="00E10F65">
        <w:rPr>
          <w:rFonts w:ascii="宋体" w:eastAsia="宋体" w:hAnsi="宋体" w:cs="宋体" w:hint="eastAsia"/>
          <w:color w:val="333333"/>
          <w:kern w:val="0"/>
          <w:sz w:val="24"/>
          <w:szCs w:val="24"/>
        </w:rPr>
        <w:t> </w:t>
      </w:r>
    </w:p>
    <w:p w:rsidR="00E10F65" w:rsidRPr="00E10F65" w:rsidRDefault="00E10F65" w:rsidP="00E10F65">
      <w:pPr>
        <w:widowControl/>
        <w:shd w:val="clear" w:color="auto" w:fill="FFFFFF"/>
        <w:wordWrap w:val="0"/>
        <w:spacing w:line="435" w:lineRule="atLeast"/>
        <w:ind w:left="525" w:right="525" w:firstLine="420"/>
        <w:rPr>
          <w:rFonts w:ascii="宋体" w:eastAsia="宋体" w:hAnsi="宋体" w:cs="宋体" w:hint="eastAsia"/>
          <w:color w:val="333333"/>
          <w:kern w:val="0"/>
          <w:szCs w:val="21"/>
        </w:rPr>
      </w:pPr>
      <w:r w:rsidRPr="00E10F65">
        <w:rPr>
          <w:rFonts w:ascii="宋体" w:eastAsia="宋体" w:hAnsi="宋体" w:cs="宋体" w:hint="eastAsia"/>
          <w:color w:val="333333"/>
          <w:kern w:val="0"/>
          <w:sz w:val="24"/>
          <w:szCs w:val="24"/>
          <w:shd w:val="clear" w:color="auto" w:fill="FFFFFF"/>
        </w:rPr>
        <w:t>重点扶持人口较少民族聚居行政村及所辖人口相对集中的自然村落，基本公共服务体系建设延伸</w:t>
      </w:r>
      <w:proofErr w:type="gramStart"/>
      <w:r w:rsidRPr="00E10F65">
        <w:rPr>
          <w:rFonts w:ascii="宋体" w:eastAsia="宋体" w:hAnsi="宋体" w:cs="宋体" w:hint="eastAsia"/>
          <w:color w:val="333333"/>
          <w:kern w:val="0"/>
          <w:sz w:val="24"/>
          <w:szCs w:val="24"/>
          <w:shd w:val="clear" w:color="auto" w:fill="FFFFFF"/>
        </w:rPr>
        <w:t>至人口</w:t>
      </w:r>
      <w:proofErr w:type="gramEnd"/>
      <w:r w:rsidRPr="00E10F65">
        <w:rPr>
          <w:rFonts w:ascii="宋体" w:eastAsia="宋体" w:hAnsi="宋体" w:cs="宋体" w:hint="eastAsia"/>
          <w:color w:val="333333"/>
          <w:kern w:val="0"/>
          <w:sz w:val="24"/>
          <w:szCs w:val="24"/>
          <w:shd w:val="clear" w:color="auto" w:fill="FFFFFF"/>
        </w:rPr>
        <w:t>较少民族的民族乡、自治县、自治州，让更多的少数民族群众共同分享现代化成果。集中帮扶发展相对滞后的人口较少民族整体率先脱贫，推进发展水平较高的人口较少民族整体率先奔小康，分批分步实现全面小康。到2020年，人口较少民族聚居行政村在实现“</w:t>
      </w:r>
      <w:proofErr w:type="gramStart"/>
      <w:r w:rsidRPr="00E10F65">
        <w:rPr>
          <w:rFonts w:ascii="宋体" w:eastAsia="宋体" w:hAnsi="宋体" w:cs="宋体" w:hint="eastAsia"/>
          <w:color w:val="333333"/>
          <w:kern w:val="0"/>
          <w:sz w:val="24"/>
          <w:szCs w:val="24"/>
          <w:shd w:val="clear" w:color="auto" w:fill="FFFFFF"/>
        </w:rPr>
        <w:t>一</w:t>
      </w:r>
      <w:proofErr w:type="gramEnd"/>
      <w:r w:rsidRPr="00E10F65">
        <w:rPr>
          <w:rFonts w:ascii="宋体" w:eastAsia="宋体" w:hAnsi="宋体" w:cs="宋体" w:hint="eastAsia"/>
          <w:color w:val="333333"/>
          <w:kern w:val="0"/>
          <w:sz w:val="24"/>
          <w:szCs w:val="24"/>
          <w:shd w:val="clear" w:color="auto" w:fill="FFFFFF"/>
        </w:rPr>
        <w:t>达到、二退出、三保障”的基础上，基本实现“四通八达”，实现人口较少民族地区发展更加协调、生活更加富裕、环境更加美好、社会更加和谐，与全国各族人民一道迈入全面小康社会。</w:t>
      </w:r>
      <w:r w:rsidRPr="00E10F65">
        <w:rPr>
          <w:rFonts w:ascii="楷体" w:eastAsia="楷体" w:hAnsi="宋体" w:cs="宋体" w:hint="eastAsia"/>
          <w:color w:val="333333"/>
          <w:kern w:val="0"/>
          <w:sz w:val="24"/>
          <w:szCs w:val="24"/>
          <w:shd w:val="clear" w:color="auto" w:fill="FFFFFF"/>
        </w:rPr>
        <w:t>（国家民委、国家发展改革委、财政部、国务院扶贫办、教育部、国家卫生计生委、住房城乡建设部、交通运输部、工业和信息化部、商务部、文化部）</w:t>
      </w:r>
    </w:p>
    <w:p w:rsidR="00E10F65" w:rsidRPr="00E10F65" w:rsidRDefault="00E10F65" w:rsidP="00E10F65">
      <w:pPr>
        <w:widowControl/>
        <w:shd w:val="clear" w:color="auto" w:fill="FFFFFF"/>
        <w:wordWrap w:val="0"/>
        <w:spacing w:line="435" w:lineRule="atLeast"/>
        <w:ind w:left="525" w:right="525" w:firstLine="420"/>
        <w:rPr>
          <w:rFonts w:ascii="宋体" w:eastAsia="宋体" w:hAnsi="宋体" w:cs="宋体" w:hint="eastAsia"/>
          <w:color w:val="333333"/>
          <w:kern w:val="0"/>
          <w:szCs w:val="21"/>
        </w:rPr>
      </w:pPr>
      <w:r w:rsidRPr="00E10F65">
        <w:rPr>
          <w:rFonts w:ascii="宋体" w:eastAsia="宋体" w:hAnsi="宋体" w:cs="宋体" w:hint="eastAsia"/>
          <w:color w:val="333333"/>
          <w:kern w:val="0"/>
          <w:sz w:val="24"/>
          <w:szCs w:val="24"/>
        </w:rPr>
        <w:t> </w:t>
      </w:r>
    </w:p>
    <w:tbl>
      <w:tblPr>
        <w:tblW w:w="9075" w:type="dxa"/>
        <w:tblCellSpacing w:w="15" w:type="dxa"/>
        <w:tblInd w:w="525" w:type="dxa"/>
        <w:tblCellMar>
          <w:top w:w="15" w:type="dxa"/>
          <w:left w:w="15" w:type="dxa"/>
          <w:bottom w:w="15" w:type="dxa"/>
          <w:right w:w="15" w:type="dxa"/>
        </w:tblCellMar>
        <w:tblLook w:val="04A0"/>
      </w:tblPr>
      <w:tblGrid>
        <w:gridCol w:w="9075"/>
      </w:tblGrid>
      <w:tr w:rsidR="00E10F65" w:rsidRPr="00E10F65" w:rsidTr="00E10F65">
        <w:trPr>
          <w:tblCellSpacing w:w="15" w:type="dxa"/>
        </w:trPr>
        <w:tc>
          <w:tcPr>
            <w:tcW w:w="9075" w:type="dxa"/>
            <w:tcBorders>
              <w:top w:val="single" w:sz="6" w:space="0" w:color="000000"/>
              <w:left w:val="single" w:sz="6" w:space="0" w:color="000000"/>
              <w:bottom w:val="single" w:sz="6" w:space="0" w:color="000000"/>
              <w:right w:val="single" w:sz="6" w:space="0" w:color="000000"/>
            </w:tcBorders>
            <w:shd w:val="clear" w:color="auto" w:fill="auto"/>
            <w:tcMar>
              <w:top w:w="0" w:type="dxa"/>
              <w:left w:w="105" w:type="dxa"/>
              <w:bottom w:w="0" w:type="dxa"/>
              <w:right w:w="105" w:type="dxa"/>
            </w:tcMar>
            <w:hideMark/>
          </w:tcPr>
          <w:p w:rsidR="00E10F65" w:rsidRPr="00E10F65" w:rsidRDefault="00E10F65" w:rsidP="00E10F65">
            <w:pPr>
              <w:widowControl/>
              <w:jc w:val="center"/>
              <w:rPr>
                <w:rFonts w:ascii="宋体" w:eastAsia="宋体" w:hAnsi="宋体" w:cs="宋体"/>
                <w:kern w:val="0"/>
                <w:szCs w:val="21"/>
              </w:rPr>
            </w:pPr>
            <w:r w:rsidRPr="00E10F65">
              <w:rPr>
                <w:rFonts w:ascii="宋体" w:eastAsia="宋体" w:hAnsi="宋体" w:cs="宋体" w:hint="eastAsia"/>
                <w:b/>
                <w:bCs/>
                <w:kern w:val="0"/>
                <w:sz w:val="20"/>
              </w:rPr>
              <w:t>专栏</w:t>
            </w:r>
            <w:r w:rsidRPr="00E10F65">
              <w:rPr>
                <w:rFonts w:ascii="Times New Roman" w:eastAsia="宋体" w:hAnsi="Times New Roman" w:cs="Times New Roman"/>
                <w:b/>
                <w:bCs/>
                <w:kern w:val="0"/>
                <w:sz w:val="20"/>
              </w:rPr>
              <w:t>7</w:t>
            </w:r>
            <w:r w:rsidRPr="00E10F65">
              <w:rPr>
                <w:rFonts w:ascii="宋体" w:eastAsia="宋体" w:hAnsi="宋体" w:cs="宋体" w:hint="eastAsia"/>
                <w:b/>
                <w:bCs/>
                <w:kern w:val="0"/>
                <w:sz w:val="20"/>
              </w:rPr>
              <w:t xml:space="preserve">　人口较少民族分布地区</w:t>
            </w:r>
          </w:p>
        </w:tc>
      </w:tr>
      <w:tr w:rsidR="00E10F65" w:rsidRPr="00E10F65" w:rsidTr="00E10F65">
        <w:trPr>
          <w:tblCellSpacing w:w="15" w:type="dxa"/>
        </w:trPr>
        <w:tc>
          <w:tcPr>
            <w:tcW w:w="9075" w:type="dxa"/>
            <w:tcBorders>
              <w:top w:val="nil"/>
              <w:left w:val="single" w:sz="6" w:space="0" w:color="000000"/>
              <w:bottom w:val="single" w:sz="6" w:space="0" w:color="000000"/>
              <w:right w:val="single" w:sz="6" w:space="0" w:color="000000"/>
            </w:tcBorders>
            <w:shd w:val="clear" w:color="auto" w:fill="auto"/>
            <w:tcMar>
              <w:top w:w="0" w:type="dxa"/>
              <w:left w:w="105" w:type="dxa"/>
              <w:bottom w:w="0" w:type="dxa"/>
              <w:right w:w="105" w:type="dxa"/>
            </w:tcMar>
            <w:hideMark/>
          </w:tcPr>
          <w:p w:rsidR="00E10F65" w:rsidRPr="00E10F65" w:rsidRDefault="00E10F65" w:rsidP="00E10F65">
            <w:pPr>
              <w:widowControl/>
              <w:ind w:firstLine="405"/>
              <w:jc w:val="left"/>
              <w:rPr>
                <w:rFonts w:ascii="宋体" w:eastAsia="宋体" w:hAnsi="宋体" w:cs="宋体"/>
                <w:kern w:val="0"/>
                <w:szCs w:val="21"/>
              </w:rPr>
            </w:pPr>
            <w:r w:rsidRPr="00E10F65">
              <w:rPr>
                <w:rFonts w:ascii="宋体" w:eastAsia="宋体" w:hAnsi="宋体" w:cs="宋体" w:hint="eastAsia"/>
                <w:kern w:val="0"/>
                <w:sz w:val="20"/>
                <w:szCs w:val="20"/>
              </w:rPr>
              <w:t>总人口在</w:t>
            </w:r>
            <w:r w:rsidRPr="00E10F65">
              <w:rPr>
                <w:rFonts w:ascii="Times New Roman" w:eastAsia="宋体" w:hAnsi="Times New Roman" w:cs="Times New Roman"/>
                <w:kern w:val="0"/>
                <w:sz w:val="20"/>
                <w:szCs w:val="20"/>
              </w:rPr>
              <w:t>30</w:t>
            </w:r>
            <w:r w:rsidRPr="00E10F65">
              <w:rPr>
                <w:rFonts w:ascii="宋体" w:eastAsia="宋体" w:hAnsi="宋体" w:cs="宋体" w:hint="eastAsia"/>
                <w:kern w:val="0"/>
                <w:sz w:val="20"/>
                <w:szCs w:val="20"/>
              </w:rPr>
              <w:t>万人以下的人口较少民族全国共有</w:t>
            </w:r>
            <w:r w:rsidRPr="00E10F65">
              <w:rPr>
                <w:rFonts w:ascii="Times New Roman" w:eastAsia="宋体" w:hAnsi="Times New Roman" w:cs="Times New Roman"/>
                <w:kern w:val="0"/>
                <w:sz w:val="20"/>
                <w:szCs w:val="20"/>
              </w:rPr>
              <w:t>28</w:t>
            </w:r>
            <w:r w:rsidRPr="00E10F65">
              <w:rPr>
                <w:rFonts w:ascii="宋体" w:eastAsia="宋体" w:hAnsi="宋体" w:cs="宋体" w:hint="eastAsia"/>
                <w:kern w:val="0"/>
                <w:sz w:val="20"/>
                <w:szCs w:val="20"/>
              </w:rPr>
              <w:t>个，人口合计</w:t>
            </w:r>
            <w:r w:rsidRPr="00E10F65">
              <w:rPr>
                <w:rFonts w:ascii="Times New Roman" w:eastAsia="宋体" w:hAnsi="Times New Roman" w:cs="Times New Roman"/>
                <w:kern w:val="0"/>
                <w:sz w:val="20"/>
                <w:szCs w:val="20"/>
              </w:rPr>
              <w:t>189</w:t>
            </w:r>
            <w:r w:rsidRPr="00E10F65">
              <w:rPr>
                <w:rFonts w:ascii="宋体" w:eastAsia="宋体" w:hAnsi="宋体" w:cs="宋体" w:hint="eastAsia"/>
                <w:kern w:val="0"/>
                <w:sz w:val="20"/>
                <w:szCs w:val="20"/>
              </w:rPr>
              <w:t>万人，主要分布在内蒙古、辽宁、吉林、黑龙江、福建、江西、广西、贵州、云南、西藏、甘肃、青海、新疆等</w:t>
            </w:r>
            <w:r w:rsidRPr="00E10F65">
              <w:rPr>
                <w:rFonts w:ascii="Times New Roman" w:eastAsia="宋体" w:hAnsi="Times New Roman" w:cs="Times New Roman"/>
                <w:kern w:val="0"/>
                <w:sz w:val="20"/>
                <w:szCs w:val="20"/>
              </w:rPr>
              <w:t>13</w:t>
            </w:r>
            <w:r w:rsidRPr="00E10F65">
              <w:rPr>
                <w:rFonts w:ascii="宋体" w:eastAsia="宋体" w:hAnsi="宋体" w:cs="宋体" w:hint="eastAsia"/>
                <w:kern w:val="0"/>
                <w:sz w:val="20"/>
                <w:szCs w:val="20"/>
              </w:rPr>
              <w:t>个省（区）和新疆生产建设兵团的</w:t>
            </w:r>
            <w:r w:rsidRPr="00E10F65">
              <w:rPr>
                <w:rFonts w:ascii="Times New Roman" w:eastAsia="宋体" w:hAnsi="Times New Roman" w:cs="Times New Roman"/>
                <w:kern w:val="0"/>
                <w:sz w:val="20"/>
                <w:szCs w:val="20"/>
              </w:rPr>
              <w:t>2390</w:t>
            </w:r>
            <w:r w:rsidRPr="00E10F65">
              <w:rPr>
                <w:rFonts w:ascii="宋体" w:eastAsia="宋体" w:hAnsi="宋体" w:cs="宋体" w:hint="eastAsia"/>
                <w:kern w:val="0"/>
                <w:sz w:val="20"/>
                <w:szCs w:val="20"/>
              </w:rPr>
              <w:t>个人口较少民族聚居行政村（人口较少民族人口比例不低于</w:t>
            </w:r>
            <w:r w:rsidRPr="00E10F65">
              <w:rPr>
                <w:rFonts w:ascii="Times New Roman" w:eastAsia="宋体" w:hAnsi="Times New Roman" w:cs="Times New Roman"/>
                <w:kern w:val="0"/>
                <w:sz w:val="20"/>
                <w:szCs w:val="20"/>
              </w:rPr>
              <w:t>20%</w:t>
            </w:r>
            <w:r w:rsidRPr="00E10F65">
              <w:rPr>
                <w:rFonts w:ascii="宋体" w:eastAsia="宋体" w:hAnsi="宋体" w:cs="宋体" w:hint="eastAsia"/>
                <w:kern w:val="0"/>
                <w:sz w:val="20"/>
                <w:szCs w:val="20"/>
              </w:rPr>
              <w:t>），所辖人口相对集中的自然村落约</w:t>
            </w:r>
            <w:r w:rsidRPr="00E10F65">
              <w:rPr>
                <w:rFonts w:ascii="Times New Roman" w:eastAsia="宋体" w:hAnsi="Times New Roman" w:cs="Times New Roman"/>
                <w:kern w:val="0"/>
                <w:sz w:val="20"/>
                <w:szCs w:val="20"/>
              </w:rPr>
              <w:t>1</w:t>
            </w:r>
            <w:r w:rsidRPr="00E10F65">
              <w:rPr>
                <w:rFonts w:ascii="宋体" w:eastAsia="宋体" w:hAnsi="宋体" w:cs="宋体" w:hint="eastAsia"/>
                <w:kern w:val="0"/>
                <w:sz w:val="20"/>
                <w:szCs w:val="20"/>
              </w:rPr>
              <w:t>万个。</w:t>
            </w:r>
          </w:p>
        </w:tc>
      </w:tr>
    </w:tbl>
    <w:p w:rsidR="00E10F65" w:rsidRPr="00E10F65" w:rsidRDefault="00E10F65" w:rsidP="00E10F65">
      <w:pPr>
        <w:widowControl/>
        <w:shd w:val="clear" w:color="auto" w:fill="FFFFFF"/>
        <w:wordWrap w:val="0"/>
        <w:spacing w:line="435" w:lineRule="atLeast"/>
        <w:ind w:left="525" w:right="525"/>
        <w:jc w:val="center"/>
        <w:rPr>
          <w:rFonts w:ascii="宋体" w:eastAsia="宋体" w:hAnsi="宋体" w:cs="宋体" w:hint="eastAsia"/>
          <w:color w:val="333333"/>
          <w:kern w:val="0"/>
          <w:szCs w:val="21"/>
        </w:rPr>
      </w:pPr>
      <w:r w:rsidRPr="00E10F65">
        <w:rPr>
          <w:rFonts w:ascii="Times New Roman" w:eastAsia="宋体" w:hAnsi="Times New Roman" w:cs="Times New Roman"/>
          <w:color w:val="333333"/>
          <w:kern w:val="0"/>
          <w:szCs w:val="21"/>
          <w:shd w:val="clear" w:color="auto" w:fill="FFFFFF"/>
        </w:rPr>
        <w:t> </w:t>
      </w:r>
    </w:p>
    <w:tbl>
      <w:tblPr>
        <w:tblW w:w="9075" w:type="dxa"/>
        <w:tblCellSpacing w:w="15" w:type="dxa"/>
        <w:tblInd w:w="525" w:type="dxa"/>
        <w:tblCellMar>
          <w:top w:w="15" w:type="dxa"/>
          <w:left w:w="15" w:type="dxa"/>
          <w:bottom w:w="15" w:type="dxa"/>
          <w:right w:w="15" w:type="dxa"/>
        </w:tblCellMar>
        <w:tblLook w:val="04A0"/>
      </w:tblPr>
      <w:tblGrid>
        <w:gridCol w:w="9075"/>
      </w:tblGrid>
      <w:tr w:rsidR="00E10F65" w:rsidRPr="00E10F65" w:rsidTr="00E10F65">
        <w:trPr>
          <w:tblCellSpacing w:w="15" w:type="dxa"/>
        </w:trPr>
        <w:tc>
          <w:tcPr>
            <w:tcW w:w="9075" w:type="dxa"/>
            <w:tcBorders>
              <w:top w:val="single" w:sz="6" w:space="0" w:color="000000"/>
              <w:left w:val="single" w:sz="6" w:space="0" w:color="000000"/>
              <w:bottom w:val="single" w:sz="6" w:space="0" w:color="000000"/>
              <w:right w:val="single" w:sz="6" w:space="0" w:color="000000"/>
            </w:tcBorders>
            <w:shd w:val="clear" w:color="auto" w:fill="auto"/>
            <w:tcMar>
              <w:top w:w="0" w:type="dxa"/>
              <w:left w:w="105" w:type="dxa"/>
              <w:bottom w:w="0" w:type="dxa"/>
              <w:right w:w="105" w:type="dxa"/>
            </w:tcMar>
            <w:hideMark/>
          </w:tcPr>
          <w:p w:rsidR="00E10F65" w:rsidRPr="00E10F65" w:rsidRDefault="00E10F65" w:rsidP="00E10F65">
            <w:pPr>
              <w:widowControl/>
              <w:jc w:val="center"/>
              <w:rPr>
                <w:rFonts w:ascii="宋体" w:eastAsia="宋体" w:hAnsi="宋体" w:cs="宋体"/>
                <w:kern w:val="0"/>
                <w:szCs w:val="21"/>
              </w:rPr>
            </w:pPr>
            <w:r w:rsidRPr="00E10F65">
              <w:rPr>
                <w:rFonts w:ascii="宋体" w:eastAsia="宋体" w:hAnsi="宋体" w:cs="宋体" w:hint="eastAsia"/>
                <w:b/>
                <w:bCs/>
                <w:kern w:val="0"/>
                <w:sz w:val="20"/>
              </w:rPr>
              <w:t>专栏</w:t>
            </w:r>
            <w:r w:rsidRPr="00E10F65">
              <w:rPr>
                <w:rFonts w:ascii="Times New Roman" w:eastAsia="宋体" w:hAnsi="Times New Roman" w:cs="Times New Roman"/>
                <w:b/>
                <w:bCs/>
                <w:kern w:val="0"/>
                <w:sz w:val="20"/>
              </w:rPr>
              <w:t>8</w:t>
            </w:r>
            <w:r w:rsidRPr="00E10F65">
              <w:rPr>
                <w:rFonts w:ascii="宋体" w:eastAsia="宋体" w:hAnsi="宋体" w:cs="宋体" w:hint="eastAsia"/>
                <w:b/>
                <w:bCs/>
                <w:kern w:val="0"/>
                <w:sz w:val="20"/>
              </w:rPr>
              <w:t xml:space="preserve">　人口较少民族聚居行政村实现目标</w:t>
            </w:r>
          </w:p>
        </w:tc>
      </w:tr>
      <w:tr w:rsidR="00E10F65" w:rsidRPr="00E10F65" w:rsidTr="00E10F65">
        <w:trPr>
          <w:tblCellSpacing w:w="15" w:type="dxa"/>
        </w:trPr>
        <w:tc>
          <w:tcPr>
            <w:tcW w:w="9075" w:type="dxa"/>
            <w:tcBorders>
              <w:top w:val="nil"/>
              <w:left w:val="single" w:sz="6" w:space="0" w:color="000000"/>
              <w:bottom w:val="single" w:sz="6" w:space="0" w:color="000000"/>
              <w:right w:val="single" w:sz="6" w:space="0" w:color="000000"/>
            </w:tcBorders>
            <w:shd w:val="clear" w:color="auto" w:fill="auto"/>
            <w:tcMar>
              <w:top w:w="0" w:type="dxa"/>
              <w:left w:w="105" w:type="dxa"/>
              <w:bottom w:w="0" w:type="dxa"/>
              <w:right w:w="105" w:type="dxa"/>
            </w:tcMar>
            <w:hideMark/>
          </w:tcPr>
          <w:p w:rsidR="00E10F65" w:rsidRPr="00E10F65" w:rsidRDefault="00E10F65" w:rsidP="00E10F65">
            <w:pPr>
              <w:widowControl/>
              <w:ind w:firstLine="405"/>
              <w:jc w:val="left"/>
              <w:rPr>
                <w:rFonts w:ascii="宋体" w:eastAsia="宋体" w:hAnsi="宋体" w:cs="宋体"/>
                <w:kern w:val="0"/>
                <w:szCs w:val="21"/>
              </w:rPr>
            </w:pPr>
            <w:r w:rsidRPr="00E10F65">
              <w:rPr>
                <w:rFonts w:ascii="楷体" w:eastAsia="楷体" w:hAnsi="宋体" w:cs="宋体" w:hint="eastAsia"/>
                <w:kern w:val="0"/>
                <w:sz w:val="20"/>
                <w:szCs w:val="20"/>
              </w:rPr>
              <w:t>（1）</w:t>
            </w:r>
            <w:proofErr w:type="gramStart"/>
            <w:r w:rsidRPr="00E10F65">
              <w:rPr>
                <w:rFonts w:ascii="楷体" w:eastAsia="楷体" w:hAnsi="宋体" w:cs="宋体" w:hint="eastAsia"/>
                <w:kern w:val="0"/>
                <w:sz w:val="20"/>
                <w:szCs w:val="20"/>
              </w:rPr>
              <w:t>一</w:t>
            </w:r>
            <w:proofErr w:type="gramEnd"/>
            <w:r w:rsidRPr="00E10F65">
              <w:rPr>
                <w:rFonts w:ascii="楷体" w:eastAsia="楷体" w:hAnsi="宋体" w:cs="宋体" w:hint="eastAsia"/>
                <w:kern w:val="0"/>
                <w:sz w:val="20"/>
                <w:szCs w:val="20"/>
              </w:rPr>
              <w:t>达到：</w:t>
            </w:r>
            <w:r w:rsidRPr="00E10F65">
              <w:rPr>
                <w:rFonts w:ascii="宋体" w:eastAsia="宋体" w:hAnsi="宋体" w:cs="宋体" w:hint="eastAsia"/>
                <w:kern w:val="0"/>
                <w:sz w:val="20"/>
                <w:szCs w:val="20"/>
              </w:rPr>
              <w:t>农村居民人均可支配收入增长幅度达到或高于当地平均水平。</w:t>
            </w:r>
          </w:p>
          <w:p w:rsidR="00E10F65" w:rsidRPr="00E10F65" w:rsidRDefault="00E10F65" w:rsidP="00E10F65">
            <w:pPr>
              <w:widowControl/>
              <w:ind w:firstLine="405"/>
              <w:jc w:val="left"/>
              <w:rPr>
                <w:rFonts w:ascii="宋体" w:eastAsia="宋体" w:hAnsi="宋体" w:cs="宋体" w:hint="eastAsia"/>
                <w:kern w:val="0"/>
                <w:szCs w:val="21"/>
              </w:rPr>
            </w:pPr>
            <w:r w:rsidRPr="00E10F65">
              <w:rPr>
                <w:rFonts w:ascii="楷体" w:eastAsia="楷体" w:hAnsi="宋体" w:cs="宋体" w:hint="eastAsia"/>
                <w:kern w:val="0"/>
                <w:sz w:val="20"/>
                <w:szCs w:val="20"/>
              </w:rPr>
              <w:t>（2）二退出：</w:t>
            </w:r>
            <w:r w:rsidRPr="00E10F65">
              <w:rPr>
                <w:rFonts w:ascii="宋体" w:eastAsia="宋体" w:hAnsi="宋体" w:cs="宋体" w:hint="eastAsia"/>
                <w:kern w:val="0"/>
                <w:sz w:val="20"/>
                <w:szCs w:val="20"/>
              </w:rPr>
              <w:t>建档立</w:t>
            </w:r>
            <w:proofErr w:type="gramStart"/>
            <w:r w:rsidRPr="00E10F65">
              <w:rPr>
                <w:rFonts w:ascii="宋体" w:eastAsia="宋体" w:hAnsi="宋体" w:cs="宋体" w:hint="eastAsia"/>
                <w:kern w:val="0"/>
                <w:sz w:val="20"/>
                <w:szCs w:val="20"/>
              </w:rPr>
              <w:t>卡贫困</w:t>
            </w:r>
            <w:proofErr w:type="gramEnd"/>
            <w:r w:rsidRPr="00E10F65">
              <w:rPr>
                <w:rFonts w:ascii="宋体" w:eastAsia="宋体" w:hAnsi="宋体" w:cs="宋体" w:hint="eastAsia"/>
                <w:kern w:val="0"/>
                <w:sz w:val="20"/>
                <w:szCs w:val="20"/>
              </w:rPr>
              <w:t>村、贫困人口脱贫退出。</w:t>
            </w:r>
          </w:p>
          <w:p w:rsidR="00E10F65" w:rsidRPr="00E10F65" w:rsidRDefault="00E10F65" w:rsidP="00E10F65">
            <w:pPr>
              <w:widowControl/>
              <w:ind w:firstLine="405"/>
              <w:jc w:val="left"/>
              <w:rPr>
                <w:rFonts w:ascii="宋体" w:eastAsia="宋体" w:hAnsi="宋体" w:cs="宋体" w:hint="eastAsia"/>
                <w:kern w:val="0"/>
                <w:szCs w:val="21"/>
              </w:rPr>
            </w:pPr>
            <w:r w:rsidRPr="00E10F65">
              <w:rPr>
                <w:rFonts w:ascii="楷体" w:eastAsia="楷体" w:hAnsi="宋体" w:cs="宋体" w:hint="eastAsia"/>
                <w:kern w:val="0"/>
                <w:sz w:val="20"/>
                <w:szCs w:val="20"/>
              </w:rPr>
              <w:t>（3）三保障：</w:t>
            </w:r>
            <w:r w:rsidRPr="00E10F65">
              <w:rPr>
                <w:rFonts w:ascii="宋体" w:eastAsia="宋体" w:hAnsi="宋体" w:cs="宋体" w:hint="eastAsia"/>
                <w:kern w:val="0"/>
                <w:sz w:val="20"/>
                <w:szCs w:val="20"/>
              </w:rPr>
              <w:t>义务教育、基本医疗和基本住房安全有保障。</w:t>
            </w:r>
          </w:p>
          <w:p w:rsidR="00E10F65" w:rsidRPr="00E10F65" w:rsidRDefault="00E10F65" w:rsidP="00E10F65">
            <w:pPr>
              <w:widowControl/>
              <w:ind w:firstLine="405"/>
              <w:jc w:val="left"/>
              <w:rPr>
                <w:rFonts w:ascii="宋体" w:eastAsia="宋体" w:hAnsi="宋体" w:cs="宋体" w:hint="eastAsia"/>
                <w:kern w:val="0"/>
                <w:szCs w:val="21"/>
              </w:rPr>
            </w:pPr>
            <w:r w:rsidRPr="00E10F65">
              <w:rPr>
                <w:rFonts w:ascii="楷体" w:eastAsia="楷体" w:hAnsi="宋体" w:cs="宋体" w:hint="eastAsia"/>
                <w:kern w:val="0"/>
                <w:sz w:val="20"/>
                <w:szCs w:val="20"/>
              </w:rPr>
              <w:t>（4）四通：</w:t>
            </w:r>
            <w:r w:rsidRPr="00E10F65">
              <w:rPr>
                <w:rFonts w:ascii="宋体" w:eastAsia="宋体" w:hAnsi="宋体" w:cs="宋体" w:hint="eastAsia"/>
                <w:kern w:val="0"/>
                <w:sz w:val="20"/>
                <w:szCs w:val="20"/>
              </w:rPr>
              <w:t>通硬化路、通客运班车、通宽带、通电商。</w:t>
            </w:r>
          </w:p>
          <w:p w:rsidR="00E10F65" w:rsidRPr="00E10F65" w:rsidRDefault="00E10F65" w:rsidP="00E10F65">
            <w:pPr>
              <w:widowControl/>
              <w:ind w:firstLine="405"/>
              <w:jc w:val="left"/>
              <w:rPr>
                <w:rFonts w:ascii="宋体" w:eastAsia="宋体" w:hAnsi="宋体" w:cs="宋体"/>
                <w:kern w:val="0"/>
                <w:szCs w:val="21"/>
              </w:rPr>
            </w:pPr>
            <w:r w:rsidRPr="00E10F65">
              <w:rPr>
                <w:rFonts w:ascii="楷体" w:eastAsia="楷体" w:hAnsi="宋体" w:cs="宋体" w:hint="eastAsia"/>
                <w:kern w:val="0"/>
                <w:sz w:val="20"/>
                <w:szCs w:val="20"/>
              </w:rPr>
              <w:t>（5）八达：</w:t>
            </w:r>
            <w:r w:rsidRPr="00E10F65">
              <w:rPr>
                <w:rFonts w:ascii="宋体" w:eastAsia="宋体" w:hAnsi="宋体" w:cs="宋体" w:hint="eastAsia"/>
                <w:kern w:val="0"/>
                <w:sz w:val="20"/>
                <w:szCs w:val="20"/>
              </w:rPr>
              <w:t>集中式供水、清洁能源、卫生厕所、垃圾污水集中处理、综合性公共文化设施和场所、村务便民服务站、便民连锁超市、稳定增收产业（或创业致富带头人）达到有关建设要求。</w:t>
            </w:r>
          </w:p>
        </w:tc>
      </w:tr>
    </w:tbl>
    <w:p w:rsidR="00E10F65" w:rsidRPr="00E10F65" w:rsidRDefault="00E10F65" w:rsidP="00E10F65">
      <w:pPr>
        <w:widowControl/>
        <w:shd w:val="clear" w:color="auto" w:fill="FFFFFF"/>
        <w:wordWrap w:val="0"/>
        <w:spacing w:line="435" w:lineRule="atLeast"/>
        <w:ind w:left="525" w:right="525" w:firstLine="420"/>
        <w:rPr>
          <w:rFonts w:ascii="宋体" w:eastAsia="宋体" w:hAnsi="宋体" w:cs="宋体" w:hint="eastAsia"/>
          <w:color w:val="333333"/>
          <w:kern w:val="0"/>
          <w:szCs w:val="21"/>
        </w:rPr>
      </w:pPr>
      <w:r w:rsidRPr="00E10F65">
        <w:rPr>
          <w:rFonts w:ascii="宋体" w:eastAsia="宋体" w:hAnsi="宋体" w:cs="宋体" w:hint="eastAsia"/>
          <w:color w:val="333333"/>
          <w:kern w:val="0"/>
          <w:sz w:val="24"/>
          <w:szCs w:val="24"/>
        </w:rPr>
        <w:t> </w:t>
      </w:r>
    </w:p>
    <w:p w:rsidR="00E10F65" w:rsidRPr="00E10F65" w:rsidRDefault="00E10F65" w:rsidP="00E10F65">
      <w:pPr>
        <w:widowControl/>
        <w:shd w:val="clear" w:color="auto" w:fill="FFFFFF"/>
        <w:wordWrap w:val="0"/>
        <w:spacing w:line="435" w:lineRule="atLeast"/>
        <w:ind w:left="525" w:right="525"/>
        <w:jc w:val="center"/>
        <w:rPr>
          <w:rFonts w:ascii="宋体" w:eastAsia="宋体" w:hAnsi="宋体" w:cs="宋体" w:hint="eastAsia"/>
          <w:color w:val="333333"/>
          <w:kern w:val="0"/>
          <w:szCs w:val="21"/>
        </w:rPr>
      </w:pPr>
      <w:r w:rsidRPr="00E10F65">
        <w:rPr>
          <w:rFonts w:ascii="宋体" w:eastAsia="宋体" w:hAnsi="宋体" w:cs="宋体" w:hint="eastAsia"/>
          <w:b/>
          <w:bCs/>
          <w:color w:val="333333"/>
          <w:kern w:val="0"/>
          <w:sz w:val="24"/>
          <w:szCs w:val="24"/>
        </w:rPr>
        <w:t>第二节　提升发展基础条件</w:t>
      </w:r>
    </w:p>
    <w:p w:rsidR="00E10F65" w:rsidRPr="00E10F65" w:rsidRDefault="00E10F65" w:rsidP="00E10F65">
      <w:pPr>
        <w:widowControl/>
        <w:shd w:val="clear" w:color="auto" w:fill="FFFFFF"/>
        <w:wordWrap w:val="0"/>
        <w:spacing w:line="435" w:lineRule="atLeast"/>
        <w:ind w:left="525" w:right="525" w:firstLine="420"/>
        <w:rPr>
          <w:rFonts w:ascii="宋体" w:eastAsia="宋体" w:hAnsi="宋体" w:cs="宋体" w:hint="eastAsia"/>
          <w:color w:val="333333"/>
          <w:kern w:val="0"/>
          <w:szCs w:val="21"/>
        </w:rPr>
      </w:pPr>
      <w:r w:rsidRPr="00E10F65">
        <w:rPr>
          <w:rFonts w:ascii="宋体" w:eastAsia="宋体" w:hAnsi="宋体" w:cs="宋体" w:hint="eastAsia"/>
          <w:color w:val="333333"/>
          <w:kern w:val="0"/>
          <w:sz w:val="24"/>
          <w:szCs w:val="24"/>
        </w:rPr>
        <w:t> </w:t>
      </w:r>
    </w:p>
    <w:p w:rsidR="00E10F65" w:rsidRPr="00E10F65" w:rsidRDefault="00E10F65" w:rsidP="00E10F65">
      <w:pPr>
        <w:widowControl/>
        <w:shd w:val="clear" w:color="auto" w:fill="FFFFFF"/>
        <w:wordWrap w:val="0"/>
        <w:spacing w:line="435" w:lineRule="atLeast"/>
        <w:ind w:left="525" w:right="525" w:firstLine="420"/>
        <w:rPr>
          <w:rFonts w:ascii="宋体" w:eastAsia="宋体" w:hAnsi="宋体" w:cs="宋体" w:hint="eastAsia"/>
          <w:color w:val="333333"/>
          <w:kern w:val="0"/>
          <w:szCs w:val="21"/>
        </w:rPr>
      </w:pPr>
      <w:r w:rsidRPr="00E10F65">
        <w:rPr>
          <w:rFonts w:ascii="宋体" w:eastAsia="宋体" w:hAnsi="宋体" w:cs="宋体" w:hint="eastAsia"/>
          <w:color w:val="333333"/>
          <w:kern w:val="0"/>
          <w:sz w:val="24"/>
          <w:szCs w:val="24"/>
          <w:shd w:val="clear" w:color="auto" w:fill="FFFFFF"/>
        </w:rPr>
        <w:t>基础设施升级完善。重点加强乡村道路、农田水利、基本公共服务设施、生态环境保护和人居环境整治、民族文化传承等领域项目建设。加快推进人口较少民族具备条件的自治县（区）通二级以上标准</w:t>
      </w:r>
      <w:r w:rsidRPr="00E10F65">
        <w:rPr>
          <w:rFonts w:ascii="宋体" w:eastAsia="宋体" w:hAnsi="宋体" w:cs="宋体" w:hint="eastAsia"/>
          <w:color w:val="333333"/>
          <w:kern w:val="0"/>
          <w:sz w:val="24"/>
          <w:szCs w:val="24"/>
          <w:shd w:val="clear" w:color="auto" w:fill="FFFFFF"/>
        </w:rPr>
        <w:lastRenderedPageBreak/>
        <w:t>公路、具备条件的建制村通硬化路，推动一定人口规模的自然村通公路、村内道路硬化和建制村通客运班车。加快推进“快递下乡”工程，加强农村快递揽收配送网点建设，利用村委会、供销超市、村邮站等公共服务平台开展农村快递服务。开展人口较少民族聚居乡村人居环境整治，加大村庄生活垃圾和污水处理、改厕以及绿化美化力度，推动城镇供水服务向农村延伸，大幅提高清洁能源、集中式供水普及率和污水集中处理率。</w:t>
      </w:r>
      <w:r w:rsidRPr="00E10F65">
        <w:rPr>
          <w:rFonts w:ascii="楷体" w:eastAsia="楷体" w:hAnsi="宋体" w:cs="宋体" w:hint="eastAsia"/>
          <w:color w:val="333333"/>
          <w:kern w:val="0"/>
          <w:sz w:val="24"/>
          <w:szCs w:val="24"/>
          <w:shd w:val="clear" w:color="auto" w:fill="FFFFFF"/>
        </w:rPr>
        <w:t>（国家发展改革委、交通运输部、国务院扶贫办、住房城乡建设部、水利部、环境保护部、文化部、国家邮政局、国家能源局、国家民委）</w:t>
      </w:r>
    </w:p>
    <w:p w:rsidR="00E10F65" w:rsidRPr="00E10F65" w:rsidRDefault="00E10F65" w:rsidP="00E10F65">
      <w:pPr>
        <w:widowControl/>
        <w:shd w:val="clear" w:color="auto" w:fill="FFFFFF"/>
        <w:wordWrap w:val="0"/>
        <w:spacing w:line="435" w:lineRule="atLeast"/>
        <w:ind w:left="525" w:right="525" w:firstLine="420"/>
        <w:rPr>
          <w:rFonts w:ascii="宋体" w:eastAsia="宋体" w:hAnsi="宋体" w:cs="宋体" w:hint="eastAsia"/>
          <w:color w:val="333333"/>
          <w:kern w:val="0"/>
          <w:szCs w:val="21"/>
        </w:rPr>
      </w:pPr>
      <w:r w:rsidRPr="00E10F65">
        <w:rPr>
          <w:rFonts w:ascii="宋体" w:eastAsia="宋体" w:hAnsi="宋体" w:cs="宋体" w:hint="eastAsia"/>
          <w:color w:val="333333"/>
          <w:kern w:val="0"/>
          <w:sz w:val="24"/>
          <w:szCs w:val="24"/>
          <w:shd w:val="clear" w:color="auto" w:fill="FFFFFF"/>
        </w:rPr>
        <w:t>提高公共服务水平。继续安排人口较少民族农村义务教育阶段寄宿生生活费补助。少数民族预科班、高校民族班对人口较少民族适当倾斜。开展国家通用语言文字教育和扫盲，全面推广和普及国家通用语言文字。开发人口较少民族优秀传统文化特色课程，纳入当地中小学教育教学活动。推进人口较少</w:t>
      </w:r>
      <w:proofErr w:type="gramStart"/>
      <w:r w:rsidRPr="00E10F65">
        <w:rPr>
          <w:rFonts w:ascii="宋体" w:eastAsia="宋体" w:hAnsi="宋体" w:cs="宋体" w:hint="eastAsia"/>
          <w:color w:val="333333"/>
          <w:kern w:val="0"/>
          <w:sz w:val="24"/>
          <w:szCs w:val="24"/>
          <w:shd w:val="clear" w:color="auto" w:fill="FFFFFF"/>
        </w:rPr>
        <w:t>民族县</w:t>
      </w:r>
      <w:proofErr w:type="gramEnd"/>
      <w:r w:rsidRPr="00E10F65">
        <w:rPr>
          <w:rFonts w:ascii="宋体" w:eastAsia="宋体" w:hAnsi="宋体" w:cs="宋体" w:hint="eastAsia"/>
          <w:color w:val="333333"/>
          <w:kern w:val="0"/>
          <w:sz w:val="24"/>
          <w:szCs w:val="24"/>
          <w:shd w:val="clear" w:color="auto" w:fill="FFFFFF"/>
        </w:rPr>
        <w:t>乡村医疗卫生机构标准化建设，积极促进远程医疗诊治和保健咨询服务向人口较少民族地区延伸。加快建设标准化的人口较少民族地区县</w:t>
      </w:r>
      <w:proofErr w:type="gramStart"/>
      <w:r w:rsidRPr="00E10F65">
        <w:rPr>
          <w:rFonts w:ascii="宋体" w:eastAsia="宋体" w:hAnsi="宋体" w:cs="宋体" w:hint="eastAsia"/>
          <w:color w:val="333333"/>
          <w:kern w:val="0"/>
          <w:sz w:val="24"/>
          <w:szCs w:val="24"/>
          <w:shd w:val="clear" w:color="auto" w:fill="FFFFFF"/>
        </w:rPr>
        <w:t>级中心</w:t>
      </w:r>
      <w:proofErr w:type="gramEnd"/>
      <w:r w:rsidRPr="00E10F65">
        <w:rPr>
          <w:rFonts w:ascii="宋体" w:eastAsia="宋体" w:hAnsi="宋体" w:cs="宋体" w:hint="eastAsia"/>
          <w:color w:val="333333"/>
          <w:kern w:val="0"/>
          <w:sz w:val="24"/>
          <w:szCs w:val="24"/>
          <w:shd w:val="clear" w:color="auto" w:fill="FFFFFF"/>
        </w:rPr>
        <w:t>敬老院和区域性养老服务中心或综合社会福利中心。</w:t>
      </w:r>
      <w:r w:rsidRPr="00E10F65">
        <w:rPr>
          <w:rFonts w:ascii="楷体" w:eastAsia="楷体" w:hAnsi="宋体" w:cs="宋体" w:hint="eastAsia"/>
          <w:color w:val="333333"/>
          <w:kern w:val="0"/>
          <w:sz w:val="24"/>
          <w:szCs w:val="24"/>
          <w:shd w:val="clear" w:color="auto" w:fill="FFFFFF"/>
        </w:rPr>
        <w:t>（教育部、国家卫生计生委、国家发展改革委、民政部、国家民委、财政部）</w:t>
      </w:r>
    </w:p>
    <w:p w:rsidR="00E10F65" w:rsidRPr="00E10F65" w:rsidRDefault="00E10F65" w:rsidP="00E10F65">
      <w:pPr>
        <w:widowControl/>
        <w:shd w:val="clear" w:color="auto" w:fill="FFFFFF"/>
        <w:wordWrap w:val="0"/>
        <w:spacing w:line="435" w:lineRule="atLeast"/>
        <w:ind w:left="525" w:right="525" w:firstLine="420"/>
        <w:rPr>
          <w:rFonts w:ascii="宋体" w:eastAsia="宋体" w:hAnsi="宋体" w:cs="宋体" w:hint="eastAsia"/>
          <w:color w:val="333333"/>
          <w:kern w:val="0"/>
          <w:szCs w:val="21"/>
        </w:rPr>
      </w:pPr>
      <w:r w:rsidRPr="00E10F65">
        <w:rPr>
          <w:rFonts w:ascii="宋体" w:eastAsia="宋体" w:hAnsi="宋体" w:cs="宋体" w:hint="eastAsia"/>
          <w:color w:val="333333"/>
          <w:kern w:val="0"/>
          <w:sz w:val="24"/>
          <w:szCs w:val="24"/>
        </w:rPr>
        <w:t> </w:t>
      </w:r>
    </w:p>
    <w:p w:rsidR="00E10F65" w:rsidRPr="00E10F65" w:rsidRDefault="00E10F65" w:rsidP="00E10F65">
      <w:pPr>
        <w:widowControl/>
        <w:shd w:val="clear" w:color="auto" w:fill="FFFFFF"/>
        <w:wordWrap w:val="0"/>
        <w:spacing w:line="435" w:lineRule="atLeast"/>
        <w:ind w:left="525" w:right="525"/>
        <w:jc w:val="center"/>
        <w:rPr>
          <w:rFonts w:ascii="宋体" w:eastAsia="宋体" w:hAnsi="宋体" w:cs="宋体" w:hint="eastAsia"/>
          <w:color w:val="333333"/>
          <w:kern w:val="0"/>
          <w:szCs w:val="21"/>
        </w:rPr>
      </w:pPr>
      <w:r w:rsidRPr="00E10F65">
        <w:rPr>
          <w:rFonts w:ascii="宋体" w:eastAsia="宋体" w:hAnsi="宋体" w:cs="宋体" w:hint="eastAsia"/>
          <w:b/>
          <w:bCs/>
          <w:color w:val="333333"/>
          <w:kern w:val="0"/>
          <w:sz w:val="24"/>
          <w:szCs w:val="24"/>
        </w:rPr>
        <w:t>第三节　增强发展内生动力</w:t>
      </w:r>
    </w:p>
    <w:p w:rsidR="00E10F65" w:rsidRPr="00E10F65" w:rsidRDefault="00E10F65" w:rsidP="00E10F65">
      <w:pPr>
        <w:widowControl/>
        <w:shd w:val="clear" w:color="auto" w:fill="FFFFFF"/>
        <w:wordWrap w:val="0"/>
        <w:spacing w:line="435" w:lineRule="atLeast"/>
        <w:ind w:left="525" w:right="525" w:firstLine="420"/>
        <w:rPr>
          <w:rFonts w:ascii="宋体" w:eastAsia="宋体" w:hAnsi="宋体" w:cs="宋体" w:hint="eastAsia"/>
          <w:color w:val="333333"/>
          <w:kern w:val="0"/>
          <w:szCs w:val="21"/>
        </w:rPr>
      </w:pPr>
      <w:r w:rsidRPr="00E10F65">
        <w:rPr>
          <w:rFonts w:ascii="宋体" w:eastAsia="宋体" w:hAnsi="宋体" w:cs="宋体" w:hint="eastAsia"/>
          <w:color w:val="333333"/>
          <w:kern w:val="0"/>
          <w:sz w:val="24"/>
          <w:szCs w:val="24"/>
        </w:rPr>
        <w:t> </w:t>
      </w:r>
    </w:p>
    <w:p w:rsidR="00E10F65" w:rsidRPr="00E10F65" w:rsidRDefault="00E10F65" w:rsidP="00E10F65">
      <w:pPr>
        <w:widowControl/>
        <w:shd w:val="clear" w:color="auto" w:fill="FFFFFF"/>
        <w:wordWrap w:val="0"/>
        <w:spacing w:line="435" w:lineRule="atLeast"/>
        <w:ind w:left="525" w:right="525" w:firstLine="420"/>
        <w:rPr>
          <w:rFonts w:ascii="宋体" w:eastAsia="宋体" w:hAnsi="宋体" w:cs="宋体" w:hint="eastAsia"/>
          <w:color w:val="333333"/>
          <w:kern w:val="0"/>
          <w:szCs w:val="21"/>
        </w:rPr>
      </w:pPr>
      <w:r w:rsidRPr="00E10F65">
        <w:rPr>
          <w:rFonts w:ascii="宋体" w:eastAsia="宋体" w:hAnsi="宋体" w:cs="宋体" w:hint="eastAsia"/>
          <w:color w:val="333333"/>
          <w:kern w:val="0"/>
          <w:sz w:val="24"/>
          <w:szCs w:val="24"/>
          <w:shd w:val="clear" w:color="auto" w:fill="FFFFFF"/>
        </w:rPr>
        <w:t>扶持特色乡村和县域经济发展。着力打造支撑地方经济发展的特色优势主导产业，大力发展家庭农庄（牧场）、农民专业合作社、农村专业技术协会，培育创业致富带头人，壮大乡村集体经济。支持发展产业化示范基地、龙头企业，增强县域经济发展实力。支持人口较少民族返乡农民工创业园等产业园区建设，吸纳农村劳动力就地就近转移就业，引导自主创业。加快农村电子商务发展。</w:t>
      </w:r>
      <w:r w:rsidRPr="00E10F65">
        <w:rPr>
          <w:rFonts w:ascii="楷体" w:eastAsia="楷体" w:hAnsi="宋体" w:cs="宋体" w:hint="eastAsia"/>
          <w:color w:val="333333"/>
          <w:kern w:val="0"/>
          <w:sz w:val="24"/>
          <w:szCs w:val="24"/>
          <w:shd w:val="clear" w:color="auto" w:fill="FFFFFF"/>
        </w:rPr>
        <w:t>（农业部、人力资源社会保障部、财政部、国家发展改革委、国务院扶贫办、国土资源部、中国科协、工业和信息化部、国家民委）</w:t>
      </w:r>
    </w:p>
    <w:p w:rsidR="00E10F65" w:rsidRPr="00E10F65" w:rsidRDefault="00E10F65" w:rsidP="00E10F65">
      <w:pPr>
        <w:widowControl/>
        <w:shd w:val="clear" w:color="auto" w:fill="FFFFFF"/>
        <w:wordWrap w:val="0"/>
        <w:spacing w:line="435" w:lineRule="atLeast"/>
        <w:ind w:left="525" w:right="525" w:firstLine="420"/>
        <w:rPr>
          <w:rFonts w:ascii="宋体" w:eastAsia="宋体" w:hAnsi="宋体" w:cs="宋体" w:hint="eastAsia"/>
          <w:color w:val="333333"/>
          <w:kern w:val="0"/>
          <w:szCs w:val="21"/>
        </w:rPr>
      </w:pPr>
      <w:r w:rsidRPr="00E10F65">
        <w:rPr>
          <w:rFonts w:ascii="宋体" w:eastAsia="宋体" w:hAnsi="宋体" w:cs="宋体" w:hint="eastAsia"/>
          <w:color w:val="333333"/>
          <w:kern w:val="0"/>
          <w:sz w:val="24"/>
          <w:szCs w:val="24"/>
          <w:shd w:val="clear" w:color="auto" w:fill="FFFFFF"/>
        </w:rPr>
        <w:t>促进民族特色旅游繁荣发展。在人口较少民族地区开展美丽乡村旅游富民工程，打造集自然风光、人文景观于一体的原生态民族风情旅游目的地。扶持建设具有历史、地域、民族特点的特色景观旅游村</w:t>
      </w:r>
      <w:r w:rsidRPr="00E10F65">
        <w:rPr>
          <w:rFonts w:ascii="宋体" w:eastAsia="宋体" w:hAnsi="宋体" w:cs="宋体" w:hint="eastAsia"/>
          <w:color w:val="333333"/>
          <w:kern w:val="0"/>
          <w:sz w:val="24"/>
          <w:szCs w:val="24"/>
          <w:shd w:val="clear" w:color="auto" w:fill="FFFFFF"/>
        </w:rPr>
        <w:lastRenderedPageBreak/>
        <w:t>镇，设计开发民族文化体验项目，促进文化生态旅游业发展。</w:t>
      </w:r>
      <w:r w:rsidRPr="00E10F65">
        <w:rPr>
          <w:rFonts w:ascii="楷体" w:eastAsia="楷体" w:hAnsi="宋体" w:cs="宋体" w:hint="eastAsia"/>
          <w:color w:val="333333"/>
          <w:kern w:val="0"/>
          <w:sz w:val="24"/>
          <w:szCs w:val="24"/>
          <w:shd w:val="clear" w:color="auto" w:fill="FFFFFF"/>
        </w:rPr>
        <w:t>（国家旅游局、住房城乡建设部、文化部、商务部、国家民委）</w:t>
      </w:r>
    </w:p>
    <w:p w:rsidR="00E10F65" w:rsidRPr="00E10F65" w:rsidRDefault="00E10F65" w:rsidP="00E10F65">
      <w:pPr>
        <w:widowControl/>
        <w:shd w:val="clear" w:color="auto" w:fill="FFFFFF"/>
        <w:wordWrap w:val="0"/>
        <w:spacing w:line="435" w:lineRule="atLeast"/>
        <w:ind w:left="525" w:right="525" w:firstLine="420"/>
        <w:rPr>
          <w:rFonts w:ascii="宋体" w:eastAsia="宋体" w:hAnsi="宋体" w:cs="宋体" w:hint="eastAsia"/>
          <w:color w:val="333333"/>
          <w:kern w:val="0"/>
          <w:szCs w:val="21"/>
        </w:rPr>
      </w:pPr>
      <w:r w:rsidRPr="00E10F65">
        <w:rPr>
          <w:rFonts w:ascii="宋体" w:eastAsia="宋体" w:hAnsi="宋体" w:cs="宋体" w:hint="eastAsia"/>
          <w:color w:val="333333"/>
          <w:kern w:val="0"/>
          <w:sz w:val="24"/>
          <w:szCs w:val="24"/>
        </w:rPr>
        <w:t> </w:t>
      </w:r>
    </w:p>
    <w:p w:rsidR="00E10F65" w:rsidRPr="00E10F65" w:rsidRDefault="00E10F65" w:rsidP="00E10F65">
      <w:pPr>
        <w:widowControl/>
        <w:shd w:val="clear" w:color="auto" w:fill="FFFFFF"/>
        <w:wordWrap w:val="0"/>
        <w:spacing w:line="435" w:lineRule="atLeast"/>
        <w:ind w:left="525" w:right="525"/>
        <w:jc w:val="center"/>
        <w:rPr>
          <w:rFonts w:ascii="宋体" w:eastAsia="宋体" w:hAnsi="宋体" w:cs="宋体" w:hint="eastAsia"/>
          <w:color w:val="333333"/>
          <w:kern w:val="0"/>
          <w:szCs w:val="21"/>
        </w:rPr>
      </w:pPr>
      <w:r w:rsidRPr="00E10F65">
        <w:rPr>
          <w:rFonts w:ascii="宋体" w:eastAsia="宋体" w:hAnsi="宋体" w:cs="宋体" w:hint="eastAsia"/>
          <w:b/>
          <w:bCs/>
          <w:color w:val="333333"/>
          <w:kern w:val="0"/>
          <w:sz w:val="24"/>
          <w:szCs w:val="24"/>
        </w:rPr>
        <w:t>第四节　传承弘扬民族文化</w:t>
      </w:r>
    </w:p>
    <w:p w:rsidR="00E10F65" w:rsidRPr="00E10F65" w:rsidRDefault="00E10F65" w:rsidP="00E10F65">
      <w:pPr>
        <w:widowControl/>
        <w:shd w:val="clear" w:color="auto" w:fill="FFFFFF"/>
        <w:wordWrap w:val="0"/>
        <w:spacing w:line="435" w:lineRule="atLeast"/>
        <w:ind w:left="525" w:right="525" w:firstLine="420"/>
        <w:rPr>
          <w:rFonts w:ascii="宋体" w:eastAsia="宋体" w:hAnsi="宋体" w:cs="宋体" w:hint="eastAsia"/>
          <w:color w:val="333333"/>
          <w:kern w:val="0"/>
          <w:szCs w:val="21"/>
        </w:rPr>
      </w:pPr>
      <w:r w:rsidRPr="00E10F65">
        <w:rPr>
          <w:rFonts w:ascii="宋体" w:eastAsia="宋体" w:hAnsi="宋体" w:cs="宋体" w:hint="eastAsia"/>
          <w:color w:val="333333"/>
          <w:kern w:val="0"/>
          <w:sz w:val="24"/>
          <w:szCs w:val="24"/>
        </w:rPr>
        <w:t> </w:t>
      </w:r>
    </w:p>
    <w:p w:rsidR="00E10F65" w:rsidRPr="00E10F65" w:rsidRDefault="00E10F65" w:rsidP="00E10F65">
      <w:pPr>
        <w:widowControl/>
        <w:shd w:val="clear" w:color="auto" w:fill="FFFFFF"/>
        <w:wordWrap w:val="0"/>
        <w:spacing w:line="435" w:lineRule="atLeast"/>
        <w:ind w:left="525" w:right="525" w:firstLine="420"/>
        <w:rPr>
          <w:rFonts w:ascii="宋体" w:eastAsia="宋体" w:hAnsi="宋体" w:cs="宋体" w:hint="eastAsia"/>
          <w:color w:val="333333"/>
          <w:kern w:val="0"/>
          <w:szCs w:val="21"/>
        </w:rPr>
      </w:pPr>
      <w:r w:rsidRPr="00E10F65">
        <w:rPr>
          <w:rFonts w:ascii="宋体" w:eastAsia="宋体" w:hAnsi="宋体" w:cs="宋体" w:hint="eastAsia"/>
          <w:color w:val="333333"/>
          <w:kern w:val="0"/>
          <w:sz w:val="24"/>
          <w:szCs w:val="24"/>
          <w:shd w:val="clear" w:color="auto" w:fill="FFFFFF"/>
        </w:rPr>
        <w:t>提升公共文化服务能力。完善州、县两级博物馆、图书馆、文化馆、科技馆、足球场、体育场等公共服务设施，继续推进人口较少民族标志性文化设施建设，包括民族博物馆、生态博物馆、民俗馆、民俗文化传习所、民族文化广场等。鼓励社会力量兴办各类民族博物馆，在公共博物馆内可结合当地实际适当设立人口较少民族文物展览室、陈列室或文化展厅。加快文化资源数字化建设，推动建设人口较少民族网上博物馆、数字展厅。</w:t>
      </w:r>
      <w:r w:rsidRPr="00E10F65">
        <w:rPr>
          <w:rFonts w:ascii="楷体" w:eastAsia="楷体" w:hAnsi="宋体" w:cs="宋体" w:hint="eastAsia"/>
          <w:color w:val="333333"/>
          <w:kern w:val="0"/>
          <w:sz w:val="24"/>
          <w:szCs w:val="24"/>
          <w:shd w:val="clear" w:color="auto" w:fill="FFFFFF"/>
        </w:rPr>
        <w:t>（文化部、国家文物局、科技部、体育总局、中国科协、国家发展改革委、财政部、国家民委）</w:t>
      </w:r>
    </w:p>
    <w:p w:rsidR="00E10F65" w:rsidRPr="00E10F65" w:rsidRDefault="00E10F65" w:rsidP="00E10F65">
      <w:pPr>
        <w:widowControl/>
        <w:shd w:val="clear" w:color="auto" w:fill="FFFFFF"/>
        <w:wordWrap w:val="0"/>
        <w:spacing w:line="435" w:lineRule="atLeast"/>
        <w:ind w:left="525" w:right="525" w:firstLine="420"/>
        <w:rPr>
          <w:rFonts w:ascii="宋体" w:eastAsia="宋体" w:hAnsi="宋体" w:cs="宋体" w:hint="eastAsia"/>
          <w:color w:val="333333"/>
          <w:kern w:val="0"/>
          <w:szCs w:val="21"/>
        </w:rPr>
      </w:pPr>
      <w:r w:rsidRPr="00E10F65">
        <w:rPr>
          <w:rFonts w:ascii="宋体" w:eastAsia="宋体" w:hAnsi="宋体" w:cs="宋体" w:hint="eastAsia"/>
          <w:color w:val="333333"/>
          <w:kern w:val="0"/>
          <w:sz w:val="24"/>
          <w:szCs w:val="24"/>
          <w:shd w:val="clear" w:color="auto" w:fill="FFFFFF"/>
        </w:rPr>
        <w:t>保护传承民族文化遗产。加大对人口较少民族文化遗产的保护力度，加快征集珍贵民族文物，对濒危文化遗产进行抢救性保护，加强濒危文化资源数字化建设，精心实施国家级非物质文化遗产项目代表性传承人抢救性记录工程。加大对入选国家级和省级非物质文化遗产名录的人口较少民族文化遗产保护力度，开展非物质文化遗产传承人群研修研习培训，扩大参与面，提升总体素质。结合实施少数民族特色村镇保护与发展，对人口较少民族的生态资源、语言文化进行文化生态整体性动态保护，建立文化生态乡村。充分利用人口较少民族的民间故事、神话传说、民族史诗、音乐舞蹈等文化资源，鼓励创作人口较少民族文化题材广播影视节目。</w:t>
      </w:r>
      <w:r w:rsidRPr="00E10F65">
        <w:rPr>
          <w:rFonts w:ascii="楷体" w:eastAsia="楷体" w:hAnsi="宋体" w:cs="宋体" w:hint="eastAsia"/>
          <w:color w:val="333333"/>
          <w:kern w:val="0"/>
          <w:sz w:val="24"/>
          <w:szCs w:val="24"/>
          <w:shd w:val="clear" w:color="auto" w:fill="FFFFFF"/>
        </w:rPr>
        <w:t>（文化部、国家文物局、新闻出版广电总局、国家民委）</w:t>
      </w:r>
    </w:p>
    <w:p w:rsidR="00E10F65" w:rsidRPr="00E10F65" w:rsidRDefault="00E10F65" w:rsidP="00E10F65">
      <w:pPr>
        <w:widowControl/>
        <w:shd w:val="clear" w:color="auto" w:fill="FFFFFF"/>
        <w:wordWrap w:val="0"/>
        <w:spacing w:line="435" w:lineRule="atLeast"/>
        <w:ind w:left="525" w:right="525" w:firstLine="420"/>
        <w:rPr>
          <w:rFonts w:ascii="宋体" w:eastAsia="宋体" w:hAnsi="宋体" w:cs="宋体" w:hint="eastAsia"/>
          <w:color w:val="333333"/>
          <w:kern w:val="0"/>
          <w:szCs w:val="21"/>
        </w:rPr>
      </w:pPr>
      <w:r w:rsidRPr="00E10F65">
        <w:rPr>
          <w:rFonts w:ascii="宋体" w:eastAsia="宋体" w:hAnsi="宋体" w:cs="宋体" w:hint="eastAsia"/>
          <w:color w:val="333333"/>
          <w:kern w:val="0"/>
          <w:sz w:val="24"/>
          <w:szCs w:val="24"/>
        </w:rPr>
        <w:t> </w:t>
      </w:r>
    </w:p>
    <w:tbl>
      <w:tblPr>
        <w:tblW w:w="9075" w:type="dxa"/>
        <w:tblCellSpacing w:w="15" w:type="dxa"/>
        <w:tblInd w:w="525" w:type="dxa"/>
        <w:tblCellMar>
          <w:top w:w="15" w:type="dxa"/>
          <w:left w:w="15" w:type="dxa"/>
          <w:bottom w:w="15" w:type="dxa"/>
          <w:right w:w="15" w:type="dxa"/>
        </w:tblCellMar>
        <w:tblLook w:val="04A0"/>
      </w:tblPr>
      <w:tblGrid>
        <w:gridCol w:w="9075"/>
      </w:tblGrid>
      <w:tr w:rsidR="00E10F65" w:rsidRPr="00E10F65" w:rsidTr="00E10F65">
        <w:trPr>
          <w:tblCellSpacing w:w="15" w:type="dxa"/>
        </w:trPr>
        <w:tc>
          <w:tcPr>
            <w:tcW w:w="9075" w:type="dxa"/>
            <w:tcBorders>
              <w:top w:val="single" w:sz="6" w:space="0" w:color="000000"/>
              <w:left w:val="single" w:sz="6" w:space="0" w:color="000000"/>
              <w:bottom w:val="single" w:sz="6" w:space="0" w:color="000000"/>
              <w:right w:val="single" w:sz="6" w:space="0" w:color="000000"/>
            </w:tcBorders>
            <w:shd w:val="clear" w:color="auto" w:fill="auto"/>
            <w:tcMar>
              <w:top w:w="0" w:type="dxa"/>
              <w:left w:w="105" w:type="dxa"/>
              <w:bottom w:w="0" w:type="dxa"/>
              <w:right w:w="105" w:type="dxa"/>
            </w:tcMar>
            <w:hideMark/>
          </w:tcPr>
          <w:p w:rsidR="00E10F65" w:rsidRPr="00E10F65" w:rsidRDefault="00E10F65" w:rsidP="00E10F65">
            <w:pPr>
              <w:widowControl/>
              <w:jc w:val="center"/>
              <w:rPr>
                <w:rFonts w:ascii="宋体" w:eastAsia="宋体" w:hAnsi="宋体" w:cs="宋体"/>
                <w:kern w:val="0"/>
                <w:szCs w:val="21"/>
              </w:rPr>
            </w:pPr>
            <w:r w:rsidRPr="00E10F65">
              <w:rPr>
                <w:rFonts w:ascii="宋体" w:eastAsia="宋体" w:hAnsi="宋体" w:cs="宋体" w:hint="eastAsia"/>
                <w:b/>
                <w:bCs/>
                <w:kern w:val="0"/>
                <w:sz w:val="20"/>
              </w:rPr>
              <w:t>专栏</w:t>
            </w:r>
            <w:r w:rsidRPr="00E10F65">
              <w:rPr>
                <w:rFonts w:ascii="Times New Roman" w:eastAsia="宋体" w:hAnsi="Times New Roman" w:cs="Times New Roman"/>
                <w:b/>
                <w:bCs/>
                <w:kern w:val="0"/>
                <w:sz w:val="20"/>
              </w:rPr>
              <w:t>9</w:t>
            </w:r>
            <w:r w:rsidRPr="00E10F65">
              <w:rPr>
                <w:rFonts w:ascii="宋体" w:eastAsia="宋体" w:hAnsi="宋体" w:cs="宋体" w:hint="eastAsia"/>
                <w:b/>
                <w:bCs/>
                <w:kern w:val="0"/>
                <w:sz w:val="20"/>
              </w:rPr>
              <w:t xml:space="preserve">　重点保护和发展人口较少民族国家级</w:t>
            </w:r>
          </w:p>
          <w:p w:rsidR="00E10F65" w:rsidRPr="00E10F65" w:rsidRDefault="00E10F65" w:rsidP="00E10F65">
            <w:pPr>
              <w:widowControl/>
              <w:jc w:val="center"/>
              <w:rPr>
                <w:rFonts w:ascii="宋体" w:eastAsia="宋体" w:hAnsi="宋体" w:cs="宋体"/>
                <w:kern w:val="0"/>
                <w:szCs w:val="21"/>
              </w:rPr>
            </w:pPr>
            <w:r w:rsidRPr="00E10F65">
              <w:rPr>
                <w:rFonts w:ascii="宋体" w:eastAsia="宋体" w:hAnsi="宋体" w:cs="宋体" w:hint="eastAsia"/>
                <w:b/>
                <w:bCs/>
                <w:kern w:val="0"/>
                <w:sz w:val="20"/>
              </w:rPr>
              <w:t>非物质文化遗产与代表性项目</w:t>
            </w:r>
          </w:p>
        </w:tc>
      </w:tr>
      <w:tr w:rsidR="00E10F65" w:rsidRPr="00E10F65" w:rsidTr="00E10F65">
        <w:trPr>
          <w:tblCellSpacing w:w="15" w:type="dxa"/>
        </w:trPr>
        <w:tc>
          <w:tcPr>
            <w:tcW w:w="9075" w:type="dxa"/>
            <w:tcBorders>
              <w:top w:val="nil"/>
              <w:left w:val="single" w:sz="6" w:space="0" w:color="000000"/>
              <w:bottom w:val="single" w:sz="6" w:space="0" w:color="000000"/>
              <w:right w:val="single" w:sz="6" w:space="0" w:color="000000"/>
            </w:tcBorders>
            <w:shd w:val="clear" w:color="auto" w:fill="auto"/>
            <w:tcMar>
              <w:top w:w="0" w:type="dxa"/>
              <w:left w:w="105" w:type="dxa"/>
              <w:bottom w:w="0" w:type="dxa"/>
              <w:right w:w="105" w:type="dxa"/>
            </w:tcMar>
            <w:hideMark/>
          </w:tcPr>
          <w:p w:rsidR="00E10F65" w:rsidRPr="00E10F65" w:rsidRDefault="00E10F65" w:rsidP="00E10F65">
            <w:pPr>
              <w:widowControl/>
              <w:ind w:firstLine="405"/>
              <w:jc w:val="left"/>
              <w:rPr>
                <w:rFonts w:ascii="宋体" w:eastAsia="宋体" w:hAnsi="宋体" w:cs="宋体"/>
                <w:kern w:val="0"/>
                <w:szCs w:val="21"/>
              </w:rPr>
            </w:pPr>
            <w:r w:rsidRPr="00E10F65">
              <w:rPr>
                <w:rFonts w:ascii="Times New Roman" w:eastAsia="宋体" w:hAnsi="Times New Roman" w:cs="Times New Roman"/>
                <w:kern w:val="0"/>
                <w:sz w:val="20"/>
                <w:szCs w:val="20"/>
              </w:rPr>
              <w:t> </w:t>
            </w:r>
            <w:r w:rsidRPr="00E10F65">
              <w:rPr>
                <w:rFonts w:ascii="楷体" w:eastAsia="楷体" w:hAnsi="宋体" w:cs="宋体" w:hint="eastAsia"/>
                <w:kern w:val="0"/>
                <w:sz w:val="20"/>
                <w:szCs w:val="20"/>
              </w:rPr>
              <w:t>（1）高山族：</w:t>
            </w:r>
            <w:r w:rsidRPr="00E10F65">
              <w:rPr>
                <w:rFonts w:ascii="宋体" w:eastAsia="宋体" w:hAnsi="宋体" w:cs="宋体" w:hint="eastAsia"/>
                <w:kern w:val="0"/>
                <w:sz w:val="20"/>
                <w:szCs w:val="20"/>
              </w:rPr>
              <w:t>拉手舞</w:t>
            </w:r>
          </w:p>
          <w:p w:rsidR="00E10F65" w:rsidRPr="00E10F65" w:rsidRDefault="00E10F65" w:rsidP="00E10F65">
            <w:pPr>
              <w:widowControl/>
              <w:ind w:firstLine="405"/>
              <w:jc w:val="left"/>
              <w:rPr>
                <w:rFonts w:ascii="宋体" w:eastAsia="宋体" w:hAnsi="宋体" w:cs="宋体" w:hint="eastAsia"/>
                <w:kern w:val="0"/>
                <w:szCs w:val="21"/>
              </w:rPr>
            </w:pPr>
            <w:r w:rsidRPr="00E10F65">
              <w:rPr>
                <w:rFonts w:ascii="楷体" w:eastAsia="楷体" w:hAnsi="宋体" w:cs="宋体" w:hint="eastAsia"/>
                <w:kern w:val="0"/>
                <w:sz w:val="20"/>
                <w:szCs w:val="20"/>
              </w:rPr>
              <w:t>（2）景颇族：</w:t>
            </w:r>
            <w:r w:rsidRPr="00E10F65">
              <w:rPr>
                <w:rFonts w:ascii="宋体" w:eastAsia="宋体" w:hAnsi="宋体" w:cs="宋体" w:hint="eastAsia"/>
                <w:kern w:val="0"/>
                <w:sz w:val="20"/>
                <w:szCs w:val="20"/>
              </w:rPr>
              <w:t>目</w:t>
            </w:r>
            <w:proofErr w:type="gramStart"/>
            <w:r w:rsidRPr="00E10F65">
              <w:rPr>
                <w:rFonts w:ascii="宋体" w:eastAsia="宋体" w:hAnsi="宋体" w:cs="宋体" w:hint="eastAsia"/>
                <w:kern w:val="0"/>
                <w:sz w:val="20"/>
                <w:szCs w:val="20"/>
              </w:rPr>
              <w:t>瑙</w:t>
            </w:r>
            <w:proofErr w:type="gramEnd"/>
            <w:r w:rsidRPr="00E10F65">
              <w:rPr>
                <w:rFonts w:ascii="宋体" w:eastAsia="宋体" w:hAnsi="宋体" w:cs="宋体" w:hint="eastAsia"/>
                <w:kern w:val="0"/>
                <w:sz w:val="20"/>
                <w:szCs w:val="20"/>
              </w:rPr>
              <w:t>斋瓦、目</w:t>
            </w:r>
            <w:proofErr w:type="gramStart"/>
            <w:r w:rsidRPr="00E10F65">
              <w:rPr>
                <w:rFonts w:ascii="宋体" w:eastAsia="宋体" w:hAnsi="宋体" w:cs="宋体" w:hint="eastAsia"/>
                <w:kern w:val="0"/>
                <w:sz w:val="20"/>
                <w:szCs w:val="20"/>
              </w:rPr>
              <w:t>瑙</w:t>
            </w:r>
            <w:proofErr w:type="gramEnd"/>
            <w:r w:rsidRPr="00E10F65">
              <w:rPr>
                <w:rFonts w:ascii="宋体" w:eastAsia="宋体" w:hAnsi="宋体" w:cs="宋体" w:hint="eastAsia"/>
                <w:kern w:val="0"/>
                <w:sz w:val="20"/>
                <w:szCs w:val="20"/>
              </w:rPr>
              <w:t>纵歌</w:t>
            </w:r>
          </w:p>
          <w:p w:rsidR="00E10F65" w:rsidRPr="00E10F65" w:rsidRDefault="00E10F65" w:rsidP="00E10F65">
            <w:pPr>
              <w:widowControl/>
              <w:ind w:firstLine="405"/>
              <w:jc w:val="left"/>
              <w:rPr>
                <w:rFonts w:ascii="宋体" w:eastAsia="宋体" w:hAnsi="宋体" w:cs="宋体" w:hint="eastAsia"/>
                <w:kern w:val="0"/>
                <w:szCs w:val="21"/>
              </w:rPr>
            </w:pPr>
            <w:r w:rsidRPr="00E10F65">
              <w:rPr>
                <w:rFonts w:ascii="楷体" w:eastAsia="楷体" w:hAnsi="宋体" w:cs="宋体" w:hint="eastAsia"/>
                <w:kern w:val="0"/>
                <w:sz w:val="20"/>
                <w:szCs w:val="20"/>
              </w:rPr>
              <w:t>（3）柯尔克孜族：</w:t>
            </w:r>
            <w:r w:rsidRPr="00E10F65">
              <w:rPr>
                <w:rFonts w:ascii="宋体" w:eastAsia="宋体" w:hAnsi="宋体" w:cs="宋体" w:hint="eastAsia"/>
                <w:kern w:val="0"/>
                <w:sz w:val="20"/>
                <w:szCs w:val="20"/>
              </w:rPr>
              <w:t>玛纳斯、约隆、库姆</w:t>
            </w:r>
            <w:proofErr w:type="gramStart"/>
            <w:r w:rsidRPr="00E10F65">
              <w:rPr>
                <w:rFonts w:ascii="宋体" w:eastAsia="宋体" w:hAnsi="宋体" w:cs="宋体" w:hint="eastAsia"/>
                <w:kern w:val="0"/>
                <w:sz w:val="20"/>
                <w:szCs w:val="20"/>
              </w:rPr>
              <w:t>孜</w:t>
            </w:r>
            <w:proofErr w:type="gramEnd"/>
            <w:r w:rsidRPr="00E10F65">
              <w:rPr>
                <w:rFonts w:ascii="宋体" w:eastAsia="宋体" w:hAnsi="宋体" w:cs="宋体" w:hint="eastAsia"/>
                <w:kern w:val="0"/>
                <w:sz w:val="20"/>
                <w:szCs w:val="20"/>
              </w:rPr>
              <w:t>艺术、刺绣、驯鹰习俗、服饰</w:t>
            </w:r>
          </w:p>
          <w:p w:rsidR="00E10F65" w:rsidRPr="00E10F65" w:rsidRDefault="00E10F65" w:rsidP="00E10F65">
            <w:pPr>
              <w:widowControl/>
              <w:ind w:firstLine="405"/>
              <w:jc w:val="left"/>
              <w:rPr>
                <w:rFonts w:ascii="宋体" w:eastAsia="宋体" w:hAnsi="宋体" w:cs="宋体" w:hint="eastAsia"/>
                <w:kern w:val="0"/>
                <w:szCs w:val="21"/>
              </w:rPr>
            </w:pPr>
            <w:r w:rsidRPr="00E10F65">
              <w:rPr>
                <w:rFonts w:ascii="楷体" w:eastAsia="楷体" w:hAnsi="宋体" w:cs="宋体" w:hint="eastAsia"/>
                <w:kern w:val="0"/>
                <w:sz w:val="20"/>
                <w:szCs w:val="20"/>
              </w:rPr>
              <w:t>（4）土族：</w:t>
            </w:r>
            <w:r w:rsidRPr="00E10F65">
              <w:rPr>
                <w:rFonts w:ascii="宋体" w:eastAsia="宋体" w:hAnsi="宋体" w:cs="宋体" w:hint="eastAsia"/>
                <w:kern w:val="0"/>
                <w:sz w:val="20"/>
                <w:szCs w:val="20"/>
              </w:rPr>
              <w:t>拉仁布与吉门索、祁家延西、</w:t>
            </w:r>
            <w:proofErr w:type="gramStart"/>
            <w:r w:rsidRPr="00E10F65">
              <w:rPr>
                <w:rFonts w:ascii="宋体" w:eastAsia="宋体" w:hAnsi="宋体" w:cs="宋体" w:hint="eastAsia"/>
                <w:kern w:val="0"/>
                <w:sz w:val="20"/>
                <w:szCs w:val="20"/>
              </w:rPr>
              <w:t>丹麻土族</w:t>
            </w:r>
            <w:proofErr w:type="gramEnd"/>
            <w:r w:rsidRPr="00E10F65">
              <w:rPr>
                <w:rFonts w:ascii="宋体" w:eastAsia="宋体" w:hAnsi="宋体" w:cs="宋体" w:hint="eastAsia"/>
                <w:kern w:val="0"/>
                <w:sz w:val="20"/>
                <w:szCs w:val="20"/>
              </w:rPr>
              <w:t>花儿会、於菟、安昭、轮子秋、盘绣、</w:t>
            </w:r>
            <w:proofErr w:type="gramStart"/>
            <w:r w:rsidRPr="00E10F65">
              <w:rPr>
                <w:rFonts w:ascii="宋体" w:eastAsia="宋体" w:hAnsi="宋体" w:cs="宋体" w:hint="eastAsia"/>
                <w:kern w:val="0"/>
                <w:sz w:val="20"/>
                <w:szCs w:val="20"/>
              </w:rPr>
              <w:t>纳顿节</w:t>
            </w:r>
            <w:proofErr w:type="gramEnd"/>
            <w:r w:rsidRPr="00E10F65">
              <w:rPr>
                <w:rFonts w:ascii="宋体" w:eastAsia="宋体" w:hAnsi="宋体" w:cs="宋体" w:hint="eastAsia"/>
                <w:kern w:val="0"/>
                <w:sz w:val="20"/>
                <w:szCs w:val="20"/>
              </w:rPr>
              <w:t>、热贡六月会、婚礼、服饰</w:t>
            </w:r>
          </w:p>
          <w:p w:rsidR="00E10F65" w:rsidRPr="00E10F65" w:rsidRDefault="00E10F65" w:rsidP="00E10F65">
            <w:pPr>
              <w:widowControl/>
              <w:ind w:firstLine="405"/>
              <w:jc w:val="left"/>
              <w:rPr>
                <w:rFonts w:ascii="宋体" w:eastAsia="宋体" w:hAnsi="宋体" w:cs="宋体" w:hint="eastAsia"/>
                <w:kern w:val="0"/>
                <w:szCs w:val="21"/>
              </w:rPr>
            </w:pPr>
            <w:r w:rsidRPr="00E10F65">
              <w:rPr>
                <w:rFonts w:ascii="楷体" w:eastAsia="楷体" w:hAnsi="宋体" w:cs="宋体" w:hint="eastAsia"/>
                <w:kern w:val="0"/>
                <w:sz w:val="20"/>
                <w:szCs w:val="20"/>
              </w:rPr>
              <w:t>（5）达斡尔族：</w:t>
            </w:r>
            <w:r w:rsidRPr="00E10F65">
              <w:rPr>
                <w:rFonts w:ascii="宋体" w:eastAsia="宋体" w:hAnsi="宋体" w:cs="宋体" w:hint="eastAsia"/>
                <w:kern w:val="0"/>
                <w:sz w:val="20"/>
                <w:szCs w:val="20"/>
              </w:rPr>
              <w:t>民歌、鲁日格勒舞、乌钦、传统曲棍球竞技、祭敖包（</w:t>
            </w:r>
            <w:proofErr w:type="gramStart"/>
            <w:r w:rsidRPr="00E10F65">
              <w:rPr>
                <w:rFonts w:ascii="宋体" w:eastAsia="宋体" w:hAnsi="宋体" w:cs="宋体" w:hint="eastAsia"/>
                <w:kern w:val="0"/>
                <w:sz w:val="20"/>
                <w:szCs w:val="20"/>
              </w:rPr>
              <w:t>达斡尔族沃其贝</w:t>
            </w:r>
            <w:proofErr w:type="gramEnd"/>
            <w:r w:rsidRPr="00E10F65">
              <w:rPr>
                <w:rFonts w:ascii="宋体" w:eastAsia="宋体" w:hAnsi="宋体" w:cs="宋体" w:hint="eastAsia"/>
                <w:kern w:val="0"/>
                <w:sz w:val="20"/>
                <w:szCs w:val="20"/>
              </w:rPr>
              <w:t>）、婚俗、服饰</w:t>
            </w:r>
          </w:p>
          <w:p w:rsidR="00E10F65" w:rsidRPr="00E10F65" w:rsidRDefault="00E10F65" w:rsidP="00E10F65">
            <w:pPr>
              <w:widowControl/>
              <w:ind w:firstLine="405"/>
              <w:jc w:val="left"/>
              <w:rPr>
                <w:rFonts w:ascii="宋体" w:eastAsia="宋体" w:hAnsi="宋体" w:cs="宋体" w:hint="eastAsia"/>
                <w:kern w:val="0"/>
                <w:szCs w:val="21"/>
              </w:rPr>
            </w:pPr>
            <w:r w:rsidRPr="00E10F65">
              <w:rPr>
                <w:rFonts w:ascii="楷体" w:eastAsia="楷体" w:hAnsi="宋体" w:cs="宋体" w:hint="eastAsia"/>
                <w:kern w:val="0"/>
                <w:sz w:val="20"/>
                <w:szCs w:val="20"/>
              </w:rPr>
              <w:lastRenderedPageBreak/>
              <w:t>（6）仫佬族：</w:t>
            </w:r>
            <w:r w:rsidRPr="00E10F65">
              <w:rPr>
                <w:rFonts w:ascii="宋体" w:eastAsia="宋体" w:hAnsi="宋体" w:cs="宋体" w:hint="eastAsia"/>
                <w:kern w:val="0"/>
                <w:sz w:val="20"/>
                <w:szCs w:val="20"/>
              </w:rPr>
              <w:t>依饭节</w:t>
            </w:r>
          </w:p>
          <w:p w:rsidR="00E10F65" w:rsidRPr="00E10F65" w:rsidRDefault="00E10F65" w:rsidP="00E10F65">
            <w:pPr>
              <w:widowControl/>
              <w:ind w:firstLine="405"/>
              <w:jc w:val="left"/>
              <w:rPr>
                <w:rFonts w:ascii="宋体" w:eastAsia="宋体" w:hAnsi="宋体" w:cs="宋体" w:hint="eastAsia"/>
                <w:kern w:val="0"/>
                <w:szCs w:val="21"/>
              </w:rPr>
            </w:pPr>
            <w:r w:rsidRPr="00E10F65">
              <w:rPr>
                <w:rFonts w:ascii="楷体" w:eastAsia="楷体" w:hAnsi="宋体" w:cs="宋体" w:hint="eastAsia"/>
                <w:kern w:val="0"/>
                <w:sz w:val="20"/>
                <w:szCs w:val="20"/>
              </w:rPr>
              <w:t>（7）布朗族：</w:t>
            </w:r>
            <w:r w:rsidRPr="00E10F65">
              <w:rPr>
                <w:rFonts w:ascii="宋体" w:eastAsia="宋体" w:hAnsi="宋体" w:cs="宋体" w:hint="eastAsia"/>
                <w:kern w:val="0"/>
                <w:sz w:val="20"/>
                <w:szCs w:val="20"/>
              </w:rPr>
              <w:t>弹唱、蜂桶鼓舞</w:t>
            </w:r>
          </w:p>
          <w:p w:rsidR="00E10F65" w:rsidRPr="00E10F65" w:rsidRDefault="00E10F65" w:rsidP="00E10F65">
            <w:pPr>
              <w:widowControl/>
              <w:ind w:firstLine="405"/>
              <w:jc w:val="left"/>
              <w:rPr>
                <w:rFonts w:ascii="宋体" w:eastAsia="宋体" w:hAnsi="宋体" w:cs="宋体" w:hint="eastAsia"/>
                <w:kern w:val="0"/>
                <w:szCs w:val="21"/>
              </w:rPr>
            </w:pPr>
            <w:r w:rsidRPr="00E10F65">
              <w:rPr>
                <w:rFonts w:ascii="楷体" w:eastAsia="楷体" w:hAnsi="宋体" w:cs="宋体" w:hint="eastAsia"/>
                <w:kern w:val="0"/>
                <w:sz w:val="20"/>
                <w:szCs w:val="20"/>
              </w:rPr>
              <w:t>（8）撒拉族：</w:t>
            </w:r>
            <w:r w:rsidRPr="00E10F65">
              <w:rPr>
                <w:rFonts w:ascii="宋体" w:eastAsia="宋体" w:hAnsi="宋体" w:cs="宋体" w:hint="eastAsia"/>
                <w:kern w:val="0"/>
                <w:sz w:val="20"/>
                <w:szCs w:val="20"/>
              </w:rPr>
              <w:t>骆驼泉传说、民歌、</w:t>
            </w:r>
            <w:proofErr w:type="gramStart"/>
            <w:r w:rsidRPr="00E10F65">
              <w:rPr>
                <w:rFonts w:ascii="宋体" w:eastAsia="宋体" w:hAnsi="宋体" w:cs="宋体" w:hint="eastAsia"/>
                <w:kern w:val="0"/>
                <w:sz w:val="20"/>
                <w:szCs w:val="20"/>
              </w:rPr>
              <w:t>篱笆楼营造</w:t>
            </w:r>
            <w:proofErr w:type="gramEnd"/>
            <w:r w:rsidRPr="00E10F65">
              <w:rPr>
                <w:rFonts w:ascii="宋体" w:eastAsia="宋体" w:hAnsi="宋体" w:cs="宋体" w:hint="eastAsia"/>
                <w:kern w:val="0"/>
                <w:sz w:val="20"/>
                <w:szCs w:val="20"/>
              </w:rPr>
              <w:t>技艺、婚礼、服饰</w:t>
            </w:r>
          </w:p>
          <w:p w:rsidR="00E10F65" w:rsidRPr="00E10F65" w:rsidRDefault="00E10F65" w:rsidP="00E10F65">
            <w:pPr>
              <w:widowControl/>
              <w:ind w:firstLine="405"/>
              <w:jc w:val="left"/>
              <w:rPr>
                <w:rFonts w:ascii="宋体" w:eastAsia="宋体" w:hAnsi="宋体" w:cs="宋体" w:hint="eastAsia"/>
                <w:kern w:val="0"/>
                <w:szCs w:val="21"/>
              </w:rPr>
            </w:pPr>
            <w:r w:rsidRPr="00E10F65">
              <w:rPr>
                <w:rFonts w:ascii="楷体" w:eastAsia="楷体" w:hAnsi="宋体" w:cs="宋体" w:hint="eastAsia"/>
                <w:kern w:val="0"/>
                <w:sz w:val="20"/>
                <w:szCs w:val="20"/>
              </w:rPr>
              <w:t>（9）毛南族：</w:t>
            </w:r>
            <w:proofErr w:type="gramStart"/>
            <w:r w:rsidRPr="00E10F65">
              <w:rPr>
                <w:rFonts w:ascii="宋体" w:eastAsia="宋体" w:hAnsi="宋体" w:cs="宋体" w:hint="eastAsia"/>
                <w:kern w:val="0"/>
                <w:sz w:val="20"/>
                <w:szCs w:val="20"/>
              </w:rPr>
              <w:t>打猴鼓舞</w:t>
            </w:r>
            <w:proofErr w:type="gramEnd"/>
            <w:r w:rsidRPr="00E10F65">
              <w:rPr>
                <w:rFonts w:ascii="宋体" w:eastAsia="宋体" w:hAnsi="宋体" w:cs="宋体" w:hint="eastAsia"/>
                <w:kern w:val="0"/>
                <w:sz w:val="20"/>
                <w:szCs w:val="20"/>
              </w:rPr>
              <w:t>、花竹帽编织技艺、肥套</w:t>
            </w:r>
          </w:p>
          <w:p w:rsidR="00E10F65" w:rsidRPr="00E10F65" w:rsidRDefault="00E10F65" w:rsidP="00E10F65">
            <w:pPr>
              <w:widowControl/>
              <w:ind w:firstLine="405"/>
              <w:jc w:val="left"/>
              <w:rPr>
                <w:rFonts w:ascii="宋体" w:eastAsia="宋体" w:hAnsi="宋体" w:cs="宋体" w:hint="eastAsia"/>
                <w:kern w:val="0"/>
                <w:szCs w:val="21"/>
              </w:rPr>
            </w:pPr>
            <w:r w:rsidRPr="00E10F65">
              <w:rPr>
                <w:rFonts w:ascii="楷体" w:eastAsia="楷体" w:hAnsi="宋体" w:cs="宋体" w:hint="eastAsia"/>
                <w:kern w:val="0"/>
                <w:sz w:val="20"/>
                <w:szCs w:val="20"/>
              </w:rPr>
              <w:t>（10）锡伯族：</w:t>
            </w:r>
            <w:r w:rsidRPr="00E10F65">
              <w:rPr>
                <w:rFonts w:ascii="宋体" w:eastAsia="宋体" w:hAnsi="宋体" w:cs="宋体" w:hint="eastAsia"/>
                <w:kern w:val="0"/>
                <w:sz w:val="20"/>
                <w:szCs w:val="20"/>
              </w:rPr>
              <w:t>民间故事、民歌、贝伦舞、刺绣、满文锡伯文书法、弓箭制作技艺、西迁节、传统婚俗</w:t>
            </w:r>
          </w:p>
          <w:p w:rsidR="00E10F65" w:rsidRPr="00E10F65" w:rsidRDefault="00E10F65" w:rsidP="00E10F65">
            <w:pPr>
              <w:widowControl/>
              <w:ind w:firstLine="405"/>
              <w:jc w:val="left"/>
              <w:rPr>
                <w:rFonts w:ascii="宋体" w:eastAsia="宋体" w:hAnsi="宋体" w:cs="宋体" w:hint="eastAsia"/>
                <w:kern w:val="0"/>
                <w:szCs w:val="21"/>
              </w:rPr>
            </w:pPr>
            <w:r w:rsidRPr="00E10F65">
              <w:rPr>
                <w:rFonts w:ascii="楷体" w:eastAsia="楷体" w:hAnsi="宋体" w:cs="宋体" w:hint="eastAsia"/>
                <w:kern w:val="0"/>
                <w:sz w:val="20"/>
                <w:szCs w:val="20"/>
              </w:rPr>
              <w:t>（11）阿昌族：</w:t>
            </w:r>
            <w:proofErr w:type="gramStart"/>
            <w:r w:rsidRPr="00E10F65">
              <w:rPr>
                <w:rFonts w:ascii="宋体" w:eastAsia="宋体" w:hAnsi="宋体" w:cs="宋体" w:hint="eastAsia"/>
                <w:kern w:val="0"/>
                <w:sz w:val="20"/>
                <w:szCs w:val="20"/>
              </w:rPr>
              <w:t>遮帕麻</w:t>
            </w:r>
            <w:proofErr w:type="gramEnd"/>
            <w:r w:rsidRPr="00E10F65">
              <w:rPr>
                <w:rFonts w:ascii="宋体" w:eastAsia="宋体" w:hAnsi="宋体" w:cs="宋体" w:hint="eastAsia"/>
                <w:kern w:val="0"/>
                <w:sz w:val="20"/>
                <w:szCs w:val="20"/>
              </w:rPr>
              <w:t>和遮</w:t>
            </w:r>
            <w:proofErr w:type="gramStart"/>
            <w:r w:rsidRPr="00E10F65">
              <w:rPr>
                <w:rFonts w:ascii="宋体" w:eastAsia="宋体" w:hAnsi="宋体" w:cs="宋体" w:hint="eastAsia"/>
                <w:kern w:val="0"/>
                <w:sz w:val="20"/>
                <w:szCs w:val="20"/>
              </w:rPr>
              <w:t>咪</w:t>
            </w:r>
            <w:proofErr w:type="gramEnd"/>
            <w:r w:rsidRPr="00E10F65">
              <w:rPr>
                <w:rFonts w:ascii="宋体" w:eastAsia="宋体" w:hAnsi="宋体" w:cs="宋体" w:hint="eastAsia"/>
                <w:kern w:val="0"/>
                <w:sz w:val="20"/>
                <w:szCs w:val="20"/>
              </w:rPr>
              <w:t>麻、</w:t>
            </w:r>
            <w:proofErr w:type="gramStart"/>
            <w:r w:rsidRPr="00E10F65">
              <w:rPr>
                <w:rFonts w:ascii="宋体" w:eastAsia="宋体" w:hAnsi="宋体" w:cs="宋体" w:hint="eastAsia"/>
                <w:kern w:val="0"/>
                <w:sz w:val="20"/>
                <w:szCs w:val="20"/>
              </w:rPr>
              <w:t>户撒刀锻制</w:t>
            </w:r>
            <w:proofErr w:type="gramEnd"/>
            <w:r w:rsidRPr="00E10F65">
              <w:rPr>
                <w:rFonts w:ascii="宋体" w:eastAsia="宋体" w:hAnsi="宋体" w:cs="宋体" w:hint="eastAsia"/>
                <w:kern w:val="0"/>
                <w:sz w:val="20"/>
                <w:szCs w:val="20"/>
              </w:rPr>
              <w:t>技艺</w:t>
            </w:r>
          </w:p>
          <w:p w:rsidR="00E10F65" w:rsidRPr="00E10F65" w:rsidRDefault="00E10F65" w:rsidP="00E10F65">
            <w:pPr>
              <w:widowControl/>
              <w:ind w:firstLine="405"/>
              <w:jc w:val="left"/>
              <w:rPr>
                <w:rFonts w:ascii="宋体" w:eastAsia="宋体" w:hAnsi="宋体" w:cs="宋体" w:hint="eastAsia"/>
                <w:kern w:val="0"/>
                <w:szCs w:val="21"/>
              </w:rPr>
            </w:pPr>
            <w:r w:rsidRPr="00E10F65">
              <w:rPr>
                <w:rFonts w:ascii="楷体" w:eastAsia="楷体" w:hAnsi="宋体" w:cs="宋体" w:hint="eastAsia"/>
                <w:kern w:val="0"/>
                <w:sz w:val="20"/>
                <w:szCs w:val="20"/>
              </w:rPr>
              <w:t>（12）普米族：</w:t>
            </w:r>
            <w:r w:rsidRPr="00E10F65">
              <w:rPr>
                <w:rFonts w:ascii="宋体" w:eastAsia="宋体" w:hAnsi="宋体" w:cs="宋体" w:hint="eastAsia"/>
                <w:kern w:val="0"/>
                <w:sz w:val="20"/>
                <w:szCs w:val="20"/>
              </w:rPr>
              <w:t>搓</w:t>
            </w:r>
            <w:proofErr w:type="gramStart"/>
            <w:r w:rsidRPr="00E10F65">
              <w:rPr>
                <w:rFonts w:ascii="宋体" w:eastAsia="宋体" w:hAnsi="宋体" w:cs="宋体" w:hint="eastAsia"/>
                <w:kern w:val="0"/>
                <w:sz w:val="20"/>
                <w:szCs w:val="20"/>
              </w:rPr>
              <w:t>蹉</w:t>
            </w:r>
            <w:proofErr w:type="gramEnd"/>
          </w:p>
          <w:p w:rsidR="00E10F65" w:rsidRPr="00E10F65" w:rsidRDefault="00E10F65" w:rsidP="00E10F65">
            <w:pPr>
              <w:widowControl/>
              <w:ind w:firstLine="405"/>
              <w:jc w:val="left"/>
              <w:rPr>
                <w:rFonts w:ascii="宋体" w:eastAsia="宋体" w:hAnsi="宋体" w:cs="宋体" w:hint="eastAsia"/>
                <w:kern w:val="0"/>
                <w:szCs w:val="21"/>
              </w:rPr>
            </w:pPr>
            <w:r w:rsidRPr="00E10F65">
              <w:rPr>
                <w:rFonts w:ascii="楷体" w:eastAsia="楷体" w:hAnsi="宋体" w:cs="宋体" w:hint="eastAsia"/>
                <w:kern w:val="0"/>
                <w:sz w:val="20"/>
                <w:szCs w:val="20"/>
              </w:rPr>
              <w:t>（13）塔吉克族：</w:t>
            </w:r>
            <w:r w:rsidRPr="00E10F65">
              <w:rPr>
                <w:rFonts w:ascii="宋体" w:eastAsia="宋体" w:hAnsi="宋体" w:cs="宋体" w:hint="eastAsia"/>
                <w:kern w:val="0"/>
                <w:sz w:val="20"/>
                <w:szCs w:val="20"/>
              </w:rPr>
              <w:t>民歌、鹰舞、马球、引水节和播种节、诺</w:t>
            </w:r>
            <w:proofErr w:type="gramStart"/>
            <w:r w:rsidRPr="00E10F65">
              <w:rPr>
                <w:rFonts w:ascii="宋体" w:eastAsia="宋体" w:hAnsi="宋体" w:cs="宋体" w:hint="eastAsia"/>
                <w:kern w:val="0"/>
                <w:sz w:val="20"/>
                <w:szCs w:val="20"/>
              </w:rPr>
              <w:t>茹孜</w:t>
            </w:r>
            <w:proofErr w:type="gramEnd"/>
            <w:r w:rsidRPr="00E10F65">
              <w:rPr>
                <w:rFonts w:ascii="宋体" w:eastAsia="宋体" w:hAnsi="宋体" w:cs="宋体" w:hint="eastAsia"/>
                <w:kern w:val="0"/>
                <w:sz w:val="20"/>
                <w:szCs w:val="20"/>
              </w:rPr>
              <w:t>节、婚俗、服饰</w:t>
            </w:r>
          </w:p>
          <w:p w:rsidR="00E10F65" w:rsidRPr="00E10F65" w:rsidRDefault="00E10F65" w:rsidP="00E10F65">
            <w:pPr>
              <w:widowControl/>
              <w:ind w:firstLine="405"/>
              <w:jc w:val="left"/>
              <w:rPr>
                <w:rFonts w:ascii="宋体" w:eastAsia="宋体" w:hAnsi="宋体" w:cs="宋体" w:hint="eastAsia"/>
                <w:kern w:val="0"/>
                <w:szCs w:val="21"/>
              </w:rPr>
            </w:pPr>
            <w:r w:rsidRPr="00E10F65">
              <w:rPr>
                <w:rFonts w:ascii="楷体" w:eastAsia="楷体" w:hAnsi="宋体" w:cs="宋体" w:hint="eastAsia"/>
                <w:kern w:val="0"/>
                <w:sz w:val="20"/>
                <w:szCs w:val="20"/>
              </w:rPr>
              <w:t>（14）怒族：</w:t>
            </w:r>
            <w:r w:rsidRPr="00E10F65">
              <w:rPr>
                <w:rFonts w:ascii="宋体" w:eastAsia="宋体" w:hAnsi="宋体" w:cs="宋体" w:hint="eastAsia"/>
                <w:kern w:val="0"/>
                <w:sz w:val="20"/>
                <w:szCs w:val="20"/>
              </w:rPr>
              <w:t>达比亚舞、仙女节</w:t>
            </w:r>
          </w:p>
          <w:p w:rsidR="00E10F65" w:rsidRPr="00E10F65" w:rsidRDefault="00E10F65" w:rsidP="00E10F65">
            <w:pPr>
              <w:widowControl/>
              <w:ind w:firstLine="405"/>
              <w:jc w:val="left"/>
              <w:rPr>
                <w:rFonts w:ascii="宋体" w:eastAsia="宋体" w:hAnsi="宋体" w:cs="宋体" w:hint="eastAsia"/>
                <w:kern w:val="0"/>
                <w:szCs w:val="21"/>
              </w:rPr>
            </w:pPr>
            <w:r w:rsidRPr="00E10F65">
              <w:rPr>
                <w:rFonts w:ascii="楷体" w:eastAsia="楷体" w:hAnsi="宋体" w:cs="宋体" w:hint="eastAsia"/>
                <w:kern w:val="0"/>
                <w:sz w:val="20"/>
                <w:szCs w:val="20"/>
              </w:rPr>
              <w:t>（15）乌孜别克族：</w:t>
            </w:r>
            <w:r w:rsidRPr="00E10F65">
              <w:rPr>
                <w:rFonts w:ascii="宋体" w:eastAsia="宋体" w:hAnsi="宋体" w:cs="宋体" w:hint="eastAsia"/>
                <w:kern w:val="0"/>
                <w:sz w:val="20"/>
                <w:szCs w:val="20"/>
              </w:rPr>
              <w:t>埃希来、叶来、诺茹</w:t>
            </w:r>
            <w:proofErr w:type="gramStart"/>
            <w:r w:rsidRPr="00E10F65">
              <w:rPr>
                <w:rFonts w:ascii="宋体" w:eastAsia="宋体" w:hAnsi="宋体" w:cs="宋体" w:hint="eastAsia"/>
                <w:kern w:val="0"/>
                <w:sz w:val="20"/>
                <w:szCs w:val="20"/>
              </w:rPr>
              <w:t>孜</w:t>
            </w:r>
            <w:proofErr w:type="gramEnd"/>
            <w:r w:rsidRPr="00E10F65">
              <w:rPr>
                <w:rFonts w:ascii="宋体" w:eastAsia="宋体" w:hAnsi="宋体" w:cs="宋体" w:hint="eastAsia"/>
                <w:kern w:val="0"/>
                <w:sz w:val="20"/>
                <w:szCs w:val="20"/>
              </w:rPr>
              <w:t>节</w:t>
            </w:r>
          </w:p>
          <w:p w:rsidR="00E10F65" w:rsidRPr="00E10F65" w:rsidRDefault="00E10F65" w:rsidP="00E10F65">
            <w:pPr>
              <w:widowControl/>
              <w:ind w:firstLine="405"/>
              <w:jc w:val="left"/>
              <w:rPr>
                <w:rFonts w:ascii="宋体" w:eastAsia="宋体" w:hAnsi="宋体" w:cs="宋体" w:hint="eastAsia"/>
                <w:kern w:val="0"/>
                <w:szCs w:val="21"/>
              </w:rPr>
            </w:pPr>
            <w:r w:rsidRPr="00E10F65">
              <w:rPr>
                <w:rFonts w:ascii="楷体" w:eastAsia="楷体" w:hAnsi="宋体" w:cs="宋体" w:hint="eastAsia"/>
                <w:kern w:val="0"/>
                <w:sz w:val="20"/>
                <w:szCs w:val="20"/>
              </w:rPr>
              <w:t>（16）俄罗斯族：</w:t>
            </w:r>
            <w:r w:rsidRPr="00E10F65">
              <w:rPr>
                <w:rFonts w:ascii="宋体" w:eastAsia="宋体" w:hAnsi="宋体" w:cs="宋体" w:hint="eastAsia"/>
                <w:kern w:val="0"/>
                <w:sz w:val="20"/>
                <w:szCs w:val="20"/>
              </w:rPr>
              <w:t>民居营造技艺、巴斯克节</w:t>
            </w:r>
          </w:p>
          <w:p w:rsidR="00E10F65" w:rsidRPr="00E10F65" w:rsidRDefault="00E10F65" w:rsidP="00E10F65">
            <w:pPr>
              <w:widowControl/>
              <w:ind w:firstLine="405"/>
              <w:jc w:val="left"/>
              <w:rPr>
                <w:rFonts w:ascii="宋体" w:eastAsia="宋体" w:hAnsi="宋体" w:cs="宋体" w:hint="eastAsia"/>
                <w:kern w:val="0"/>
                <w:szCs w:val="21"/>
              </w:rPr>
            </w:pPr>
            <w:r w:rsidRPr="00E10F65">
              <w:rPr>
                <w:rFonts w:ascii="楷体" w:eastAsia="楷体" w:hAnsi="宋体" w:cs="宋体" w:hint="eastAsia"/>
                <w:kern w:val="0"/>
                <w:sz w:val="20"/>
                <w:szCs w:val="20"/>
              </w:rPr>
              <w:t>（17）鄂温克族：</w:t>
            </w:r>
            <w:r w:rsidRPr="00E10F65">
              <w:rPr>
                <w:rFonts w:ascii="宋体" w:eastAsia="宋体" w:hAnsi="宋体" w:cs="宋体" w:hint="eastAsia"/>
                <w:kern w:val="0"/>
                <w:sz w:val="20"/>
                <w:szCs w:val="20"/>
              </w:rPr>
              <w:t>叙事民歌、</w:t>
            </w:r>
            <w:proofErr w:type="gramStart"/>
            <w:r w:rsidRPr="00E10F65">
              <w:rPr>
                <w:rFonts w:ascii="宋体" w:eastAsia="宋体" w:hAnsi="宋体" w:cs="宋体" w:hint="eastAsia"/>
                <w:kern w:val="0"/>
                <w:sz w:val="20"/>
                <w:szCs w:val="20"/>
              </w:rPr>
              <w:t>萨</w:t>
            </w:r>
            <w:proofErr w:type="gramEnd"/>
            <w:r w:rsidRPr="00E10F65">
              <w:rPr>
                <w:rFonts w:ascii="宋体" w:eastAsia="宋体" w:hAnsi="宋体" w:cs="宋体" w:hint="eastAsia"/>
                <w:kern w:val="0"/>
                <w:sz w:val="20"/>
                <w:szCs w:val="20"/>
              </w:rPr>
              <w:t>满舞、抢</w:t>
            </w:r>
            <w:proofErr w:type="gramStart"/>
            <w:r w:rsidRPr="00E10F65">
              <w:rPr>
                <w:rFonts w:ascii="宋体" w:eastAsia="宋体" w:hAnsi="宋体" w:cs="宋体" w:hint="eastAsia"/>
                <w:kern w:val="0"/>
                <w:sz w:val="20"/>
                <w:szCs w:val="20"/>
              </w:rPr>
              <w:t>枢</w:t>
            </w:r>
            <w:proofErr w:type="gramEnd"/>
            <w:r w:rsidRPr="00E10F65">
              <w:rPr>
                <w:rFonts w:ascii="宋体" w:eastAsia="宋体" w:hAnsi="宋体" w:cs="宋体" w:hint="eastAsia"/>
                <w:kern w:val="0"/>
                <w:sz w:val="20"/>
                <w:szCs w:val="20"/>
              </w:rPr>
              <w:t>、桦树皮制作技艺、驯鹿习俗、</w:t>
            </w:r>
            <w:proofErr w:type="gramStart"/>
            <w:r w:rsidRPr="00E10F65">
              <w:rPr>
                <w:rFonts w:ascii="宋体" w:eastAsia="宋体" w:hAnsi="宋体" w:cs="宋体" w:hint="eastAsia"/>
                <w:kern w:val="0"/>
                <w:sz w:val="20"/>
                <w:szCs w:val="20"/>
              </w:rPr>
              <w:t>瑟</w:t>
            </w:r>
            <w:proofErr w:type="gramEnd"/>
            <w:r w:rsidRPr="00E10F65">
              <w:rPr>
                <w:rFonts w:ascii="宋体" w:eastAsia="宋体" w:hAnsi="宋体" w:cs="宋体" w:hint="eastAsia"/>
                <w:kern w:val="0"/>
                <w:sz w:val="20"/>
                <w:szCs w:val="20"/>
              </w:rPr>
              <w:t>宾节、服饰</w:t>
            </w:r>
          </w:p>
          <w:p w:rsidR="00E10F65" w:rsidRPr="00E10F65" w:rsidRDefault="00E10F65" w:rsidP="00E10F65">
            <w:pPr>
              <w:widowControl/>
              <w:ind w:firstLine="405"/>
              <w:jc w:val="left"/>
              <w:rPr>
                <w:rFonts w:ascii="宋体" w:eastAsia="宋体" w:hAnsi="宋体" w:cs="宋体" w:hint="eastAsia"/>
                <w:kern w:val="0"/>
                <w:szCs w:val="21"/>
              </w:rPr>
            </w:pPr>
            <w:r w:rsidRPr="00E10F65">
              <w:rPr>
                <w:rFonts w:ascii="楷体" w:eastAsia="楷体" w:hAnsi="宋体" w:cs="宋体" w:hint="eastAsia"/>
                <w:kern w:val="0"/>
                <w:sz w:val="20"/>
                <w:szCs w:val="20"/>
              </w:rPr>
              <w:t>（18）德昂族：</w:t>
            </w:r>
            <w:r w:rsidRPr="00E10F65">
              <w:rPr>
                <w:rFonts w:ascii="宋体" w:eastAsia="宋体" w:hAnsi="宋体" w:cs="宋体" w:hint="eastAsia"/>
                <w:kern w:val="0"/>
                <w:sz w:val="20"/>
                <w:szCs w:val="20"/>
              </w:rPr>
              <w:t>达古</w:t>
            </w:r>
            <w:proofErr w:type="gramStart"/>
            <w:r w:rsidRPr="00E10F65">
              <w:rPr>
                <w:rFonts w:ascii="宋体" w:eastAsia="宋体" w:hAnsi="宋体" w:cs="宋体" w:hint="eastAsia"/>
                <w:kern w:val="0"/>
                <w:sz w:val="20"/>
                <w:szCs w:val="20"/>
              </w:rPr>
              <w:t>达楞格莱</w:t>
            </w:r>
            <w:proofErr w:type="gramEnd"/>
            <w:r w:rsidRPr="00E10F65">
              <w:rPr>
                <w:rFonts w:ascii="宋体" w:eastAsia="宋体" w:hAnsi="宋体" w:cs="宋体" w:hint="eastAsia"/>
                <w:kern w:val="0"/>
                <w:sz w:val="20"/>
                <w:szCs w:val="20"/>
              </w:rPr>
              <w:t>标、浇花节</w:t>
            </w:r>
          </w:p>
          <w:p w:rsidR="00E10F65" w:rsidRPr="00E10F65" w:rsidRDefault="00E10F65" w:rsidP="00E10F65">
            <w:pPr>
              <w:widowControl/>
              <w:ind w:firstLine="405"/>
              <w:jc w:val="left"/>
              <w:rPr>
                <w:rFonts w:ascii="宋体" w:eastAsia="宋体" w:hAnsi="宋体" w:cs="宋体" w:hint="eastAsia"/>
                <w:kern w:val="0"/>
                <w:szCs w:val="21"/>
              </w:rPr>
            </w:pPr>
            <w:r w:rsidRPr="00E10F65">
              <w:rPr>
                <w:rFonts w:ascii="楷体" w:eastAsia="楷体" w:hAnsi="宋体" w:cs="宋体" w:hint="eastAsia"/>
                <w:kern w:val="0"/>
                <w:sz w:val="20"/>
                <w:szCs w:val="20"/>
              </w:rPr>
              <w:t>（19）保安族：</w:t>
            </w:r>
            <w:r w:rsidRPr="00E10F65">
              <w:rPr>
                <w:rFonts w:ascii="宋体" w:eastAsia="宋体" w:hAnsi="宋体" w:cs="宋体" w:hint="eastAsia"/>
                <w:kern w:val="0"/>
                <w:sz w:val="20"/>
                <w:szCs w:val="20"/>
              </w:rPr>
              <w:t>腰刀锻制技艺</w:t>
            </w:r>
          </w:p>
          <w:p w:rsidR="00E10F65" w:rsidRPr="00E10F65" w:rsidRDefault="00E10F65" w:rsidP="00E10F65">
            <w:pPr>
              <w:widowControl/>
              <w:ind w:firstLine="405"/>
              <w:jc w:val="left"/>
              <w:rPr>
                <w:rFonts w:ascii="宋体" w:eastAsia="宋体" w:hAnsi="宋体" w:cs="宋体" w:hint="eastAsia"/>
                <w:kern w:val="0"/>
                <w:szCs w:val="21"/>
              </w:rPr>
            </w:pPr>
            <w:r w:rsidRPr="00E10F65">
              <w:rPr>
                <w:rFonts w:ascii="楷体" w:eastAsia="楷体" w:hAnsi="宋体" w:cs="宋体" w:hint="eastAsia"/>
                <w:kern w:val="0"/>
                <w:sz w:val="20"/>
                <w:szCs w:val="20"/>
              </w:rPr>
              <w:t>（20）裕固族：</w:t>
            </w:r>
            <w:r w:rsidRPr="00E10F65">
              <w:rPr>
                <w:rFonts w:ascii="宋体" w:eastAsia="宋体" w:hAnsi="宋体" w:cs="宋体" w:hint="eastAsia"/>
                <w:kern w:val="0"/>
                <w:sz w:val="20"/>
                <w:szCs w:val="20"/>
              </w:rPr>
              <w:t>民歌、服饰、婚俗</w:t>
            </w:r>
          </w:p>
          <w:p w:rsidR="00E10F65" w:rsidRPr="00E10F65" w:rsidRDefault="00E10F65" w:rsidP="00E10F65">
            <w:pPr>
              <w:widowControl/>
              <w:ind w:firstLine="405"/>
              <w:jc w:val="left"/>
              <w:rPr>
                <w:rFonts w:ascii="宋体" w:eastAsia="宋体" w:hAnsi="宋体" w:cs="宋体" w:hint="eastAsia"/>
                <w:kern w:val="0"/>
                <w:szCs w:val="21"/>
              </w:rPr>
            </w:pPr>
            <w:r w:rsidRPr="00E10F65">
              <w:rPr>
                <w:rFonts w:ascii="楷体" w:eastAsia="楷体" w:hAnsi="宋体" w:cs="宋体" w:hint="eastAsia"/>
                <w:kern w:val="0"/>
                <w:sz w:val="20"/>
                <w:szCs w:val="20"/>
              </w:rPr>
              <w:t>（21）京族：</w:t>
            </w:r>
            <w:r w:rsidRPr="00E10F65">
              <w:rPr>
                <w:rFonts w:ascii="宋体" w:eastAsia="宋体" w:hAnsi="宋体" w:cs="宋体" w:hint="eastAsia"/>
                <w:kern w:val="0"/>
                <w:sz w:val="20"/>
                <w:szCs w:val="20"/>
              </w:rPr>
              <w:t>独弦琴艺术、哈节</w:t>
            </w:r>
          </w:p>
          <w:p w:rsidR="00E10F65" w:rsidRPr="00E10F65" w:rsidRDefault="00E10F65" w:rsidP="00E10F65">
            <w:pPr>
              <w:widowControl/>
              <w:ind w:firstLine="405"/>
              <w:jc w:val="left"/>
              <w:rPr>
                <w:rFonts w:ascii="宋体" w:eastAsia="宋体" w:hAnsi="宋体" w:cs="宋体" w:hint="eastAsia"/>
                <w:kern w:val="0"/>
                <w:szCs w:val="21"/>
              </w:rPr>
            </w:pPr>
            <w:r w:rsidRPr="00E10F65">
              <w:rPr>
                <w:rFonts w:ascii="楷体" w:eastAsia="楷体" w:hAnsi="宋体" w:cs="宋体" w:hint="eastAsia"/>
                <w:kern w:val="0"/>
                <w:sz w:val="20"/>
                <w:szCs w:val="20"/>
              </w:rPr>
              <w:t>（22）塔塔尔族：</w:t>
            </w:r>
            <w:r w:rsidRPr="00E10F65">
              <w:rPr>
                <w:rFonts w:ascii="宋体" w:eastAsia="宋体" w:hAnsi="宋体" w:cs="宋体" w:hint="eastAsia"/>
                <w:kern w:val="0"/>
                <w:sz w:val="20"/>
                <w:szCs w:val="20"/>
              </w:rPr>
              <w:t>撒班节、诺茹</w:t>
            </w:r>
            <w:proofErr w:type="gramStart"/>
            <w:r w:rsidRPr="00E10F65">
              <w:rPr>
                <w:rFonts w:ascii="宋体" w:eastAsia="宋体" w:hAnsi="宋体" w:cs="宋体" w:hint="eastAsia"/>
                <w:kern w:val="0"/>
                <w:sz w:val="20"/>
                <w:szCs w:val="20"/>
              </w:rPr>
              <w:t>孜</w:t>
            </w:r>
            <w:proofErr w:type="gramEnd"/>
            <w:r w:rsidRPr="00E10F65">
              <w:rPr>
                <w:rFonts w:ascii="宋体" w:eastAsia="宋体" w:hAnsi="宋体" w:cs="宋体" w:hint="eastAsia"/>
                <w:kern w:val="0"/>
                <w:sz w:val="20"/>
                <w:szCs w:val="20"/>
              </w:rPr>
              <w:t>节</w:t>
            </w:r>
          </w:p>
          <w:p w:rsidR="00E10F65" w:rsidRPr="00E10F65" w:rsidRDefault="00E10F65" w:rsidP="00E10F65">
            <w:pPr>
              <w:widowControl/>
              <w:ind w:firstLine="405"/>
              <w:jc w:val="left"/>
              <w:rPr>
                <w:rFonts w:ascii="宋体" w:eastAsia="宋体" w:hAnsi="宋体" w:cs="宋体" w:hint="eastAsia"/>
                <w:kern w:val="0"/>
                <w:szCs w:val="21"/>
              </w:rPr>
            </w:pPr>
            <w:r w:rsidRPr="00E10F65">
              <w:rPr>
                <w:rFonts w:ascii="楷体" w:eastAsia="楷体" w:hAnsi="宋体" w:cs="宋体" w:hint="eastAsia"/>
                <w:kern w:val="0"/>
                <w:sz w:val="20"/>
                <w:szCs w:val="20"/>
              </w:rPr>
              <w:t>（23）独龙族：</w:t>
            </w:r>
            <w:proofErr w:type="gramStart"/>
            <w:r w:rsidRPr="00E10F65">
              <w:rPr>
                <w:rFonts w:ascii="宋体" w:eastAsia="宋体" w:hAnsi="宋体" w:cs="宋体" w:hint="eastAsia"/>
                <w:kern w:val="0"/>
                <w:sz w:val="20"/>
                <w:szCs w:val="20"/>
              </w:rPr>
              <w:t>卡雀哇</w:t>
            </w:r>
            <w:proofErr w:type="gramEnd"/>
            <w:r w:rsidRPr="00E10F65">
              <w:rPr>
                <w:rFonts w:ascii="宋体" w:eastAsia="宋体" w:hAnsi="宋体" w:cs="宋体" w:hint="eastAsia"/>
                <w:kern w:val="0"/>
                <w:sz w:val="20"/>
                <w:szCs w:val="20"/>
              </w:rPr>
              <w:t>节</w:t>
            </w:r>
          </w:p>
          <w:p w:rsidR="00E10F65" w:rsidRPr="00E10F65" w:rsidRDefault="00E10F65" w:rsidP="00E10F65">
            <w:pPr>
              <w:widowControl/>
              <w:ind w:firstLine="405"/>
              <w:jc w:val="left"/>
              <w:rPr>
                <w:rFonts w:ascii="宋体" w:eastAsia="宋体" w:hAnsi="宋体" w:cs="宋体" w:hint="eastAsia"/>
                <w:kern w:val="0"/>
                <w:szCs w:val="21"/>
              </w:rPr>
            </w:pPr>
            <w:r w:rsidRPr="00E10F65">
              <w:rPr>
                <w:rFonts w:ascii="楷体" w:eastAsia="楷体" w:hAnsi="宋体" w:cs="宋体" w:hint="eastAsia"/>
                <w:kern w:val="0"/>
                <w:sz w:val="20"/>
                <w:szCs w:val="20"/>
              </w:rPr>
              <w:t>（24）鄂伦春族：</w:t>
            </w:r>
            <w:r w:rsidRPr="00E10F65">
              <w:rPr>
                <w:rFonts w:ascii="宋体" w:eastAsia="宋体" w:hAnsi="宋体" w:cs="宋体" w:hint="eastAsia"/>
                <w:kern w:val="0"/>
                <w:sz w:val="20"/>
                <w:szCs w:val="20"/>
              </w:rPr>
              <w:t>民歌（</w:t>
            </w:r>
            <w:proofErr w:type="gramStart"/>
            <w:r w:rsidRPr="00E10F65">
              <w:rPr>
                <w:rFonts w:ascii="宋体" w:eastAsia="宋体" w:hAnsi="宋体" w:cs="宋体" w:hint="eastAsia"/>
                <w:kern w:val="0"/>
                <w:sz w:val="20"/>
                <w:szCs w:val="20"/>
              </w:rPr>
              <w:t>赞达仁</w:t>
            </w:r>
            <w:proofErr w:type="gramEnd"/>
            <w:r w:rsidRPr="00E10F65">
              <w:rPr>
                <w:rFonts w:ascii="宋体" w:eastAsia="宋体" w:hAnsi="宋体" w:cs="宋体" w:hint="eastAsia"/>
                <w:kern w:val="0"/>
                <w:sz w:val="20"/>
                <w:szCs w:val="20"/>
              </w:rPr>
              <w:t>）、摩苏昆、桦树皮制作技艺、桦树</w:t>
            </w:r>
            <w:proofErr w:type="gramStart"/>
            <w:r w:rsidRPr="00E10F65">
              <w:rPr>
                <w:rFonts w:ascii="宋体" w:eastAsia="宋体" w:hAnsi="宋体" w:cs="宋体" w:hint="eastAsia"/>
                <w:kern w:val="0"/>
                <w:sz w:val="20"/>
                <w:szCs w:val="20"/>
              </w:rPr>
              <w:t>皮船制作</w:t>
            </w:r>
            <w:proofErr w:type="gramEnd"/>
            <w:r w:rsidRPr="00E10F65">
              <w:rPr>
                <w:rFonts w:ascii="宋体" w:eastAsia="宋体" w:hAnsi="宋体" w:cs="宋体" w:hint="eastAsia"/>
                <w:kern w:val="0"/>
                <w:sz w:val="20"/>
                <w:szCs w:val="20"/>
              </w:rPr>
              <w:t>技艺、</w:t>
            </w:r>
            <w:proofErr w:type="gramStart"/>
            <w:r w:rsidRPr="00E10F65">
              <w:rPr>
                <w:rFonts w:ascii="宋体" w:eastAsia="宋体" w:hAnsi="宋体" w:cs="宋体" w:hint="eastAsia"/>
                <w:kern w:val="0"/>
                <w:sz w:val="20"/>
                <w:szCs w:val="20"/>
              </w:rPr>
              <w:t>狍皮制作</w:t>
            </w:r>
            <w:proofErr w:type="gramEnd"/>
            <w:r w:rsidRPr="00E10F65">
              <w:rPr>
                <w:rFonts w:ascii="宋体" w:eastAsia="宋体" w:hAnsi="宋体" w:cs="宋体" w:hint="eastAsia"/>
                <w:kern w:val="0"/>
                <w:sz w:val="20"/>
                <w:szCs w:val="20"/>
              </w:rPr>
              <w:t>技艺、古伦木沓节</w:t>
            </w:r>
          </w:p>
          <w:p w:rsidR="00E10F65" w:rsidRPr="00E10F65" w:rsidRDefault="00E10F65" w:rsidP="00E10F65">
            <w:pPr>
              <w:widowControl/>
              <w:ind w:firstLine="405"/>
              <w:jc w:val="left"/>
              <w:rPr>
                <w:rFonts w:ascii="宋体" w:eastAsia="宋体" w:hAnsi="宋体" w:cs="宋体" w:hint="eastAsia"/>
                <w:kern w:val="0"/>
                <w:szCs w:val="21"/>
              </w:rPr>
            </w:pPr>
            <w:r w:rsidRPr="00E10F65">
              <w:rPr>
                <w:rFonts w:ascii="楷体" w:eastAsia="楷体" w:hAnsi="宋体" w:cs="宋体" w:hint="eastAsia"/>
                <w:kern w:val="0"/>
                <w:sz w:val="20"/>
                <w:szCs w:val="20"/>
              </w:rPr>
              <w:t>（25）赫哲族：</w:t>
            </w:r>
            <w:r w:rsidRPr="00E10F65">
              <w:rPr>
                <w:rFonts w:ascii="宋体" w:eastAsia="宋体" w:hAnsi="宋体" w:cs="宋体" w:hint="eastAsia"/>
                <w:kern w:val="0"/>
                <w:sz w:val="20"/>
                <w:szCs w:val="20"/>
              </w:rPr>
              <w:t>伊玛堪、鱼皮制作技艺、婚俗</w:t>
            </w:r>
          </w:p>
          <w:p w:rsidR="00E10F65" w:rsidRPr="00E10F65" w:rsidRDefault="00E10F65" w:rsidP="00E10F65">
            <w:pPr>
              <w:widowControl/>
              <w:ind w:firstLine="405"/>
              <w:jc w:val="left"/>
              <w:rPr>
                <w:rFonts w:ascii="宋体" w:eastAsia="宋体" w:hAnsi="宋体" w:cs="宋体" w:hint="eastAsia"/>
                <w:kern w:val="0"/>
                <w:szCs w:val="21"/>
              </w:rPr>
            </w:pPr>
            <w:r w:rsidRPr="00E10F65">
              <w:rPr>
                <w:rFonts w:ascii="楷体" w:eastAsia="楷体" w:hAnsi="宋体" w:cs="宋体" w:hint="eastAsia"/>
                <w:kern w:val="0"/>
                <w:sz w:val="20"/>
                <w:szCs w:val="20"/>
              </w:rPr>
              <w:t>（26）门巴族：</w:t>
            </w:r>
            <w:r w:rsidRPr="00E10F65">
              <w:rPr>
                <w:rFonts w:ascii="宋体" w:eastAsia="宋体" w:hAnsi="宋体" w:cs="宋体" w:hint="eastAsia"/>
                <w:kern w:val="0"/>
                <w:sz w:val="20"/>
                <w:szCs w:val="20"/>
              </w:rPr>
              <w:t>拨羌</w:t>
            </w:r>
            <w:proofErr w:type="gramStart"/>
            <w:r w:rsidRPr="00E10F65">
              <w:rPr>
                <w:rFonts w:ascii="宋体" w:eastAsia="宋体" w:hAnsi="宋体" w:cs="宋体" w:hint="eastAsia"/>
                <w:kern w:val="0"/>
                <w:sz w:val="20"/>
                <w:szCs w:val="20"/>
              </w:rPr>
              <w:t>姆</w:t>
            </w:r>
            <w:proofErr w:type="gramEnd"/>
            <w:r w:rsidRPr="00E10F65">
              <w:rPr>
                <w:rFonts w:ascii="宋体" w:eastAsia="宋体" w:hAnsi="宋体" w:cs="宋体" w:hint="eastAsia"/>
                <w:kern w:val="0"/>
                <w:sz w:val="20"/>
                <w:szCs w:val="20"/>
              </w:rPr>
              <w:t>、山南门巴戏</w:t>
            </w:r>
          </w:p>
          <w:p w:rsidR="00E10F65" w:rsidRPr="00E10F65" w:rsidRDefault="00E10F65" w:rsidP="00E10F65">
            <w:pPr>
              <w:widowControl/>
              <w:ind w:firstLine="405"/>
              <w:jc w:val="left"/>
              <w:rPr>
                <w:rFonts w:ascii="宋体" w:eastAsia="宋体" w:hAnsi="宋体" w:cs="宋体" w:hint="eastAsia"/>
                <w:kern w:val="0"/>
                <w:szCs w:val="21"/>
              </w:rPr>
            </w:pPr>
            <w:r w:rsidRPr="00E10F65">
              <w:rPr>
                <w:rFonts w:ascii="楷体" w:eastAsia="楷体" w:hAnsi="宋体" w:cs="宋体" w:hint="eastAsia"/>
                <w:kern w:val="0"/>
                <w:sz w:val="20"/>
                <w:szCs w:val="20"/>
              </w:rPr>
              <w:t>（27）珞巴族：</w:t>
            </w:r>
            <w:r w:rsidRPr="00E10F65">
              <w:rPr>
                <w:rFonts w:ascii="宋体" w:eastAsia="宋体" w:hAnsi="宋体" w:cs="宋体" w:hint="eastAsia"/>
                <w:kern w:val="0"/>
                <w:sz w:val="20"/>
                <w:szCs w:val="20"/>
              </w:rPr>
              <w:t>始祖传说、服饰</w:t>
            </w:r>
          </w:p>
          <w:p w:rsidR="00E10F65" w:rsidRPr="00E10F65" w:rsidRDefault="00E10F65" w:rsidP="00E10F65">
            <w:pPr>
              <w:widowControl/>
              <w:ind w:firstLine="405"/>
              <w:jc w:val="left"/>
              <w:rPr>
                <w:rFonts w:ascii="宋体" w:eastAsia="宋体" w:hAnsi="宋体" w:cs="宋体"/>
                <w:kern w:val="0"/>
                <w:szCs w:val="21"/>
              </w:rPr>
            </w:pPr>
            <w:r w:rsidRPr="00E10F65">
              <w:rPr>
                <w:rFonts w:ascii="楷体" w:eastAsia="楷体" w:hAnsi="宋体" w:cs="宋体" w:hint="eastAsia"/>
                <w:kern w:val="0"/>
                <w:sz w:val="20"/>
                <w:szCs w:val="20"/>
              </w:rPr>
              <w:t>（28）基诺族：</w:t>
            </w:r>
            <w:r w:rsidRPr="00E10F65">
              <w:rPr>
                <w:rFonts w:ascii="宋体" w:eastAsia="宋体" w:hAnsi="宋体" w:cs="宋体" w:hint="eastAsia"/>
                <w:kern w:val="0"/>
                <w:sz w:val="20"/>
                <w:szCs w:val="20"/>
              </w:rPr>
              <w:t>基诺大鼓舞</w:t>
            </w:r>
          </w:p>
        </w:tc>
      </w:tr>
    </w:tbl>
    <w:p w:rsidR="00E10F65" w:rsidRPr="00E10F65" w:rsidRDefault="00E10F65" w:rsidP="00E10F65">
      <w:pPr>
        <w:widowControl/>
        <w:shd w:val="clear" w:color="auto" w:fill="FFFFFF"/>
        <w:wordWrap w:val="0"/>
        <w:spacing w:line="435" w:lineRule="atLeast"/>
        <w:ind w:left="525" w:right="525" w:firstLine="420"/>
        <w:rPr>
          <w:rFonts w:ascii="宋体" w:eastAsia="宋体" w:hAnsi="宋体" w:cs="宋体" w:hint="eastAsia"/>
          <w:color w:val="333333"/>
          <w:kern w:val="0"/>
          <w:szCs w:val="21"/>
        </w:rPr>
      </w:pPr>
      <w:r w:rsidRPr="00E10F65">
        <w:rPr>
          <w:rFonts w:ascii="宋体" w:eastAsia="宋体" w:hAnsi="宋体" w:cs="宋体" w:hint="eastAsia"/>
          <w:color w:val="333333"/>
          <w:kern w:val="0"/>
          <w:sz w:val="24"/>
          <w:szCs w:val="24"/>
        </w:rPr>
        <w:lastRenderedPageBreak/>
        <w:t> </w:t>
      </w:r>
    </w:p>
    <w:p w:rsidR="00E10F65" w:rsidRPr="00E10F65" w:rsidRDefault="00E10F65" w:rsidP="00E10F65">
      <w:pPr>
        <w:widowControl/>
        <w:shd w:val="clear" w:color="auto" w:fill="FFFFFF"/>
        <w:wordWrap w:val="0"/>
        <w:spacing w:line="435" w:lineRule="atLeast"/>
        <w:ind w:left="525" w:right="525"/>
        <w:jc w:val="center"/>
        <w:rPr>
          <w:rFonts w:ascii="宋体" w:eastAsia="宋体" w:hAnsi="宋体" w:cs="宋体" w:hint="eastAsia"/>
          <w:color w:val="333333"/>
          <w:kern w:val="0"/>
          <w:szCs w:val="21"/>
        </w:rPr>
      </w:pPr>
      <w:r w:rsidRPr="00E10F65">
        <w:rPr>
          <w:rFonts w:ascii="宋体" w:eastAsia="宋体" w:hAnsi="宋体" w:cs="宋体" w:hint="eastAsia"/>
          <w:b/>
          <w:bCs/>
          <w:color w:val="333333"/>
          <w:kern w:val="0"/>
          <w:sz w:val="24"/>
          <w:szCs w:val="24"/>
        </w:rPr>
        <w:t>第五节　加强人力资源开发</w:t>
      </w:r>
    </w:p>
    <w:p w:rsidR="00E10F65" w:rsidRPr="00E10F65" w:rsidRDefault="00E10F65" w:rsidP="00E10F65">
      <w:pPr>
        <w:widowControl/>
        <w:shd w:val="clear" w:color="auto" w:fill="FFFFFF"/>
        <w:wordWrap w:val="0"/>
        <w:spacing w:line="435" w:lineRule="atLeast"/>
        <w:ind w:left="525" w:right="525" w:firstLine="420"/>
        <w:rPr>
          <w:rFonts w:ascii="宋体" w:eastAsia="宋体" w:hAnsi="宋体" w:cs="宋体" w:hint="eastAsia"/>
          <w:color w:val="333333"/>
          <w:kern w:val="0"/>
          <w:szCs w:val="21"/>
        </w:rPr>
      </w:pPr>
      <w:r w:rsidRPr="00E10F65">
        <w:rPr>
          <w:rFonts w:ascii="宋体" w:eastAsia="宋体" w:hAnsi="宋体" w:cs="宋体" w:hint="eastAsia"/>
          <w:color w:val="333333"/>
          <w:kern w:val="0"/>
          <w:sz w:val="24"/>
          <w:szCs w:val="24"/>
        </w:rPr>
        <w:t> </w:t>
      </w:r>
    </w:p>
    <w:p w:rsidR="00E10F65" w:rsidRPr="00E10F65" w:rsidRDefault="00E10F65" w:rsidP="00E10F65">
      <w:pPr>
        <w:widowControl/>
        <w:shd w:val="clear" w:color="auto" w:fill="FFFFFF"/>
        <w:wordWrap w:val="0"/>
        <w:spacing w:line="435" w:lineRule="atLeast"/>
        <w:ind w:left="525" w:right="525" w:firstLine="420"/>
        <w:rPr>
          <w:rFonts w:ascii="宋体" w:eastAsia="宋体" w:hAnsi="宋体" w:cs="宋体" w:hint="eastAsia"/>
          <w:color w:val="333333"/>
          <w:kern w:val="0"/>
          <w:szCs w:val="21"/>
        </w:rPr>
      </w:pPr>
      <w:r w:rsidRPr="00E10F65">
        <w:rPr>
          <w:rFonts w:ascii="宋体" w:eastAsia="宋体" w:hAnsi="宋体" w:cs="宋体" w:hint="eastAsia"/>
          <w:color w:val="333333"/>
          <w:kern w:val="0"/>
          <w:sz w:val="24"/>
          <w:szCs w:val="24"/>
          <w:shd w:val="clear" w:color="auto" w:fill="FFFFFF"/>
        </w:rPr>
        <w:t>加大干部培养培训力度。拓宽人口较少民族人才选入机关事业单位的入口，注重人口较少民族地区基层领导干部和人口较少民族领导干部培养和使用。加强人口较少民族干部培训交流和挂职锻炼。</w:t>
      </w:r>
      <w:r w:rsidRPr="00E10F65">
        <w:rPr>
          <w:rFonts w:ascii="楷体" w:eastAsia="楷体" w:hAnsi="宋体" w:cs="宋体" w:hint="eastAsia"/>
          <w:color w:val="333333"/>
          <w:kern w:val="0"/>
          <w:sz w:val="24"/>
          <w:szCs w:val="24"/>
          <w:shd w:val="clear" w:color="auto" w:fill="FFFFFF"/>
        </w:rPr>
        <w:t>（中央组织部、中央统战部、国家公务员局、国家民委、人力资源社会保障部）</w:t>
      </w:r>
    </w:p>
    <w:p w:rsidR="00E10F65" w:rsidRPr="00E10F65" w:rsidRDefault="00E10F65" w:rsidP="00E10F65">
      <w:pPr>
        <w:widowControl/>
        <w:shd w:val="clear" w:color="auto" w:fill="FFFFFF"/>
        <w:wordWrap w:val="0"/>
        <w:spacing w:line="435" w:lineRule="atLeast"/>
        <w:ind w:left="525" w:right="525" w:firstLine="420"/>
        <w:rPr>
          <w:rFonts w:ascii="宋体" w:eastAsia="宋体" w:hAnsi="宋体" w:cs="宋体" w:hint="eastAsia"/>
          <w:color w:val="333333"/>
          <w:kern w:val="0"/>
          <w:szCs w:val="21"/>
        </w:rPr>
      </w:pPr>
      <w:r w:rsidRPr="00E10F65">
        <w:rPr>
          <w:rFonts w:ascii="宋体" w:eastAsia="宋体" w:hAnsi="宋体" w:cs="宋体" w:hint="eastAsia"/>
          <w:color w:val="333333"/>
          <w:kern w:val="0"/>
          <w:sz w:val="24"/>
          <w:szCs w:val="24"/>
          <w:shd w:val="clear" w:color="auto" w:fill="FFFFFF"/>
        </w:rPr>
        <w:t>加强各类人才队伍建设。引导和鼓励人口较少民族农村未继续升学并准备进入非农产业就业或进城务工的应届初高中毕业生接受职业培训，加强农村实用人才队伍建设，培育新型职业农民和农村实用人才带头人。加强对农牧民种养殖技术、传统手工艺、当家理财人、文化传承人、妇幼保健等培训，提高妇女参训比例，提升劳动者整体素质。加大对技能人才的技能提升培训力度，提高创新能力。加强专业</w:t>
      </w:r>
      <w:r w:rsidRPr="00E10F65">
        <w:rPr>
          <w:rFonts w:ascii="宋体" w:eastAsia="宋体" w:hAnsi="宋体" w:cs="宋体" w:hint="eastAsia"/>
          <w:color w:val="333333"/>
          <w:kern w:val="0"/>
          <w:sz w:val="24"/>
          <w:szCs w:val="24"/>
          <w:shd w:val="clear" w:color="auto" w:fill="FFFFFF"/>
        </w:rPr>
        <w:lastRenderedPageBreak/>
        <w:t>技术人才培养和继续教育工作。</w:t>
      </w:r>
      <w:r w:rsidRPr="00E10F65">
        <w:rPr>
          <w:rFonts w:ascii="楷体" w:eastAsia="楷体" w:hAnsi="宋体" w:cs="宋体" w:hint="eastAsia"/>
          <w:color w:val="333333"/>
          <w:kern w:val="0"/>
          <w:sz w:val="24"/>
          <w:szCs w:val="24"/>
          <w:shd w:val="clear" w:color="auto" w:fill="FFFFFF"/>
        </w:rPr>
        <w:t>（人力资源社会保障部、农业部、教育部、国务院扶贫办、全国妇联、国家民委）</w:t>
      </w:r>
    </w:p>
    <w:p w:rsidR="00E10F65" w:rsidRPr="00E10F65" w:rsidRDefault="00E10F65" w:rsidP="00E10F65">
      <w:pPr>
        <w:widowControl/>
        <w:shd w:val="clear" w:color="auto" w:fill="FFFFFF"/>
        <w:wordWrap w:val="0"/>
        <w:spacing w:line="435" w:lineRule="atLeast"/>
        <w:ind w:left="525" w:right="525" w:firstLine="420"/>
        <w:rPr>
          <w:rFonts w:ascii="宋体" w:eastAsia="宋体" w:hAnsi="宋体" w:cs="宋体" w:hint="eastAsia"/>
          <w:color w:val="333333"/>
          <w:kern w:val="0"/>
          <w:szCs w:val="21"/>
        </w:rPr>
      </w:pPr>
      <w:r w:rsidRPr="00E10F65">
        <w:rPr>
          <w:rFonts w:ascii="宋体" w:eastAsia="宋体" w:hAnsi="宋体" w:cs="宋体" w:hint="eastAsia"/>
          <w:color w:val="333333"/>
          <w:kern w:val="0"/>
          <w:sz w:val="24"/>
          <w:szCs w:val="24"/>
        </w:rPr>
        <w:t> </w:t>
      </w:r>
    </w:p>
    <w:tbl>
      <w:tblPr>
        <w:tblW w:w="9075" w:type="dxa"/>
        <w:tblCellSpacing w:w="15" w:type="dxa"/>
        <w:tblInd w:w="525" w:type="dxa"/>
        <w:tblCellMar>
          <w:top w:w="15" w:type="dxa"/>
          <w:left w:w="15" w:type="dxa"/>
          <w:bottom w:w="15" w:type="dxa"/>
          <w:right w:w="15" w:type="dxa"/>
        </w:tblCellMar>
        <w:tblLook w:val="04A0"/>
      </w:tblPr>
      <w:tblGrid>
        <w:gridCol w:w="9075"/>
      </w:tblGrid>
      <w:tr w:rsidR="00E10F65" w:rsidRPr="00E10F65" w:rsidTr="00E10F65">
        <w:trPr>
          <w:tblCellSpacing w:w="15" w:type="dxa"/>
        </w:trPr>
        <w:tc>
          <w:tcPr>
            <w:tcW w:w="9075" w:type="dxa"/>
            <w:tcBorders>
              <w:top w:val="single" w:sz="6" w:space="0" w:color="000000"/>
              <w:left w:val="single" w:sz="6" w:space="0" w:color="000000"/>
              <w:bottom w:val="single" w:sz="6" w:space="0" w:color="000000"/>
              <w:right w:val="single" w:sz="6" w:space="0" w:color="000000"/>
            </w:tcBorders>
            <w:shd w:val="clear" w:color="auto" w:fill="auto"/>
            <w:tcMar>
              <w:top w:w="0" w:type="dxa"/>
              <w:left w:w="105" w:type="dxa"/>
              <w:bottom w:w="0" w:type="dxa"/>
              <w:right w:w="105" w:type="dxa"/>
            </w:tcMar>
            <w:hideMark/>
          </w:tcPr>
          <w:p w:rsidR="00E10F65" w:rsidRPr="00E10F65" w:rsidRDefault="00E10F65" w:rsidP="00E10F65">
            <w:pPr>
              <w:widowControl/>
              <w:jc w:val="center"/>
              <w:rPr>
                <w:rFonts w:ascii="宋体" w:eastAsia="宋体" w:hAnsi="宋体" w:cs="宋体"/>
                <w:kern w:val="0"/>
                <w:szCs w:val="21"/>
              </w:rPr>
            </w:pPr>
            <w:r w:rsidRPr="00E10F65">
              <w:rPr>
                <w:rFonts w:ascii="宋体" w:eastAsia="宋体" w:hAnsi="宋体" w:cs="宋体" w:hint="eastAsia"/>
                <w:b/>
                <w:bCs/>
                <w:kern w:val="0"/>
                <w:sz w:val="20"/>
              </w:rPr>
              <w:t>专栏</w:t>
            </w:r>
            <w:r w:rsidRPr="00E10F65">
              <w:rPr>
                <w:rFonts w:ascii="Times New Roman" w:eastAsia="宋体" w:hAnsi="Times New Roman" w:cs="Times New Roman"/>
                <w:b/>
                <w:bCs/>
                <w:kern w:val="0"/>
                <w:sz w:val="20"/>
              </w:rPr>
              <w:t>10</w:t>
            </w:r>
            <w:r w:rsidRPr="00E10F65">
              <w:rPr>
                <w:rFonts w:ascii="宋体" w:eastAsia="宋体" w:hAnsi="宋体" w:cs="宋体" w:hint="eastAsia"/>
                <w:b/>
                <w:bCs/>
                <w:kern w:val="0"/>
                <w:sz w:val="20"/>
              </w:rPr>
              <w:t xml:space="preserve">　人口较少民族率先小康行动</w:t>
            </w:r>
          </w:p>
        </w:tc>
      </w:tr>
      <w:tr w:rsidR="00E10F65" w:rsidRPr="00E10F65" w:rsidTr="00E10F65">
        <w:trPr>
          <w:tblCellSpacing w:w="15" w:type="dxa"/>
        </w:trPr>
        <w:tc>
          <w:tcPr>
            <w:tcW w:w="9075" w:type="dxa"/>
            <w:tcBorders>
              <w:top w:val="nil"/>
              <w:left w:val="single" w:sz="6" w:space="0" w:color="000000"/>
              <w:bottom w:val="single" w:sz="6" w:space="0" w:color="000000"/>
              <w:right w:val="single" w:sz="6" w:space="0" w:color="000000"/>
            </w:tcBorders>
            <w:shd w:val="clear" w:color="auto" w:fill="auto"/>
            <w:tcMar>
              <w:top w:w="0" w:type="dxa"/>
              <w:left w:w="105" w:type="dxa"/>
              <w:bottom w:w="0" w:type="dxa"/>
              <w:right w:w="105" w:type="dxa"/>
            </w:tcMar>
            <w:hideMark/>
          </w:tcPr>
          <w:p w:rsidR="00E10F65" w:rsidRPr="00E10F65" w:rsidRDefault="00E10F65" w:rsidP="00E10F65">
            <w:pPr>
              <w:widowControl/>
              <w:ind w:firstLine="405"/>
              <w:jc w:val="left"/>
              <w:rPr>
                <w:rFonts w:ascii="宋体" w:eastAsia="宋体" w:hAnsi="宋体" w:cs="宋体"/>
                <w:kern w:val="0"/>
                <w:szCs w:val="21"/>
              </w:rPr>
            </w:pPr>
            <w:r w:rsidRPr="00E10F65">
              <w:rPr>
                <w:rFonts w:ascii="宋体" w:eastAsia="宋体" w:hAnsi="宋体" w:cs="宋体" w:hint="eastAsia"/>
                <w:kern w:val="0"/>
                <w:sz w:val="20"/>
                <w:szCs w:val="20"/>
              </w:rPr>
              <w:t>在人口较少民族地区选择一批民族团结、和谐发展、率先小康样板县（乡、村），建设一批绿色产业、风情旅游、文化生态等各具特色的不同类型示范县（乡、村），打造一批山更绿、水更清、民更富、心更齐的美丽宜居示范点。</w:t>
            </w:r>
            <w:r w:rsidRPr="00E10F65">
              <w:rPr>
                <w:rFonts w:ascii="楷体" w:eastAsia="楷体" w:hAnsi="宋体" w:cs="宋体" w:hint="eastAsia"/>
                <w:kern w:val="0"/>
                <w:sz w:val="20"/>
                <w:szCs w:val="20"/>
              </w:rPr>
              <w:t>（国家民委、国家发展改革委、农业部、国家旅游局）</w:t>
            </w:r>
          </w:p>
        </w:tc>
      </w:tr>
    </w:tbl>
    <w:p w:rsidR="00E10F65" w:rsidRPr="00E10F65" w:rsidRDefault="00E10F65" w:rsidP="00E10F65">
      <w:pPr>
        <w:widowControl/>
        <w:shd w:val="clear" w:color="auto" w:fill="FFFFFF"/>
        <w:wordWrap w:val="0"/>
        <w:spacing w:line="435" w:lineRule="atLeast"/>
        <w:ind w:left="525" w:right="525" w:firstLine="420"/>
        <w:rPr>
          <w:rFonts w:ascii="宋体" w:eastAsia="宋体" w:hAnsi="宋体" w:cs="宋体" w:hint="eastAsia"/>
          <w:color w:val="333333"/>
          <w:kern w:val="0"/>
          <w:szCs w:val="21"/>
        </w:rPr>
      </w:pPr>
      <w:r w:rsidRPr="00E10F65">
        <w:rPr>
          <w:rFonts w:ascii="宋体" w:eastAsia="宋体" w:hAnsi="宋体" w:cs="宋体" w:hint="eastAsia"/>
          <w:color w:val="333333"/>
          <w:kern w:val="0"/>
          <w:sz w:val="24"/>
          <w:szCs w:val="24"/>
        </w:rPr>
        <w:t> </w:t>
      </w:r>
    </w:p>
    <w:p w:rsidR="00E10F65" w:rsidRPr="00E10F65" w:rsidRDefault="00E10F65" w:rsidP="00E10F65">
      <w:pPr>
        <w:widowControl/>
        <w:shd w:val="clear" w:color="auto" w:fill="FFFFFF"/>
        <w:wordWrap w:val="0"/>
        <w:spacing w:line="435" w:lineRule="atLeast"/>
        <w:ind w:left="525" w:right="525"/>
        <w:jc w:val="center"/>
        <w:rPr>
          <w:rFonts w:ascii="宋体" w:eastAsia="宋体" w:hAnsi="宋体" w:cs="宋体" w:hint="eastAsia"/>
          <w:color w:val="333333"/>
          <w:kern w:val="0"/>
          <w:szCs w:val="21"/>
        </w:rPr>
      </w:pPr>
      <w:r w:rsidRPr="00E10F65">
        <w:rPr>
          <w:rFonts w:ascii="宋体" w:eastAsia="宋体" w:hAnsi="宋体" w:cs="宋体" w:hint="eastAsia"/>
          <w:color w:val="333333"/>
          <w:kern w:val="0"/>
          <w:sz w:val="24"/>
          <w:szCs w:val="24"/>
          <w:shd w:val="clear" w:color="auto" w:fill="FFFFFF"/>
        </w:rPr>
        <w:t>第九章　加快少数民族特色村镇保护发展</w:t>
      </w:r>
    </w:p>
    <w:p w:rsidR="00E10F65" w:rsidRPr="00E10F65" w:rsidRDefault="00E10F65" w:rsidP="00E10F65">
      <w:pPr>
        <w:widowControl/>
        <w:shd w:val="clear" w:color="auto" w:fill="FFFFFF"/>
        <w:wordWrap w:val="0"/>
        <w:spacing w:line="435" w:lineRule="atLeast"/>
        <w:ind w:left="525" w:right="525" w:firstLine="420"/>
        <w:rPr>
          <w:rFonts w:ascii="宋体" w:eastAsia="宋体" w:hAnsi="宋体" w:cs="宋体" w:hint="eastAsia"/>
          <w:color w:val="333333"/>
          <w:kern w:val="0"/>
          <w:szCs w:val="21"/>
        </w:rPr>
      </w:pPr>
      <w:r w:rsidRPr="00E10F65">
        <w:rPr>
          <w:rFonts w:ascii="宋体" w:eastAsia="宋体" w:hAnsi="宋体" w:cs="宋体" w:hint="eastAsia"/>
          <w:color w:val="333333"/>
          <w:kern w:val="0"/>
          <w:sz w:val="24"/>
          <w:szCs w:val="24"/>
        </w:rPr>
        <w:t> </w:t>
      </w:r>
    </w:p>
    <w:p w:rsidR="00E10F65" w:rsidRPr="00E10F65" w:rsidRDefault="00E10F65" w:rsidP="00E10F65">
      <w:pPr>
        <w:widowControl/>
        <w:shd w:val="clear" w:color="auto" w:fill="FFFFFF"/>
        <w:wordWrap w:val="0"/>
        <w:spacing w:line="435" w:lineRule="atLeast"/>
        <w:ind w:left="525" w:right="525"/>
        <w:jc w:val="center"/>
        <w:rPr>
          <w:rFonts w:ascii="宋体" w:eastAsia="宋体" w:hAnsi="宋体" w:cs="宋体" w:hint="eastAsia"/>
          <w:color w:val="333333"/>
          <w:kern w:val="0"/>
          <w:szCs w:val="21"/>
        </w:rPr>
      </w:pPr>
      <w:r w:rsidRPr="00E10F65">
        <w:rPr>
          <w:rFonts w:ascii="宋体" w:eastAsia="宋体" w:hAnsi="宋体" w:cs="宋体" w:hint="eastAsia"/>
          <w:b/>
          <w:bCs/>
          <w:color w:val="333333"/>
          <w:kern w:val="0"/>
          <w:sz w:val="24"/>
          <w:szCs w:val="24"/>
        </w:rPr>
        <w:t>第一节　保护改造民族特色民居</w:t>
      </w:r>
    </w:p>
    <w:p w:rsidR="00E10F65" w:rsidRPr="00E10F65" w:rsidRDefault="00E10F65" w:rsidP="00E10F65">
      <w:pPr>
        <w:widowControl/>
        <w:shd w:val="clear" w:color="auto" w:fill="FFFFFF"/>
        <w:wordWrap w:val="0"/>
        <w:spacing w:line="435" w:lineRule="atLeast"/>
        <w:ind w:left="525" w:right="525" w:firstLine="420"/>
        <w:rPr>
          <w:rFonts w:ascii="宋体" w:eastAsia="宋体" w:hAnsi="宋体" w:cs="宋体" w:hint="eastAsia"/>
          <w:color w:val="333333"/>
          <w:kern w:val="0"/>
          <w:szCs w:val="21"/>
        </w:rPr>
      </w:pPr>
      <w:r w:rsidRPr="00E10F65">
        <w:rPr>
          <w:rFonts w:ascii="宋体" w:eastAsia="宋体" w:hAnsi="宋体" w:cs="宋体" w:hint="eastAsia"/>
          <w:color w:val="333333"/>
          <w:kern w:val="0"/>
          <w:sz w:val="24"/>
          <w:szCs w:val="24"/>
        </w:rPr>
        <w:t> </w:t>
      </w:r>
    </w:p>
    <w:p w:rsidR="00E10F65" w:rsidRPr="00E10F65" w:rsidRDefault="00E10F65" w:rsidP="00E10F65">
      <w:pPr>
        <w:widowControl/>
        <w:shd w:val="clear" w:color="auto" w:fill="FFFFFF"/>
        <w:wordWrap w:val="0"/>
        <w:spacing w:line="435" w:lineRule="atLeast"/>
        <w:ind w:left="525" w:right="525" w:firstLine="420"/>
        <w:rPr>
          <w:rFonts w:ascii="宋体" w:eastAsia="宋体" w:hAnsi="宋体" w:cs="宋体" w:hint="eastAsia"/>
          <w:color w:val="333333"/>
          <w:kern w:val="0"/>
          <w:szCs w:val="21"/>
        </w:rPr>
      </w:pPr>
      <w:r w:rsidRPr="00E10F65">
        <w:rPr>
          <w:rFonts w:ascii="宋体" w:eastAsia="宋体" w:hAnsi="宋体" w:cs="宋体" w:hint="eastAsia"/>
          <w:color w:val="333333"/>
          <w:kern w:val="0"/>
          <w:sz w:val="24"/>
          <w:szCs w:val="24"/>
          <w:shd w:val="clear" w:color="auto" w:fill="FFFFFF"/>
        </w:rPr>
        <w:t>加强少数民族特色民居保护。制定少数民族特色村镇民居保护与发展技术导则，保护营造技法、建造技艺和传统建筑风格，保持与自然生态相协调、与民族文化相适应的村镇风貌，形成有民族特色的传统建筑群落。加强对具有历史文化价值古建筑的保护，筑牢安全屏障，修缮村镇内古建筑和特色民居。推进少数民族特色民居改造，旧民居改造注重保持民族传统建筑风格，新民居建设注重体现民族特色，改建特色民居内部空间格局和设施，适应现代生活需要，满足节能保温和抗震安居等要求。</w:t>
      </w:r>
      <w:r w:rsidRPr="00E10F65">
        <w:rPr>
          <w:rFonts w:ascii="楷体" w:eastAsia="楷体" w:hAnsi="宋体" w:cs="宋体" w:hint="eastAsia"/>
          <w:color w:val="333333"/>
          <w:kern w:val="0"/>
          <w:sz w:val="24"/>
          <w:szCs w:val="24"/>
          <w:shd w:val="clear" w:color="auto" w:fill="FFFFFF"/>
        </w:rPr>
        <w:t>（国家民委、住房城乡建设部、国家发展改革委、文化部、国家文物局）</w:t>
      </w:r>
    </w:p>
    <w:p w:rsidR="00E10F65" w:rsidRPr="00E10F65" w:rsidRDefault="00E10F65" w:rsidP="00E10F65">
      <w:pPr>
        <w:widowControl/>
        <w:shd w:val="clear" w:color="auto" w:fill="FFFFFF"/>
        <w:wordWrap w:val="0"/>
        <w:spacing w:line="435" w:lineRule="atLeast"/>
        <w:ind w:left="525" w:right="525" w:firstLine="420"/>
        <w:rPr>
          <w:rFonts w:ascii="宋体" w:eastAsia="宋体" w:hAnsi="宋体" w:cs="宋体" w:hint="eastAsia"/>
          <w:color w:val="333333"/>
          <w:kern w:val="0"/>
          <w:szCs w:val="21"/>
        </w:rPr>
      </w:pPr>
      <w:r w:rsidRPr="00E10F65">
        <w:rPr>
          <w:rFonts w:ascii="宋体" w:eastAsia="宋体" w:hAnsi="宋体" w:cs="宋体" w:hint="eastAsia"/>
          <w:color w:val="333333"/>
          <w:kern w:val="0"/>
          <w:sz w:val="24"/>
          <w:szCs w:val="24"/>
        </w:rPr>
        <w:t> </w:t>
      </w:r>
    </w:p>
    <w:tbl>
      <w:tblPr>
        <w:tblW w:w="9075" w:type="dxa"/>
        <w:tblCellSpacing w:w="15" w:type="dxa"/>
        <w:tblInd w:w="525" w:type="dxa"/>
        <w:tblCellMar>
          <w:top w:w="15" w:type="dxa"/>
          <w:left w:w="15" w:type="dxa"/>
          <w:bottom w:w="15" w:type="dxa"/>
          <w:right w:w="15" w:type="dxa"/>
        </w:tblCellMar>
        <w:tblLook w:val="04A0"/>
      </w:tblPr>
      <w:tblGrid>
        <w:gridCol w:w="9075"/>
      </w:tblGrid>
      <w:tr w:rsidR="00E10F65" w:rsidRPr="00E10F65" w:rsidTr="00E10F65">
        <w:trPr>
          <w:tblCellSpacing w:w="15" w:type="dxa"/>
        </w:trPr>
        <w:tc>
          <w:tcPr>
            <w:tcW w:w="9075" w:type="dxa"/>
            <w:tcBorders>
              <w:top w:val="single" w:sz="6" w:space="0" w:color="000000"/>
              <w:left w:val="single" w:sz="6" w:space="0" w:color="000000"/>
              <w:bottom w:val="single" w:sz="6" w:space="0" w:color="000000"/>
              <w:right w:val="single" w:sz="6" w:space="0" w:color="000000"/>
            </w:tcBorders>
            <w:shd w:val="clear" w:color="auto" w:fill="auto"/>
            <w:tcMar>
              <w:top w:w="0" w:type="dxa"/>
              <w:left w:w="105" w:type="dxa"/>
              <w:bottom w:w="0" w:type="dxa"/>
              <w:right w:w="105" w:type="dxa"/>
            </w:tcMar>
            <w:hideMark/>
          </w:tcPr>
          <w:p w:rsidR="00E10F65" w:rsidRPr="00E10F65" w:rsidRDefault="00E10F65" w:rsidP="00E10F65">
            <w:pPr>
              <w:widowControl/>
              <w:jc w:val="center"/>
              <w:rPr>
                <w:rFonts w:ascii="宋体" w:eastAsia="宋体" w:hAnsi="宋体" w:cs="宋体"/>
                <w:kern w:val="0"/>
                <w:szCs w:val="21"/>
              </w:rPr>
            </w:pPr>
            <w:r w:rsidRPr="00E10F65">
              <w:rPr>
                <w:rFonts w:ascii="宋体" w:eastAsia="宋体" w:hAnsi="宋体" w:cs="宋体" w:hint="eastAsia"/>
                <w:b/>
                <w:bCs/>
                <w:kern w:val="0"/>
                <w:sz w:val="20"/>
              </w:rPr>
              <w:t>专栏</w:t>
            </w:r>
            <w:r w:rsidRPr="00E10F65">
              <w:rPr>
                <w:rFonts w:ascii="Times New Roman" w:eastAsia="宋体" w:hAnsi="Times New Roman" w:cs="Times New Roman"/>
                <w:b/>
                <w:bCs/>
                <w:kern w:val="0"/>
                <w:sz w:val="20"/>
              </w:rPr>
              <w:t>11</w:t>
            </w:r>
            <w:r w:rsidRPr="00E10F65">
              <w:rPr>
                <w:rFonts w:ascii="宋体" w:eastAsia="宋体" w:hAnsi="宋体" w:cs="宋体" w:hint="eastAsia"/>
                <w:b/>
                <w:bCs/>
                <w:kern w:val="0"/>
                <w:sz w:val="20"/>
              </w:rPr>
              <w:t xml:space="preserve">　少数民族特色民居保护与发展主要类型</w:t>
            </w:r>
          </w:p>
        </w:tc>
      </w:tr>
      <w:tr w:rsidR="00E10F65" w:rsidRPr="00E10F65" w:rsidTr="00E10F65">
        <w:trPr>
          <w:tblCellSpacing w:w="15" w:type="dxa"/>
        </w:trPr>
        <w:tc>
          <w:tcPr>
            <w:tcW w:w="9075" w:type="dxa"/>
            <w:tcBorders>
              <w:top w:val="nil"/>
              <w:left w:val="single" w:sz="6" w:space="0" w:color="000000"/>
              <w:bottom w:val="single" w:sz="6" w:space="0" w:color="000000"/>
              <w:right w:val="single" w:sz="6" w:space="0" w:color="000000"/>
            </w:tcBorders>
            <w:shd w:val="clear" w:color="auto" w:fill="auto"/>
            <w:tcMar>
              <w:top w:w="0" w:type="dxa"/>
              <w:left w:w="105" w:type="dxa"/>
              <w:bottom w:w="0" w:type="dxa"/>
              <w:right w:w="105" w:type="dxa"/>
            </w:tcMar>
            <w:hideMark/>
          </w:tcPr>
          <w:p w:rsidR="00E10F65" w:rsidRPr="00E10F65" w:rsidRDefault="00E10F65" w:rsidP="00E10F65">
            <w:pPr>
              <w:widowControl/>
              <w:ind w:firstLine="405"/>
              <w:jc w:val="left"/>
              <w:rPr>
                <w:rFonts w:ascii="宋体" w:eastAsia="宋体" w:hAnsi="宋体" w:cs="宋体"/>
                <w:kern w:val="0"/>
                <w:szCs w:val="21"/>
              </w:rPr>
            </w:pPr>
            <w:r w:rsidRPr="00E10F65">
              <w:rPr>
                <w:rFonts w:ascii="宋体" w:eastAsia="宋体" w:hAnsi="宋体" w:cs="宋体" w:hint="eastAsia"/>
                <w:kern w:val="0"/>
                <w:sz w:val="20"/>
                <w:szCs w:val="20"/>
              </w:rPr>
              <w:t>少数民族特色民居是指具有当地民族特色、与周边自然环境相协调的民居建筑，包括传统民居和新建特色民居。按照分类保护的原则，结合各地实际，重点保护与发展以下三种类型：</w:t>
            </w:r>
          </w:p>
          <w:p w:rsidR="00E10F65" w:rsidRPr="00E10F65" w:rsidRDefault="00E10F65" w:rsidP="00E10F65">
            <w:pPr>
              <w:widowControl/>
              <w:ind w:firstLine="405"/>
              <w:jc w:val="left"/>
              <w:rPr>
                <w:rFonts w:ascii="宋体" w:eastAsia="宋体" w:hAnsi="宋体" w:cs="宋体" w:hint="eastAsia"/>
                <w:kern w:val="0"/>
                <w:szCs w:val="21"/>
              </w:rPr>
            </w:pPr>
            <w:r w:rsidRPr="00E10F65">
              <w:rPr>
                <w:rFonts w:ascii="楷体" w:eastAsia="楷体" w:hAnsi="宋体" w:cs="宋体" w:hint="eastAsia"/>
                <w:kern w:val="0"/>
                <w:sz w:val="20"/>
                <w:szCs w:val="20"/>
              </w:rPr>
              <w:t>（1）保存完好型。</w:t>
            </w:r>
            <w:r w:rsidRPr="00E10F65">
              <w:rPr>
                <w:rFonts w:ascii="宋体" w:eastAsia="宋体" w:hAnsi="宋体" w:cs="宋体" w:hint="eastAsia"/>
                <w:kern w:val="0"/>
                <w:sz w:val="20"/>
                <w:szCs w:val="20"/>
              </w:rPr>
              <w:t>传统民居保存较好，村镇传统风貌完整。</w:t>
            </w:r>
          </w:p>
          <w:p w:rsidR="00E10F65" w:rsidRPr="00E10F65" w:rsidRDefault="00E10F65" w:rsidP="00E10F65">
            <w:pPr>
              <w:widowControl/>
              <w:ind w:firstLine="405"/>
              <w:jc w:val="left"/>
              <w:rPr>
                <w:rFonts w:ascii="宋体" w:eastAsia="宋体" w:hAnsi="宋体" w:cs="宋体" w:hint="eastAsia"/>
                <w:kern w:val="0"/>
                <w:szCs w:val="21"/>
              </w:rPr>
            </w:pPr>
            <w:r w:rsidRPr="00E10F65">
              <w:rPr>
                <w:rFonts w:ascii="楷体" w:eastAsia="楷体" w:hAnsi="宋体" w:cs="宋体" w:hint="eastAsia"/>
                <w:kern w:val="0"/>
                <w:sz w:val="20"/>
                <w:szCs w:val="20"/>
              </w:rPr>
              <w:t>（2）新老融合型。</w:t>
            </w:r>
            <w:r w:rsidRPr="00E10F65">
              <w:rPr>
                <w:rFonts w:ascii="宋体" w:eastAsia="宋体" w:hAnsi="宋体" w:cs="宋体" w:hint="eastAsia"/>
                <w:kern w:val="0"/>
                <w:sz w:val="20"/>
                <w:szCs w:val="20"/>
              </w:rPr>
              <w:t>传统民居基本得到保存，新建民居民族特色鲜明，较好地实现了新老建筑融合。</w:t>
            </w:r>
          </w:p>
          <w:p w:rsidR="00E10F65" w:rsidRPr="00E10F65" w:rsidRDefault="00E10F65" w:rsidP="00E10F65">
            <w:pPr>
              <w:widowControl/>
              <w:ind w:firstLine="405"/>
              <w:jc w:val="left"/>
              <w:rPr>
                <w:rFonts w:ascii="宋体" w:eastAsia="宋体" w:hAnsi="宋体" w:cs="宋体"/>
                <w:kern w:val="0"/>
                <w:szCs w:val="21"/>
              </w:rPr>
            </w:pPr>
            <w:r w:rsidRPr="00E10F65">
              <w:rPr>
                <w:rFonts w:ascii="楷体" w:eastAsia="楷体" w:hAnsi="宋体" w:cs="宋体" w:hint="eastAsia"/>
                <w:kern w:val="0"/>
                <w:sz w:val="20"/>
                <w:szCs w:val="20"/>
              </w:rPr>
              <w:t>（3）传承创新型。</w:t>
            </w:r>
            <w:r w:rsidRPr="00E10F65">
              <w:rPr>
                <w:rFonts w:ascii="宋体" w:eastAsia="宋体" w:hAnsi="宋体" w:cs="宋体" w:hint="eastAsia"/>
                <w:kern w:val="0"/>
                <w:sz w:val="20"/>
                <w:szCs w:val="20"/>
              </w:rPr>
              <w:t>以新建建筑为主，民居民族特色鲜明，村镇建筑风貌与自然环境相协调，人居环境优美。</w:t>
            </w:r>
          </w:p>
        </w:tc>
      </w:tr>
    </w:tbl>
    <w:p w:rsidR="00E10F65" w:rsidRPr="00E10F65" w:rsidRDefault="00E10F65" w:rsidP="00E10F65">
      <w:pPr>
        <w:widowControl/>
        <w:shd w:val="clear" w:color="auto" w:fill="FFFFFF"/>
        <w:wordWrap w:val="0"/>
        <w:spacing w:line="435" w:lineRule="atLeast"/>
        <w:ind w:left="525" w:right="525" w:firstLine="420"/>
        <w:rPr>
          <w:rFonts w:ascii="宋体" w:eastAsia="宋体" w:hAnsi="宋体" w:cs="宋体" w:hint="eastAsia"/>
          <w:color w:val="333333"/>
          <w:kern w:val="0"/>
          <w:szCs w:val="21"/>
        </w:rPr>
      </w:pPr>
      <w:r w:rsidRPr="00E10F65">
        <w:rPr>
          <w:rFonts w:ascii="宋体" w:eastAsia="宋体" w:hAnsi="宋体" w:cs="宋体" w:hint="eastAsia"/>
          <w:color w:val="333333"/>
          <w:kern w:val="0"/>
          <w:sz w:val="24"/>
          <w:szCs w:val="24"/>
        </w:rPr>
        <w:t> </w:t>
      </w:r>
    </w:p>
    <w:p w:rsidR="00E10F65" w:rsidRPr="00E10F65" w:rsidRDefault="00E10F65" w:rsidP="00E10F65">
      <w:pPr>
        <w:widowControl/>
        <w:shd w:val="clear" w:color="auto" w:fill="FFFFFF"/>
        <w:wordWrap w:val="0"/>
        <w:spacing w:line="435" w:lineRule="atLeast"/>
        <w:ind w:left="525" w:right="525"/>
        <w:jc w:val="center"/>
        <w:rPr>
          <w:rFonts w:ascii="宋体" w:eastAsia="宋体" w:hAnsi="宋体" w:cs="宋体" w:hint="eastAsia"/>
          <w:color w:val="333333"/>
          <w:kern w:val="0"/>
          <w:szCs w:val="21"/>
        </w:rPr>
      </w:pPr>
      <w:r w:rsidRPr="00E10F65">
        <w:rPr>
          <w:rFonts w:ascii="宋体" w:eastAsia="宋体" w:hAnsi="宋体" w:cs="宋体" w:hint="eastAsia"/>
          <w:b/>
          <w:bCs/>
          <w:color w:val="333333"/>
          <w:kern w:val="0"/>
          <w:sz w:val="24"/>
          <w:szCs w:val="24"/>
        </w:rPr>
        <w:t>第二节　发展民族特色产业</w:t>
      </w:r>
    </w:p>
    <w:p w:rsidR="00E10F65" w:rsidRPr="00E10F65" w:rsidRDefault="00E10F65" w:rsidP="00E10F65">
      <w:pPr>
        <w:widowControl/>
        <w:shd w:val="clear" w:color="auto" w:fill="FFFFFF"/>
        <w:wordWrap w:val="0"/>
        <w:spacing w:line="435" w:lineRule="atLeast"/>
        <w:ind w:left="525" w:right="525" w:firstLine="420"/>
        <w:rPr>
          <w:rFonts w:ascii="宋体" w:eastAsia="宋体" w:hAnsi="宋体" w:cs="宋体" w:hint="eastAsia"/>
          <w:color w:val="333333"/>
          <w:kern w:val="0"/>
          <w:szCs w:val="21"/>
        </w:rPr>
      </w:pPr>
      <w:r w:rsidRPr="00E10F65">
        <w:rPr>
          <w:rFonts w:ascii="宋体" w:eastAsia="宋体" w:hAnsi="宋体" w:cs="宋体" w:hint="eastAsia"/>
          <w:color w:val="333333"/>
          <w:kern w:val="0"/>
          <w:sz w:val="24"/>
          <w:szCs w:val="24"/>
        </w:rPr>
        <w:t> </w:t>
      </w:r>
    </w:p>
    <w:p w:rsidR="00E10F65" w:rsidRPr="00E10F65" w:rsidRDefault="00E10F65" w:rsidP="00E10F65">
      <w:pPr>
        <w:widowControl/>
        <w:shd w:val="clear" w:color="auto" w:fill="FFFFFF"/>
        <w:wordWrap w:val="0"/>
        <w:spacing w:line="435" w:lineRule="atLeast"/>
        <w:ind w:left="525" w:right="525" w:firstLine="420"/>
        <w:rPr>
          <w:rFonts w:ascii="宋体" w:eastAsia="宋体" w:hAnsi="宋体" w:cs="宋体" w:hint="eastAsia"/>
          <w:color w:val="333333"/>
          <w:kern w:val="0"/>
          <w:szCs w:val="21"/>
        </w:rPr>
      </w:pPr>
      <w:r w:rsidRPr="00E10F65">
        <w:rPr>
          <w:rFonts w:ascii="宋体" w:eastAsia="宋体" w:hAnsi="宋体" w:cs="宋体" w:hint="eastAsia"/>
          <w:color w:val="333333"/>
          <w:kern w:val="0"/>
          <w:sz w:val="24"/>
          <w:szCs w:val="24"/>
          <w:shd w:val="clear" w:color="auto" w:fill="FFFFFF"/>
        </w:rPr>
        <w:lastRenderedPageBreak/>
        <w:t>加快特色产业发展。发挥少数民族特色村镇自然风光优美、民族风情浓郁、建筑风格独特的优势，促进特色产业发展与特色民居保护、民族文化传承、群众就业增收、生态环境保护、民族特色旅游融合发展。大力保护少数民族特色村镇特有农林</w:t>
      </w:r>
      <w:proofErr w:type="gramStart"/>
      <w:r w:rsidRPr="00E10F65">
        <w:rPr>
          <w:rFonts w:ascii="宋体" w:eastAsia="宋体" w:hAnsi="宋体" w:cs="宋体" w:hint="eastAsia"/>
          <w:color w:val="333333"/>
          <w:kern w:val="0"/>
          <w:sz w:val="24"/>
          <w:szCs w:val="24"/>
          <w:shd w:val="clear" w:color="auto" w:fill="FFFFFF"/>
        </w:rPr>
        <w:t>牧品种</w:t>
      </w:r>
      <w:proofErr w:type="gramEnd"/>
      <w:r w:rsidRPr="00E10F65">
        <w:rPr>
          <w:rFonts w:ascii="宋体" w:eastAsia="宋体" w:hAnsi="宋体" w:cs="宋体" w:hint="eastAsia"/>
          <w:color w:val="333333"/>
          <w:kern w:val="0"/>
          <w:sz w:val="24"/>
          <w:szCs w:val="24"/>
          <w:shd w:val="clear" w:color="auto" w:fill="FFFFFF"/>
        </w:rPr>
        <w:t>资源，扩大农林牧业生产规模，发展特色农林牧产品深加工。加强特色村镇旅游基础设施建设，完善旅游服务功能，提高旅游接待能力和标准化服务水平，推动民族客栈地方标准建设，提升旅游发展品位。深入挖掘少数民族生产生活习俗等特色村镇文化资源，保护民族特色传统生产工艺，扶持具有民族特色、地域特点的传统小吃、手工艺品、旅游纪念品等产业发展。鼓励和支持有条件的村镇申报国家A级旅游景区和全国特色景观旅游名镇名村，打造一批在全国具有影响力的特色村镇旅游品牌。支持社会力量参与特色村镇开发、推介和宣传。</w:t>
      </w:r>
      <w:r w:rsidRPr="00E10F65">
        <w:rPr>
          <w:rFonts w:ascii="楷体" w:eastAsia="楷体" w:hAnsi="宋体" w:cs="宋体" w:hint="eastAsia"/>
          <w:color w:val="333333"/>
          <w:kern w:val="0"/>
          <w:sz w:val="24"/>
          <w:szCs w:val="24"/>
          <w:shd w:val="clear" w:color="auto" w:fill="FFFFFF"/>
        </w:rPr>
        <w:t>（农业部、工业和信息化部、住房城乡建设部、国家林业局、国家旅游局、质检总局、文化部、国家文物局、国家民委、国家发展改革委、民政部、新闻出版广电总局）</w:t>
      </w:r>
    </w:p>
    <w:p w:rsidR="00E10F65" w:rsidRPr="00E10F65" w:rsidRDefault="00E10F65" w:rsidP="00E10F65">
      <w:pPr>
        <w:widowControl/>
        <w:shd w:val="clear" w:color="auto" w:fill="FFFFFF"/>
        <w:wordWrap w:val="0"/>
        <w:spacing w:line="435" w:lineRule="atLeast"/>
        <w:ind w:left="525" w:right="525" w:firstLine="420"/>
        <w:rPr>
          <w:rFonts w:ascii="宋体" w:eastAsia="宋体" w:hAnsi="宋体" w:cs="宋体" w:hint="eastAsia"/>
          <w:color w:val="333333"/>
          <w:kern w:val="0"/>
          <w:szCs w:val="21"/>
        </w:rPr>
      </w:pPr>
      <w:r w:rsidRPr="00E10F65">
        <w:rPr>
          <w:rFonts w:ascii="宋体" w:eastAsia="宋体" w:hAnsi="宋体" w:cs="宋体" w:hint="eastAsia"/>
          <w:color w:val="333333"/>
          <w:kern w:val="0"/>
          <w:sz w:val="24"/>
          <w:szCs w:val="24"/>
        </w:rPr>
        <w:t> </w:t>
      </w:r>
    </w:p>
    <w:p w:rsidR="00E10F65" w:rsidRPr="00E10F65" w:rsidRDefault="00E10F65" w:rsidP="00E10F65">
      <w:pPr>
        <w:widowControl/>
        <w:shd w:val="clear" w:color="auto" w:fill="FFFFFF"/>
        <w:wordWrap w:val="0"/>
        <w:spacing w:line="435" w:lineRule="atLeast"/>
        <w:ind w:left="525" w:right="525"/>
        <w:jc w:val="center"/>
        <w:rPr>
          <w:rFonts w:ascii="宋体" w:eastAsia="宋体" w:hAnsi="宋体" w:cs="宋体" w:hint="eastAsia"/>
          <w:color w:val="333333"/>
          <w:kern w:val="0"/>
          <w:szCs w:val="21"/>
        </w:rPr>
      </w:pPr>
      <w:r w:rsidRPr="00E10F65">
        <w:rPr>
          <w:rFonts w:ascii="宋体" w:eastAsia="宋体" w:hAnsi="宋体" w:cs="宋体" w:hint="eastAsia"/>
          <w:b/>
          <w:bCs/>
          <w:color w:val="333333"/>
          <w:kern w:val="0"/>
          <w:sz w:val="24"/>
          <w:szCs w:val="24"/>
        </w:rPr>
        <w:t>第三节　改善特色村镇人居环境</w:t>
      </w:r>
    </w:p>
    <w:p w:rsidR="00E10F65" w:rsidRPr="00E10F65" w:rsidRDefault="00E10F65" w:rsidP="00E10F65">
      <w:pPr>
        <w:widowControl/>
        <w:shd w:val="clear" w:color="auto" w:fill="FFFFFF"/>
        <w:wordWrap w:val="0"/>
        <w:spacing w:line="435" w:lineRule="atLeast"/>
        <w:ind w:left="525" w:right="525" w:firstLine="420"/>
        <w:rPr>
          <w:rFonts w:ascii="宋体" w:eastAsia="宋体" w:hAnsi="宋体" w:cs="宋体" w:hint="eastAsia"/>
          <w:color w:val="333333"/>
          <w:kern w:val="0"/>
          <w:szCs w:val="21"/>
        </w:rPr>
      </w:pPr>
      <w:r w:rsidRPr="00E10F65">
        <w:rPr>
          <w:rFonts w:ascii="宋体" w:eastAsia="宋体" w:hAnsi="宋体" w:cs="宋体" w:hint="eastAsia"/>
          <w:color w:val="333333"/>
          <w:kern w:val="0"/>
          <w:sz w:val="24"/>
          <w:szCs w:val="24"/>
        </w:rPr>
        <w:t> </w:t>
      </w:r>
    </w:p>
    <w:p w:rsidR="00E10F65" w:rsidRPr="00E10F65" w:rsidRDefault="00E10F65" w:rsidP="00E10F65">
      <w:pPr>
        <w:widowControl/>
        <w:shd w:val="clear" w:color="auto" w:fill="FFFFFF"/>
        <w:wordWrap w:val="0"/>
        <w:spacing w:line="435" w:lineRule="atLeast"/>
        <w:ind w:left="525" w:right="525" w:firstLine="420"/>
        <w:rPr>
          <w:rFonts w:ascii="宋体" w:eastAsia="宋体" w:hAnsi="宋体" w:cs="宋体" w:hint="eastAsia"/>
          <w:color w:val="333333"/>
          <w:kern w:val="0"/>
          <w:szCs w:val="21"/>
        </w:rPr>
      </w:pPr>
      <w:r w:rsidRPr="00E10F65">
        <w:rPr>
          <w:rFonts w:ascii="宋体" w:eastAsia="宋体" w:hAnsi="宋体" w:cs="宋体" w:hint="eastAsia"/>
          <w:color w:val="333333"/>
          <w:kern w:val="0"/>
          <w:sz w:val="24"/>
          <w:szCs w:val="24"/>
          <w:shd w:val="clear" w:color="auto" w:fill="FFFFFF"/>
        </w:rPr>
        <w:t>加强人居环境综合整治。加快少数民族特色村镇道路建设，重点解决特色村镇与干线道路的公路连接和村内便道硬化。加强特色村镇饮水安全巩固提升工程建设，全面推进集中式供水。加强特色村镇农网改造，保障生产生活用电。推进特色村镇广播电视户户通工程，提高广播电视和宽带网络覆盖率。统筹改善特色村镇群众生产生活条件，全面推进农村生活垃圾和污水处理，实施硬化绿化美化亮化基础设施建设工程，推动改厕改圈改厨，加强消防、防洪、防震、便民利民商贸网点等配套设施建设。鼓励推广使用太阳能等清洁能源。建立健全村镇设施管护、环境卫生保洁等管理长效机制。</w:t>
      </w:r>
      <w:r w:rsidRPr="00E10F65">
        <w:rPr>
          <w:rFonts w:ascii="楷体" w:eastAsia="楷体" w:hAnsi="宋体" w:cs="宋体" w:hint="eastAsia"/>
          <w:color w:val="333333"/>
          <w:kern w:val="0"/>
          <w:sz w:val="24"/>
          <w:szCs w:val="24"/>
          <w:shd w:val="clear" w:color="auto" w:fill="FFFFFF"/>
        </w:rPr>
        <w:t>（国家发展改革委、国家民委、水利部、国家能源局、新闻出版广电总局、国家林业局、工业和信息化部、农业部、环境保护部、公安部、商务部、住房城乡建设部）</w:t>
      </w:r>
    </w:p>
    <w:p w:rsidR="00E10F65" w:rsidRPr="00E10F65" w:rsidRDefault="00E10F65" w:rsidP="00E10F65">
      <w:pPr>
        <w:widowControl/>
        <w:shd w:val="clear" w:color="auto" w:fill="FFFFFF"/>
        <w:wordWrap w:val="0"/>
        <w:spacing w:line="435" w:lineRule="atLeast"/>
        <w:ind w:left="525" w:right="525" w:firstLine="420"/>
        <w:rPr>
          <w:rFonts w:ascii="宋体" w:eastAsia="宋体" w:hAnsi="宋体" w:cs="宋体" w:hint="eastAsia"/>
          <w:color w:val="333333"/>
          <w:kern w:val="0"/>
          <w:szCs w:val="21"/>
        </w:rPr>
      </w:pPr>
      <w:r w:rsidRPr="00E10F65">
        <w:rPr>
          <w:rFonts w:ascii="宋体" w:eastAsia="宋体" w:hAnsi="宋体" w:cs="宋体" w:hint="eastAsia"/>
          <w:color w:val="333333"/>
          <w:kern w:val="0"/>
          <w:sz w:val="24"/>
          <w:szCs w:val="24"/>
        </w:rPr>
        <w:t> </w:t>
      </w:r>
    </w:p>
    <w:p w:rsidR="00E10F65" w:rsidRPr="00E10F65" w:rsidRDefault="00E10F65" w:rsidP="00E10F65">
      <w:pPr>
        <w:widowControl/>
        <w:shd w:val="clear" w:color="auto" w:fill="FFFFFF"/>
        <w:wordWrap w:val="0"/>
        <w:spacing w:line="435" w:lineRule="atLeast"/>
        <w:ind w:left="525" w:right="525"/>
        <w:jc w:val="center"/>
        <w:rPr>
          <w:rFonts w:ascii="宋体" w:eastAsia="宋体" w:hAnsi="宋体" w:cs="宋体" w:hint="eastAsia"/>
          <w:color w:val="333333"/>
          <w:kern w:val="0"/>
          <w:szCs w:val="21"/>
        </w:rPr>
      </w:pPr>
      <w:r w:rsidRPr="00E10F65">
        <w:rPr>
          <w:rFonts w:ascii="宋体" w:eastAsia="宋体" w:hAnsi="宋体" w:cs="宋体" w:hint="eastAsia"/>
          <w:b/>
          <w:bCs/>
          <w:color w:val="333333"/>
          <w:kern w:val="0"/>
          <w:sz w:val="24"/>
          <w:szCs w:val="24"/>
        </w:rPr>
        <w:t>第四节　传承发展特色村镇民族传统文化</w:t>
      </w:r>
    </w:p>
    <w:p w:rsidR="00E10F65" w:rsidRPr="00E10F65" w:rsidRDefault="00E10F65" w:rsidP="00E10F65">
      <w:pPr>
        <w:widowControl/>
        <w:shd w:val="clear" w:color="auto" w:fill="FFFFFF"/>
        <w:wordWrap w:val="0"/>
        <w:spacing w:line="435" w:lineRule="atLeast"/>
        <w:ind w:left="525" w:right="525" w:firstLine="420"/>
        <w:rPr>
          <w:rFonts w:ascii="宋体" w:eastAsia="宋体" w:hAnsi="宋体" w:cs="宋体" w:hint="eastAsia"/>
          <w:color w:val="333333"/>
          <w:kern w:val="0"/>
          <w:szCs w:val="21"/>
        </w:rPr>
      </w:pPr>
      <w:r w:rsidRPr="00E10F65">
        <w:rPr>
          <w:rFonts w:ascii="宋体" w:eastAsia="宋体" w:hAnsi="宋体" w:cs="宋体" w:hint="eastAsia"/>
          <w:color w:val="333333"/>
          <w:kern w:val="0"/>
          <w:sz w:val="24"/>
          <w:szCs w:val="24"/>
        </w:rPr>
        <w:lastRenderedPageBreak/>
        <w:t> </w:t>
      </w:r>
    </w:p>
    <w:p w:rsidR="00E10F65" w:rsidRPr="00E10F65" w:rsidRDefault="00E10F65" w:rsidP="00E10F65">
      <w:pPr>
        <w:widowControl/>
        <w:shd w:val="clear" w:color="auto" w:fill="FFFFFF"/>
        <w:wordWrap w:val="0"/>
        <w:spacing w:line="435" w:lineRule="atLeast"/>
        <w:ind w:left="525" w:right="525" w:firstLine="420"/>
        <w:rPr>
          <w:rFonts w:ascii="宋体" w:eastAsia="宋体" w:hAnsi="宋体" w:cs="宋体" w:hint="eastAsia"/>
          <w:color w:val="333333"/>
          <w:kern w:val="0"/>
          <w:szCs w:val="21"/>
        </w:rPr>
      </w:pPr>
      <w:r w:rsidRPr="00E10F65">
        <w:rPr>
          <w:rFonts w:ascii="宋体" w:eastAsia="宋体" w:hAnsi="宋体" w:cs="宋体" w:hint="eastAsia"/>
          <w:color w:val="333333"/>
          <w:kern w:val="0"/>
          <w:sz w:val="24"/>
          <w:szCs w:val="24"/>
          <w:shd w:val="clear" w:color="auto" w:fill="FFFFFF"/>
        </w:rPr>
        <w:t>加强特色村镇民族文化保护传承。重点抓好民族文化的静态保护与活态传承。推进民间文化艺术之乡建设，鼓励引导群众将民族语言、文化艺术、生产技艺、节庆活动和婚丧习俗融入日常生活，传承民族记忆。重视培养村镇乡土文化能人、民族民间文化传承人、少数民族非物质文化遗产项目代表性传承人，支持成立具有当地特色的各类群众文化团队。突出民族文化特色，为群众提供公共文化活动空间。支持开展唱民族歌曲、跳民族舞蹈、演民族戏剧等文化活动，增强特色村镇的文化特色和吸引力。支持传统村落文化保护传承。命名挂牌一批少数民族特色村镇、传统村落示范典型。</w:t>
      </w:r>
      <w:r w:rsidRPr="00E10F65">
        <w:rPr>
          <w:rFonts w:ascii="楷体" w:eastAsia="楷体" w:hAnsi="宋体" w:cs="宋体" w:hint="eastAsia"/>
          <w:color w:val="333333"/>
          <w:kern w:val="0"/>
          <w:sz w:val="24"/>
          <w:szCs w:val="24"/>
          <w:shd w:val="clear" w:color="auto" w:fill="FFFFFF"/>
        </w:rPr>
        <w:t>（住房城乡建设部、国家文物局、体育总局、国家民委、文化部、人力资源社会保障部、国家发展改革委）</w:t>
      </w:r>
    </w:p>
    <w:p w:rsidR="00E10F65" w:rsidRPr="00E10F65" w:rsidRDefault="00E10F65" w:rsidP="00E10F65">
      <w:pPr>
        <w:widowControl/>
        <w:shd w:val="clear" w:color="auto" w:fill="FFFFFF"/>
        <w:wordWrap w:val="0"/>
        <w:spacing w:line="435" w:lineRule="atLeast"/>
        <w:ind w:left="525" w:right="525" w:firstLine="420"/>
        <w:rPr>
          <w:rFonts w:ascii="宋体" w:eastAsia="宋体" w:hAnsi="宋体" w:cs="宋体" w:hint="eastAsia"/>
          <w:color w:val="333333"/>
          <w:kern w:val="0"/>
          <w:szCs w:val="21"/>
        </w:rPr>
      </w:pPr>
      <w:r w:rsidRPr="00E10F65">
        <w:rPr>
          <w:rFonts w:ascii="宋体" w:eastAsia="宋体" w:hAnsi="宋体" w:cs="宋体" w:hint="eastAsia"/>
          <w:color w:val="333333"/>
          <w:kern w:val="0"/>
          <w:sz w:val="24"/>
          <w:szCs w:val="24"/>
          <w:shd w:val="clear" w:color="auto" w:fill="FFFFFF"/>
        </w:rPr>
        <w:t>营造民族团结友爱的良好氛围。以发展民族风情旅游、民族特色产业为抓手，充分利用少数民族传统节庆活动、文艺演出、体育竞技、文化宣传栏、村规民约等多种形式，大力宣传党的民族政策、民族知识和民族法律法规，结合当地特点开展多种形式的民族团结进步创建活动，促进不同地区不同民族的群众相互欣赏、相互借鉴、相互交流、和谐共处。</w:t>
      </w:r>
      <w:r w:rsidRPr="00E10F65">
        <w:rPr>
          <w:rFonts w:ascii="楷体" w:eastAsia="楷体" w:hAnsi="宋体" w:cs="宋体" w:hint="eastAsia"/>
          <w:color w:val="333333"/>
          <w:kern w:val="0"/>
          <w:sz w:val="24"/>
          <w:szCs w:val="24"/>
          <w:shd w:val="clear" w:color="auto" w:fill="FFFFFF"/>
        </w:rPr>
        <w:t>（国家民委、文化部、体育总局、中央宣传部）</w:t>
      </w:r>
    </w:p>
    <w:p w:rsidR="00E10F65" w:rsidRPr="00E10F65" w:rsidRDefault="00E10F65" w:rsidP="00E10F65">
      <w:pPr>
        <w:widowControl/>
        <w:shd w:val="clear" w:color="auto" w:fill="FFFFFF"/>
        <w:wordWrap w:val="0"/>
        <w:spacing w:line="435" w:lineRule="atLeast"/>
        <w:ind w:left="525" w:right="525" w:firstLine="420"/>
        <w:rPr>
          <w:rFonts w:ascii="宋体" w:eastAsia="宋体" w:hAnsi="宋体" w:cs="宋体" w:hint="eastAsia"/>
          <w:color w:val="333333"/>
          <w:kern w:val="0"/>
          <w:szCs w:val="21"/>
        </w:rPr>
      </w:pPr>
      <w:r w:rsidRPr="00E10F65">
        <w:rPr>
          <w:rFonts w:ascii="宋体" w:eastAsia="宋体" w:hAnsi="宋体" w:cs="宋体" w:hint="eastAsia"/>
          <w:color w:val="333333"/>
          <w:kern w:val="0"/>
          <w:sz w:val="24"/>
          <w:szCs w:val="24"/>
        </w:rPr>
        <w:t> </w:t>
      </w:r>
    </w:p>
    <w:tbl>
      <w:tblPr>
        <w:tblW w:w="9075" w:type="dxa"/>
        <w:tblCellSpacing w:w="15" w:type="dxa"/>
        <w:tblInd w:w="525" w:type="dxa"/>
        <w:tblCellMar>
          <w:top w:w="15" w:type="dxa"/>
          <w:left w:w="15" w:type="dxa"/>
          <w:bottom w:w="15" w:type="dxa"/>
          <w:right w:w="15" w:type="dxa"/>
        </w:tblCellMar>
        <w:tblLook w:val="04A0"/>
      </w:tblPr>
      <w:tblGrid>
        <w:gridCol w:w="9075"/>
      </w:tblGrid>
      <w:tr w:rsidR="00E10F65" w:rsidRPr="00E10F65" w:rsidTr="00E10F65">
        <w:trPr>
          <w:tblCellSpacing w:w="15" w:type="dxa"/>
        </w:trPr>
        <w:tc>
          <w:tcPr>
            <w:tcW w:w="9075" w:type="dxa"/>
            <w:tcBorders>
              <w:top w:val="single" w:sz="6" w:space="0" w:color="000000"/>
              <w:left w:val="single" w:sz="6" w:space="0" w:color="000000"/>
              <w:bottom w:val="single" w:sz="6" w:space="0" w:color="000000"/>
              <w:right w:val="single" w:sz="6" w:space="0" w:color="000000"/>
            </w:tcBorders>
            <w:shd w:val="clear" w:color="auto" w:fill="auto"/>
            <w:tcMar>
              <w:top w:w="0" w:type="dxa"/>
              <w:left w:w="105" w:type="dxa"/>
              <w:bottom w:w="0" w:type="dxa"/>
              <w:right w:w="105" w:type="dxa"/>
            </w:tcMar>
            <w:hideMark/>
          </w:tcPr>
          <w:p w:rsidR="00E10F65" w:rsidRPr="00E10F65" w:rsidRDefault="00E10F65" w:rsidP="00E10F65">
            <w:pPr>
              <w:widowControl/>
              <w:jc w:val="center"/>
              <w:rPr>
                <w:rFonts w:ascii="宋体" w:eastAsia="宋体" w:hAnsi="宋体" w:cs="宋体"/>
                <w:kern w:val="0"/>
                <w:szCs w:val="21"/>
              </w:rPr>
            </w:pPr>
            <w:r w:rsidRPr="00E10F65">
              <w:rPr>
                <w:rFonts w:ascii="宋体" w:eastAsia="宋体" w:hAnsi="宋体" w:cs="宋体" w:hint="eastAsia"/>
                <w:b/>
                <w:bCs/>
                <w:kern w:val="0"/>
                <w:sz w:val="20"/>
              </w:rPr>
              <w:t>专栏</w:t>
            </w:r>
            <w:r w:rsidRPr="00E10F65">
              <w:rPr>
                <w:rFonts w:ascii="Times New Roman" w:eastAsia="宋体" w:hAnsi="Times New Roman" w:cs="Times New Roman"/>
                <w:b/>
                <w:bCs/>
                <w:kern w:val="0"/>
                <w:sz w:val="20"/>
              </w:rPr>
              <w:t>12</w:t>
            </w:r>
            <w:r w:rsidRPr="00E10F65">
              <w:rPr>
                <w:rFonts w:ascii="宋体" w:eastAsia="宋体" w:hAnsi="宋体" w:cs="宋体" w:hint="eastAsia"/>
                <w:b/>
                <w:bCs/>
                <w:kern w:val="0"/>
                <w:sz w:val="20"/>
              </w:rPr>
              <w:t xml:space="preserve">　少数民族特色村镇保护与发展</w:t>
            </w:r>
          </w:p>
        </w:tc>
      </w:tr>
      <w:tr w:rsidR="00E10F65" w:rsidRPr="00E10F65" w:rsidTr="00E10F65">
        <w:trPr>
          <w:tblCellSpacing w:w="15" w:type="dxa"/>
        </w:trPr>
        <w:tc>
          <w:tcPr>
            <w:tcW w:w="9075" w:type="dxa"/>
            <w:tcBorders>
              <w:top w:val="nil"/>
              <w:left w:val="single" w:sz="6" w:space="0" w:color="000000"/>
              <w:bottom w:val="single" w:sz="6" w:space="0" w:color="000000"/>
              <w:right w:val="single" w:sz="6" w:space="0" w:color="000000"/>
            </w:tcBorders>
            <w:shd w:val="clear" w:color="auto" w:fill="auto"/>
            <w:tcMar>
              <w:top w:w="0" w:type="dxa"/>
              <w:left w:w="105" w:type="dxa"/>
              <w:bottom w:w="0" w:type="dxa"/>
              <w:right w:w="105" w:type="dxa"/>
            </w:tcMar>
            <w:hideMark/>
          </w:tcPr>
          <w:p w:rsidR="00E10F65" w:rsidRPr="00E10F65" w:rsidRDefault="00E10F65" w:rsidP="00E10F65">
            <w:pPr>
              <w:widowControl/>
              <w:ind w:firstLine="405"/>
              <w:jc w:val="left"/>
              <w:rPr>
                <w:rFonts w:ascii="宋体" w:eastAsia="宋体" w:hAnsi="宋体" w:cs="宋体"/>
                <w:kern w:val="0"/>
                <w:szCs w:val="21"/>
              </w:rPr>
            </w:pPr>
            <w:r w:rsidRPr="00E10F65">
              <w:rPr>
                <w:rFonts w:ascii="楷体" w:eastAsia="楷体" w:hAnsi="宋体" w:cs="宋体" w:hint="eastAsia"/>
                <w:kern w:val="0"/>
                <w:sz w:val="20"/>
                <w:szCs w:val="20"/>
              </w:rPr>
              <w:t>（1）少数民族特色村寨建设。</w:t>
            </w:r>
            <w:r w:rsidRPr="00E10F65">
              <w:rPr>
                <w:rFonts w:ascii="宋体" w:eastAsia="宋体" w:hAnsi="宋体" w:cs="宋体" w:hint="eastAsia"/>
                <w:kern w:val="0"/>
                <w:sz w:val="20"/>
                <w:szCs w:val="20"/>
              </w:rPr>
              <w:t>遴选</w:t>
            </w:r>
            <w:r w:rsidRPr="00E10F65">
              <w:rPr>
                <w:rFonts w:ascii="Times New Roman" w:eastAsia="宋体" w:hAnsi="Times New Roman" w:cs="Times New Roman"/>
                <w:kern w:val="0"/>
                <w:sz w:val="20"/>
                <w:szCs w:val="20"/>
              </w:rPr>
              <w:t>2000</w:t>
            </w:r>
            <w:r w:rsidRPr="00E10F65">
              <w:rPr>
                <w:rFonts w:ascii="宋体" w:eastAsia="宋体" w:hAnsi="宋体" w:cs="宋体" w:hint="eastAsia"/>
                <w:kern w:val="0"/>
                <w:sz w:val="20"/>
                <w:szCs w:val="20"/>
              </w:rPr>
              <w:t>个基础条件较好、民族特色鲜明、发展成效突出、示范带动作用强的少数民族特色村寨，打造成为少数民族特色村寨建设典范。</w:t>
            </w:r>
            <w:r w:rsidRPr="00E10F65">
              <w:rPr>
                <w:rFonts w:ascii="楷体" w:eastAsia="楷体" w:hAnsi="宋体" w:cs="宋体" w:hint="eastAsia"/>
                <w:kern w:val="0"/>
                <w:sz w:val="20"/>
                <w:szCs w:val="20"/>
              </w:rPr>
              <w:t>（国家民委）</w:t>
            </w:r>
          </w:p>
          <w:p w:rsidR="00E10F65" w:rsidRPr="00E10F65" w:rsidRDefault="00E10F65" w:rsidP="00E10F65">
            <w:pPr>
              <w:widowControl/>
              <w:ind w:firstLine="405"/>
              <w:jc w:val="left"/>
              <w:rPr>
                <w:rFonts w:ascii="宋体" w:eastAsia="宋体" w:hAnsi="宋体" w:cs="宋体" w:hint="eastAsia"/>
                <w:kern w:val="0"/>
                <w:szCs w:val="21"/>
              </w:rPr>
            </w:pPr>
            <w:r w:rsidRPr="00E10F65">
              <w:rPr>
                <w:rFonts w:ascii="楷体" w:eastAsia="楷体" w:hAnsi="宋体" w:cs="宋体" w:hint="eastAsia"/>
                <w:kern w:val="0"/>
                <w:sz w:val="20"/>
                <w:szCs w:val="20"/>
              </w:rPr>
              <w:t>（2）少数民族特色小镇试点。</w:t>
            </w:r>
            <w:r w:rsidRPr="00E10F65">
              <w:rPr>
                <w:rFonts w:ascii="宋体" w:eastAsia="宋体" w:hAnsi="宋体" w:cs="宋体" w:hint="eastAsia"/>
                <w:kern w:val="0"/>
                <w:sz w:val="20"/>
                <w:szCs w:val="20"/>
              </w:rPr>
              <w:t>遴选</w:t>
            </w:r>
            <w:r w:rsidRPr="00E10F65">
              <w:rPr>
                <w:rFonts w:ascii="Times New Roman" w:eastAsia="宋体" w:hAnsi="Times New Roman" w:cs="Times New Roman"/>
                <w:kern w:val="0"/>
                <w:sz w:val="20"/>
                <w:szCs w:val="20"/>
              </w:rPr>
              <w:t>200</w:t>
            </w:r>
            <w:r w:rsidRPr="00E10F65">
              <w:rPr>
                <w:rFonts w:ascii="宋体" w:eastAsia="宋体" w:hAnsi="宋体" w:cs="宋体" w:hint="eastAsia"/>
                <w:kern w:val="0"/>
                <w:sz w:val="20"/>
                <w:szCs w:val="20"/>
              </w:rPr>
              <w:t>个基础条件良好、民族风情浓郁、发展潜力较大的少数民族特色小镇作为国家试点，打造成为全国少数民族特色小镇建设样板。</w:t>
            </w:r>
            <w:r w:rsidRPr="00E10F65">
              <w:rPr>
                <w:rFonts w:ascii="楷体" w:eastAsia="楷体" w:hAnsi="宋体" w:cs="宋体" w:hint="eastAsia"/>
                <w:kern w:val="0"/>
                <w:sz w:val="20"/>
                <w:szCs w:val="20"/>
              </w:rPr>
              <w:t>（国家民委、住房城乡建设部、国家发展改革委、国家开发银行、中国农业发展银行）</w:t>
            </w:r>
          </w:p>
          <w:p w:rsidR="00E10F65" w:rsidRPr="00E10F65" w:rsidRDefault="00E10F65" w:rsidP="00E10F65">
            <w:pPr>
              <w:widowControl/>
              <w:ind w:firstLine="405"/>
              <w:jc w:val="left"/>
              <w:rPr>
                <w:rFonts w:ascii="宋体" w:eastAsia="宋体" w:hAnsi="宋体" w:cs="宋体"/>
                <w:kern w:val="0"/>
                <w:szCs w:val="21"/>
              </w:rPr>
            </w:pPr>
            <w:r w:rsidRPr="00E10F65">
              <w:rPr>
                <w:rFonts w:ascii="楷体" w:eastAsia="楷体" w:hAnsi="宋体" w:cs="宋体" w:hint="eastAsia"/>
                <w:kern w:val="0"/>
                <w:sz w:val="20"/>
                <w:szCs w:val="20"/>
              </w:rPr>
              <w:t>（3）少数民族特色</w:t>
            </w:r>
            <w:proofErr w:type="gramStart"/>
            <w:r w:rsidRPr="00E10F65">
              <w:rPr>
                <w:rFonts w:ascii="楷体" w:eastAsia="楷体" w:hAnsi="宋体" w:cs="宋体" w:hint="eastAsia"/>
                <w:kern w:val="0"/>
                <w:sz w:val="20"/>
                <w:szCs w:val="20"/>
              </w:rPr>
              <w:t>村镇廊带建设</w:t>
            </w:r>
            <w:proofErr w:type="gramEnd"/>
            <w:r w:rsidRPr="00E10F65">
              <w:rPr>
                <w:rFonts w:ascii="楷体" w:eastAsia="楷体" w:hAnsi="宋体" w:cs="宋体" w:hint="eastAsia"/>
                <w:kern w:val="0"/>
                <w:sz w:val="20"/>
                <w:szCs w:val="20"/>
              </w:rPr>
              <w:t>。</w:t>
            </w:r>
            <w:r w:rsidRPr="00E10F65">
              <w:rPr>
                <w:rFonts w:ascii="宋体" w:eastAsia="宋体" w:hAnsi="宋体" w:cs="宋体" w:hint="eastAsia"/>
                <w:kern w:val="0"/>
                <w:sz w:val="20"/>
                <w:szCs w:val="20"/>
              </w:rPr>
              <w:t>选择环京津少数民族特色村镇示范带、内蒙古大兴安岭沿</w:t>
            </w:r>
            <w:proofErr w:type="gramStart"/>
            <w:r w:rsidRPr="00E10F65">
              <w:rPr>
                <w:rFonts w:ascii="宋体" w:eastAsia="宋体" w:hAnsi="宋体" w:cs="宋体" w:hint="eastAsia"/>
                <w:kern w:val="0"/>
                <w:sz w:val="20"/>
                <w:szCs w:val="20"/>
              </w:rPr>
              <w:t>麓</w:t>
            </w:r>
            <w:proofErr w:type="gramEnd"/>
            <w:r w:rsidRPr="00E10F65">
              <w:rPr>
                <w:rFonts w:ascii="宋体" w:eastAsia="宋体" w:hAnsi="宋体" w:cs="宋体" w:hint="eastAsia"/>
                <w:kern w:val="0"/>
                <w:sz w:val="20"/>
                <w:szCs w:val="20"/>
              </w:rPr>
              <w:t>少数民族特色村镇示范带、辽宁环长白山满族特色村镇示范带、黑龙江三江沿岸赫哲族特色村镇示范带、浙江景宁</w:t>
            </w:r>
            <w:proofErr w:type="gramStart"/>
            <w:r w:rsidRPr="00E10F65">
              <w:rPr>
                <w:rFonts w:ascii="宋体" w:eastAsia="宋体" w:hAnsi="宋体" w:cs="宋体" w:hint="eastAsia"/>
                <w:kern w:val="0"/>
                <w:sz w:val="20"/>
                <w:szCs w:val="20"/>
              </w:rPr>
              <w:t>环敕木山</w:t>
            </w:r>
            <w:proofErr w:type="gramEnd"/>
            <w:r w:rsidRPr="00E10F65">
              <w:rPr>
                <w:rFonts w:ascii="宋体" w:eastAsia="宋体" w:hAnsi="宋体" w:cs="宋体" w:hint="eastAsia"/>
                <w:kern w:val="0"/>
                <w:sz w:val="20"/>
                <w:szCs w:val="20"/>
              </w:rPr>
              <w:t>畲族特色村寨示范带、湖北清江土家族风情走廊、湖南湘西怀化土家族苗族侗族特色村寨示范带、桂西北少数民族特色村镇示范带、重庆</w:t>
            </w:r>
            <w:proofErr w:type="gramStart"/>
            <w:r w:rsidRPr="00E10F65">
              <w:rPr>
                <w:rFonts w:ascii="宋体" w:eastAsia="宋体" w:hAnsi="宋体" w:cs="宋体" w:hint="eastAsia"/>
                <w:kern w:val="0"/>
                <w:sz w:val="20"/>
                <w:szCs w:val="20"/>
              </w:rPr>
              <w:t>渝</w:t>
            </w:r>
            <w:proofErr w:type="gramEnd"/>
            <w:r w:rsidRPr="00E10F65">
              <w:rPr>
                <w:rFonts w:ascii="宋体" w:eastAsia="宋体" w:hAnsi="宋体" w:cs="宋体" w:hint="eastAsia"/>
                <w:kern w:val="0"/>
                <w:sz w:val="20"/>
                <w:szCs w:val="20"/>
              </w:rPr>
              <w:t>东南土家族苗族特色村镇示范带、贵州黔西南布依族特色村镇示范带、云南边境民族风情走廊、川滇藏大香格里拉高原特色村镇示范带、西藏门巴族珞巴族特色村镇示范带、甘肃丝路少数民族特色村镇风情带、宁夏六盘山连片山区回族特色村镇示范带等地理单元和民族文化单元相对独立完整的特色村镇集中连片地区或廊带，加大投入力度，重点规划建设，整体进行保护，集中打造一批自然环境优美、民族特色鲜明的少数民族特色村镇示范廊带。</w:t>
            </w:r>
            <w:r w:rsidRPr="00E10F65">
              <w:rPr>
                <w:rFonts w:ascii="楷体" w:eastAsia="楷体" w:hAnsi="宋体" w:cs="宋体" w:hint="eastAsia"/>
                <w:kern w:val="0"/>
                <w:sz w:val="20"/>
                <w:szCs w:val="20"/>
              </w:rPr>
              <w:t>（国家民委、国家发展改革委、住房城乡建设部、环境保护部）</w:t>
            </w:r>
          </w:p>
        </w:tc>
      </w:tr>
    </w:tbl>
    <w:p w:rsidR="00E10F65" w:rsidRPr="00E10F65" w:rsidRDefault="00E10F65" w:rsidP="00E10F65">
      <w:pPr>
        <w:widowControl/>
        <w:shd w:val="clear" w:color="auto" w:fill="FFFFFF"/>
        <w:wordWrap w:val="0"/>
        <w:spacing w:line="435" w:lineRule="atLeast"/>
        <w:ind w:left="525" w:right="525" w:firstLine="420"/>
        <w:rPr>
          <w:rFonts w:ascii="宋体" w:eastAsia="宋体" w:hAnsi="宋体" w:cs="宋体" w:hint="eastAsia"/>
          <w:color w:val="333333"/>
          <w:kern w:val="0"/>
          <w:szCs w:val="21"/>
        </w:rPr>
      </w:pPr>
      <w:r w:rsidRPr="00E10F65">
        <w:rPr>
          <w:rFonts w:ascii="宋体" w:eastAsia="宋体" w:hAnsi="宋体" w:cs="宋体" w:hint="eastAsia"/>
          <w:color w:val="333333"/>
          <w:kern w:val="0"/>
          <w:sz w:val="24"/>
          <w:szCs w:val="24"/>
        </w:rPr>
        <w:t> </w:t>
      </w:r>
    </w:p>
    <w:p w:rsidR="00E10F65" w:rsidRPr="00E10F65" w:rsidRDefault="00E10F65" w:rsidP="00E10F65">
      <w:pPr>
        <w:widowControl/>
        <w:shd w:val="clear" w:color="auto" w:fill="FFFFFF"/>
        <w:wordWrap w:val="0"/>
        <w:spacing w:line="435" w:lineRule="atLeast"/>
        <w:ind w:left="525" w:right="525"/>
        <w:jc w:val="center"/>
        <w:rPr>
          <w:rFonts w:ascii="宋体" w:eastAsia="宋体" w:hAnsi="宋体" w:cs="宋体" w:hint="eastAsia"/>
          <w:color w:val="333333"/>
          <w:kern w:val="0"/>
          <w:szCs w:val="21"/>
        </w:rPr>
      </w:pPr>
      <w:r w:rsidRPr="00E10F65">
        <w:rPr>
          <w:rFonts w:ascii="宋体" w:eastAsia="宋体" w:hAnsi="宋体" w:cs="宋体" w:hint="eastAsia"/>
          <w:color w:val="333333"/>
          <w:kern w:val="0"/>
          <w:sz w:val="24"/>
          <w:szCs w:val="24"/>
          <w:shd w:val="clear" w:color="auto" w:fill="FFFFFF"/>
        </w:rPr>
        <w:t>第十章　深入开展民族团结进步创建活动</w:t>
      </w:r>
    </w:p>
    <w:p w:rsidR="00E10F65" w:rsidRPr="00E10F65" w:rsidRDefault="00E10F65" w:rsidP="00E10F65">
      <w:pPr>
        <w:widowControl/>
        <w:shd w:val="clear" w:color="auto" w:fill="FFFFFF"/>
        <w:wordWrap w:val="0"/>
        <w:spacing w:line="435" w:lineRule="atLeast"/>
        <w:ind w:left="525" w:right="525" w:firstLine="420"/>
        <w:rPr>
          <w:rFonts w:ascii="宋体" w:eastAsia="宋体" w:hAnsi="宋体" w:cs="宋体" w:hint="eastAsia"/>
          <w:color w:val="333333"/>
          <w:kern w:val="0"/>
          <w:szCs w:val="21"/>
        </w:rPr>
      </w:pPr>
      <w:r w:rsidRPr="00E10F65">
        <w:rPr>
          <w:rFonts w:ascii="宋体" w:eastAsia="宋体" w:hAnsi="宋体" w:cs="宋体" w:hint="eastAsia"/>
          <w:color w:val="333333"/>
          <w:kern w:val="0"/>
          <w:sz w:val="24"/>
          <w:szCs w:val="24"/>
        </w:rPr>
        <w:lastRenderedPageBreak/>
        <w:t> </w:t>
      </w:r>
    </w:p>
    <w:p w:rsidR="00E10F65" w:rsidRPr="00E10F65" w:rsidRDefault="00E10F65" w:rsidP="00E10F65">
      <w:pPr>
        <w:widowControl/>
        <w:shd w:val="clear" w:color="auto" w:fill="FFFFFF"/>
        <w:wordWrap w:val="0"/>
        <w:spacing w:line="435" w:lineRule="atLeast"/>
        <w:ind w:left="525" w:right="525"/>
        <w:jc w:val="center"/>
        <w:rPr>
          <w:rFonts w:ascii="宋体" w:eastAsia="宋体" w:hAnsi="宋体" w:cs="宋体" w:hint="eastAsia"/>
          <w:color w:val="333333"/>
          <w:kern w:val="0"/>
          <w:szCs w:val="21"/>
        </w:rPr>
      </w:pPr>
      <w:r w:rsidRPr="00E10F65">
        <w:rPr>
          <w:rFonts w:ascii="宋体" w:eastAsia="宋体" w:hAnsi="宋体" w:cs="宋体" w:hint="eastAsia"/>
          <w:b/>
          <w:bCs/>
          <w:color w:val="333333"/>
          <w:kern w:val="0"/>
          <w:sz w:val="24"/>
          <w:szCs w:val="24"/>
        </w:rPr>
        <w:t>第一节　促进各民族交往交流交融</w:t>
      </w:r>
    </w:p>
    <w:p w:rsidR="00E10F65" w:rsidRPr="00E10F65" w:rsidRDefault="00E10F65" w:rsidP="00E10F65">
      <w:pPr>
        <w:widowControl/>
        <w:shd w:val="clear" w:color="auto" w:fill="FFFFFF"/>
        <w:wordWrap w:val="0"/>
        <w:spacing w:line="435" w:lineRule="atLeast"/>
        <w:ind w:left="525" w:right="525" w:firstLine="420"/>
        <w:rPr>
          <w:rFonts w:ascii="宋体" w:eastAsia="宋体" w:hAnsi="宋体" w:cs="宋体" w:hint="eastAsia"/>
          <w:color w:val="333333"/>
          <w:kern w:val="0"/>
          <w:szCs w:val="21"/>
        </w:rPr>
      </w:pPr>
      <w:r w:rsidRPr="00E10F65">
        <w:rPr>
          <w:rFonts w:ascii="宋体" w:eastAsia="宋体" w:hAnsi="宋体" w:cs="宋体" w:hint="eastAsia"/>
          <w:color w:val="333333"/>
          <w:kern w:val="0"/>
          <w:sz w:val="24"/>
          <w:szCs w:val="24"/>
        </w:rPr>
        <w:t> </w:t>
      </w:r>
    </w:p>
    <w:p w:rsidR="00E10F65" w:rsidRPr="00E10F65" w:rsidRDefault="00E10F65" w:rsidP="00E10F65">
      <w:pPr>
        <w:widowControl/>
        <w:shd w:val="clear" w:color="auto" w:fill="FFFFFF"/>
        <w:wordWrap w:val="0"/>
        <w:spacing w:line="435" w:lineRule="atLeast"/>
        <w:ind w:left="525" w:right="525" w:firstLine="420"/>
        <w:rPr>
          <w:rFonts w:ascii="宋体" w:eastAsia="宋体" w:hAnsi="宋体" w:cs="宋体" w:hint="eastAsia"/>
          <w:color w:val="333333"/>
          <w:kern w:val="0"/>
          <w:szCs w:val="21"/>
        </w:rPr>
      </w:pPr>
      <w:r w:rsidRPr="00E10F65">
        <w:rPr>
          <w:rFonts w:ascii="宋体" w:eastAsia="宋体" w:hAnsi="宋体" w:cs="宋体" w:hint="eastAsia"/>
          <w:color w:val="333333"/>
          <w:kern w:val="0"/>
          <w:sz w:val="24"/>
          <w:szCs w:val="24"/>
          <w:shd w:val="clear" w:color="auto" w:fill="FFFFFF"/>
        </w:rPr>
        <w:t>营造各族群众共居共学共事共乐的和谐环境。建设各民族共有精神家园，增强对中华文化认同，促进各民族相互了解、相互尊重、相互包容、相互欣赏、相互学习、相互帮助。推动建立相互嵌入式的社会结构和社区环境，完善政策导向，加强制度保障。深化对口支援和帮扶、定点扶贫、东西扶贫协作、区域合作和干部人才交流，完善有利于少数民族平等进入市场、就业就学、融入城市的政策，鼓励各族群众联合创业、扶贫济困、守望相助。促进各民族文化交融创新，广泛开展群众性互动交流，打造“中华民族一家亲”系列活动平台。建立健全与少数民族代表人士和知识分子沟通联系机制，充分发挥其在联系少数民族群众、维护民族团结和社会稳定等方面的特殊作用，共同推进民族团结进步事业。准确把握民族关系发展趋势和方向，依法妥善处理涉及民族因素的问题，综合运用法律、教育、协商、调解等方法化解，坚决纠正和杜绝违反党的民族政策、伤害民族感情的言行。增强各族干部群众识别大是大非、抵御国内外敌对势力思想渗透的能力，坚决依法打击破坏民族团结和制造民族分裂的违法犯罪行为。</w:t>
      </w:r>
      <w:r w:rsidRPr="00E10F65">
        <w:rPr>
          <w:rFonts w:ascii="楷体" w:eastAsia="楷体" w:hAnsi="宋体" w:cs="宋体" w:hint="eastAsia"/>
          <w:color w:val="333333"/>
          <w:kern w:val="0"/>
          <w:sz w:val="24"/>
          <w:szCs w:val="24"/>
          <w:shd w:val="clear" w:color="auto" w:fill="FFFFFF"/>
        </w:rPr>
        <w:t>（民政部、国家发展改革委、财政部、住房城乡建设部、国务院扶贫办、工商总局、人力资源社会保障部、人民银行、中央宣传部、文化部、科技部、新闻出版广电总局、体育总局、中央统战部、公安部、国家民委）</w:t>
      </w:r>
    </w:p>
    <w:p w:rsidR="00E10F65" w:rsidRPr="00E10F65" w:rsidRDefault="00E10F65" w:rsidP="00E10F65">
      <w:pPr>
        <w:widowControl/>
        <w:shd w:val="clear" w:color="auto" w:fill="FFFFFF"/>
        <w:wordWrap w:val="0"/>
        <w:spacing w:line="435" w:lineRule="atLeast"/>
        <w:ind w:left="525" w:right="525" w:firstLine="420"/>
        <w:rPr>
          <w:rFonts w:ascii="宋体" w:eastAsia="宋体" w:hAnsi="宋体" w:cs="宋体" w:hint="eastAsia"/>
          <w:color w:val="333333"/>
          <w:kern w:val="0"/>
          <w:szCs w:val="21"/>
        </w:rPr>
      </w:pPr>
      <w:r w:rsidRPr="00E10F65">
        <w:rPr>
          <w:rFonts w:ascii="宋体" w:eastAsia="宋体" w:hAnsi="宋体" w:cs="宋体" w:hint="eastAsia"/>
          <w:color w:val="333333"/>
          <w:kern w:val="0"/>
          <w:sz w:val="24"/>
          <w:szCs w:val="24"/>
        </w:rPr>
        <w:t> </w:t>
      </w:r>
    </w:p>
    <w:p w:rsidR="00E10F65" w:rsidRPr="00E10F65" w:rsidRDefault="00E10F65" w:rsidP="00E10F65">
      <w:pPr>
        <w:widowControl/>
        <w:shd w:val="clear" w:color="auto" w:fill="FFFFFF"/>
        <w:wordWrap w:val="0"/>
        <w:spacing w:line="435" w:lineRule="atLeast"/>
        <w:ind w:left="525" w:right="525"/>
        <w:jc w:val="center"/>
        <w:rPr>
          <w:rFonts w:ascii="宋体" w:eastAsia="宋体" w:hAnsi="宋体" w:cs="宋体" w:hint="eastAsia"/>
          <w:color w:val="333333"/>
          <w:kern w:val="0"/>
          <w:szCs w:val="21"/>
        </w:rPr>
      </w:pPr>
      <w:r w:rsidRPr="00E10F65">
        <w:rPr>
          <w:rFonts w:ascii="宋体" w:eastAsia="宋体" w:hAnsi="宋体" w:cs="宋体" w:hint="eastAsia"/>
          <w:b/>
          <w:bCs/>
          <w:color w:val="333333"/>
          <w:kern w:val="0"/>
          <w:sz w:val="24"/>
          <w:szCs w:val="24"/>
        </w:rPr>
        <w:t>第二节　推进民族团结进步创建示范区（单位）建设</w:t>
      </w:r>
    </w:p>
    <w:p w:rsidR="00E10F65" w:rsidRPr="00E10F65" w:rsidRDefault="00E10F65" w:rsidP="00E10F65">
      <w:pPr>
        <w:widowControl/>
        <w:shd w:val="clear" w:color="auto" w:fill="FFFFFF"/>
        <w:wordWrap w:val="0"/>
        <w:spacing w:line="435" w:lineRule="atLeast"/>
        <w:ind w:left="525" w:right="525" w:firstLine="420"/>
        <w:rPr>
          <w:rFonts w:ascii="宋体" w:eastAsia="宋体" w:hAnsi="宋体" w:cs="宋体" w:hint="eastAsia"/>
          <w:color w:val="333333"/>
          <w:kern w:val="0"/>
          <w:szCs w:val="21"/>
        </w:rPr>
      </w:pPr>
      <w:r w:rsidRPr="00E10F65">
        <w:rPr>
          <w:rFonts w:ascii="宋体" w:eastAsia="宋体" w:hAnsi="宋体" w:cs="宋体" w:hint="eastAsia"/>
          <w:color w:val="333333"/>
          <w:kern w:val="0"/>
          <w:sz w:val="24"/>
          <w:szCs w:val="24"/>
        </w:rPr>
        <w:t> </w:t>
      </w:r>
    </w:p>
    <w:p w:rsidR="00E10F65" w:rsidRPr="00E10F65" w:rsidRDefault="00E10F65" w:rsidP="00E10F65">
      <w:pPr>
        <w:widowControl/>
        <w:shd w:val="clear" w:color="auto" w:fill="FFFFFF"/>
        <w:wordWrap w:val="0"/>
        <w:spacing w:line="435" w:lineRule="atLeast"/>
        <w:ind w:left="525" w:right="525" w:firstLine="420"/>
        <w:rPr>
          <w:rFonts w:ascii="宋体" w:eastAsia="宋体" w:hAnsi="宋体" w:cs="宋体" w:hint="eastAsia"/>
          <w:color w:val="333333"/>
          <w:kern w:val="0"/>
          <w:szCs w:val="21"/>
        </w:rPr>
      </w:pPr>
      <w:r w:rsidRPr="00E10F65">
        <w:rPr>
          <w:rFonts w:ascii="宋体" w:eastAsia="宋体" w:hAnsi="宋体" w:cs="宋体" w:hint="eastAsia"/>
          <w:color w:val="333333"/>
          <w:kern w:val="0"/>
          <w:sz w:val="24"/>
          <w:szCs w:val="24"/>
          <w:shd w:val="clear" w:color="auto" w:fill="FFFFFF"/>
        </w:rPr>
        <w:t>深化新阶段民族团结进步创建工作。坚持“中华民族一家亲，同心共筑中国梦”总基调，以“建设小康同步、公共服务同质、法治保障同权、民族团结同心、社会和谐同创”为目标，加强各级各类民族团结进步示范区（单位）建设，重点打造一批全国民族团结进步创建示范区（单位），鼓励各地结合实际开展形式多样的民族团结进步创建活动。深入开展民族团结进步创建工作进机关、进企业、进乡镇、进社区、进学校、进宗教活动场所，拓展参与类型、参与范围。鼓励</w:t>
      </w:r>
      <w:r w:rsidRPr="00E10F65">
        <w:rPr>
          <w:rFonts w:ascii="宋体" w:eastAsia="宋体" w:hAnsi="宋体" w:cs="宋体" w:hint="eastAsia"/>
          <w:color w:val="333333"/>
          <w:kern w:val="0"/>
          <w:sz w:val="24"/>
          <w:szCs w:val="24"/>
          <w:shd w:val="clear" w:color="auto" w:fill="FFFFFF"/>
        </w:rPr>
        <w:lastRenderedPageBreak/>
        <w:t>基层探索创新民族团结进步创建活动，积极推动协同创建，发挥好示范区（单位）的示范带动作用。</w:t>
      </w:r>
      <w:r w:rsidRPr="00E10F65">
        <w:rPr>
          <w:rFonts w:ascii="楷体" w:eastAsia="楷体" w:hAnsi="宋体" w:cs="宋体" w:hint="eastAsia"/>
          <w:color w:val="333333"/>
          <w:kern w:val="0"/>
          <w:sz w:val="24"/>
          <w:szCs w:val="24"/>
          <w:shd w:val="clear" w:color="auto" w:fill="FFFFFF"/>
        </w:rPr>
        <w:t>（国家民委、中央统战部、国家发展改革委、财政部、国务院扶贫办、民政部、国务院国资委、教育部、国家宗教局）</w:t>
      </w:r>
    </w:p>
    <w:p w:rsidR="00E10F65" w:rsidRPr="00E10F65" w:rsidRDefault="00E10F65" w:rsidP="00E10F65">
      <w:pPr>
        <w:widowControl/>
        <w:shd w:val="clear" w:color="auto" w:fill="FFFFFF"/>
        <w:wordWrap w:val="0"/>
        <w:spacing w:line="435" w:lineRule="atLeast"/>
        <w:ind w:left="525" w:right="525" w:firstLine="420"/>
        <w:rPr>
          <w:rFonts w:ascii="宋体" w:eastAsia="宋体" w:hAnsi="宋体" w:cs="宋体" w:hint="eastAsia"/>
          <w:color w:val="333333"/>
          <w:kern w:val="0"/>
          <w:szCs w:val="21"/>
        </w:rPr>
      </w:pPr>
      <w:r w:rsidRPr="00E10F65">
        <w:rPr>
          <w:rFonts w:ascii="宋体" w:eastAsia="宋体" w:hAnsi="宋体" w:cs="宋体" w:hint="eastAsia"/>
          <w:color w:val="333333"/>
          <w:kern w:val="0"/>
          <w:sz w:val="24"/>
          <w:szCs w:val="24"/>
        </w:rPr>
        <w:t> </w:t>
      </w:r>
    </w:p>
    <w:p w:rsidR="00E10F65" w:rsidRPr="00E10F65" w:rsidRDefault="00E10F65" w:rsidP="00E10F65">
      <w:pPr>
        <w:widowControl/>
        <w:shd w:val="clear" w:color="auto" w:fill="FFFFFF"/>
        <w:wordWrap w:val="0"/>
        <w:spacing w:line="435" w:lineRule="atLeast"/>
        <w:ind w:left="525" w:right="525"/>
        <w:jc w:val="center"/>
        <w:rPr>
          <w:rFonts w:ascii="宋体" w:eastAsia="宋体" w:hAnsi="宋体" w:cs="宋体" w:hint="eastAsia"/>
          <w:color w:val="333333"/>
          <w:kern w:val="0"/>
          <w:szCs w:val="21"/>
        </w:rPr>
      </w:pPr>
      <w:r w:rsidRPr="00E10F65">
        <w:rPr>
          <w:rFonts w:ascii="宋体" w:eastAsia="宋体" w:hAnsi="宋体" w:cs="宋体" w:hint="eastAsia"/>
          <w:b/>
          <w:bCs/>
          <w:color w:val="333333"/>
          <w:kern w:val="0"/>
          <w:sz w:val="24"/>
          <w:szCs w:val="24"/>
        </w:rPr>
        <w:t>第三节　加强民族团结进步宣传教育</w:t>
      </w:r>
    </w:p>
    <w:p w:rsidR="00E10F65" w:rsidRPr="00E10F65" w:rsidRDefault="00E10F65" w:rsidP="00E10F65">
      <w:pPr>
        <w:widowControl/>
        <w:shd w:val="clear" w:color="auto" w:fill="FFFFFF"/>
        <w:wordWrap w:val="0"/>
        <w:spacing w:line="435" w:lineRule="atLeast"/>
        <w:ind w:left="525" w:right="525" w:firstLine="420"/>
        <w:rPr>
          <w:rFonts w:ascii="宋体" w:eastAsia="宋体" w:hAnsi="宋体" w:cs="宋体" w:hint="eastAsia"/>
          <w:color w:val="333333"/>
          <w:kern w:val="0"/>
          <w:szCs w:val="21"/>
        </w:rPr>
      </w:pPr>
      <w:r w:rsidRPr="00E10F65">
        <w:rPr>
          <w:rFonts w:ascii="宋体" w:eastAsia="宋体" w:hAnsi="宋体" w:cs="宋体" w:hint="eastAsia"/>
          <w:color w:val="333333"/>
          <w:kern w:val="0"/>
          <w:sz w:val="24"/>
          <w:szCs w:val="24"/>
        </w:rPr>
        <w:t> </w:t>
      </w:r>
    </w:p>
    <w:p w:rsidR="00E10F65" w:rsidRPr="00E10F65" w:rsidRDefault="00E10F65" w:rsidP="00E10F65">
      <w:pPr>
        <w:widowControl/>
        <w:shd w:val="clear" w:color="auto" w:fill="FFFFFF"/>
        <w:wordWrap w:val="0"/>
        <w:spacing w:line="435" w:lineRule="atLeast"/>
        <w:ind w:left="525" w:right="525" w:firstLine="420"/>
        <w:rPr>
          <w:rFonts w:ascii="宋体" w:eastAsia="宋体" w:hAnsi="宋体" w:cs="宋体" w:hint="eastAsia"/>
          <w:color w:val="333333"/>
          <w:kern w:val="0"/>
          <w:szCs w:val="21"/>
        </w:rPr>
      </w:pPr>
      <w:r w:rsidRPr="00E10F65">
        <w:rPr>
          <w:rFonts w:ascii="宋体" w:eastAsia="宋体" w:hAnsi="宋体" w:cs="宋体" w:hint="eastAsia"/>
          <w:color w:val="333333"/>
          <w:kern w:val="0"/>
          <w:sz w:val="24"/>
          <w:szCs w:val="24"/>
          <w:shd w:val="clear" w:color="auto" w:fill="FFFFFF"/>
        </w:rPr>
        <w:t>培育中华民族共同体意识。深入开展爱国主义和民族团结教育，引导各族群众牢固树立“三个离不开”思想，不断增强“五个认同”，树立正确的国家观、民族观、宗教观、历史观、文化观。健全民族团结教育常态化机制，把民族团结教育纳入国民教育、干部教育、社会教育全过程，推进民族理论、民族政策、民族知识进教材、进课堂、进头脑。推进民族领域思想理论阵地、工作平台及学科建设，加强民族团结教师培训和教材资源建设，增强民族团结进步公共产品有效供给。创新民族团结进步宣传理念、方法和手段，扩大媒体和社会传播，拓展网上传播平台，实施“互联网+民族团结”行动。健全民族团结进步模范表彰工作机制，大力培育、树立和宣传各级各类先进典型。加强民族团结进步教育基地建设，大力开展群众性主题实践教育活动，举办民族团结进步创建活动成果展。加强民族教育领域意识形态安全建设。</w:t>
      </w:r>
      <w:r w:rsidRPr="00E10F65">
        <w:rPr>
          <w:rFonts w:ascii="楷体" w:eastAsia="楷体" w:hAnsi="宋体" w:cs="宋体" w:hint="eastAsia"/>
          <w:color w:val="333333"/>
          <w:kern w:val="0"/>
          <w:sz w:val="24"/>
          <w:szCs w:val="24"/>
          <w:shd w:val="clear" w:color="auto" w:fill="FFFFFF"/>
        </w:rPr>
        <w:t>（国家民委、中央宣传部、中央统战部、教育部、文化部、新闻出版广电总局、</w:t>
      </w:r>
      <w:proofErr w:type="gramStart"/>
      <w:r w:rsidRPr="00E10F65">
        <w:rPr>
          <w:rFonts w:ascii="楷体" w:eastAsia="楷体" w:hAnsi="宋体" w:cs="宋体" w:hint="eastAsia"/>
          <w:color w:val="333333"/>
          <w:kern w:val="0"/>
          <w:sz w:val="24"/>
          <w:szCs w:val="24"/>
          <w:shd w:val="clear" w:color="auto" w:fill="FFFFFF"/>
        </w:rPr>
        <w:t>中央网信办</w:t>
      </w:r>
      <w:proofErr w:type="gramEnd"/>
      <w:r w:rsidRPr="00E10F65">
        <w:rPr>
          <w:rFonts w:ascii="楷体" w:eastAsia="楷体" w:hAnsi="宋体" w:cs="宋体" w:hint="eastAsia"/>
          <w:color w:val="333333"/>
          <w:kern w:val="0"/>
          <w:sz w:val="24"/>
          <w:szCs w:val="24"/>
          <w:shd w:val="clear" w:color="auto" w:fill="FFFFFF"/>
        </w:rPr>
        <w:t>、人力资源社会保障部、全国总工会、共青团中央、全国妇联）</w:t>
      </w:r>
    </w:p>
    <w:p w:rsidR="00E10F65" w:rsidRPr="00E10F65" w:rsidRDefault="00E10F65" w:rsidP="00E10F65">
      <w:pPr>
        <w:widowControl/>
        <w:shd w:val="clear" w:color="auto" w:fill="FFFFFF"/>
        <w:wordWrap w:val="0"/>
        <w:spacing w:line="435" w:lineRule="atLeast"/>
        <w:ind w:left="525" w:right="525" w:firstLine="420"/>
        <w:rPr>
          <w:rFonts w:ascii="宋体" w:eastAsia="宋体" w:hAnsi="宋体" w:cs="宋体" w:hint="eastAsia"/>
          <w:color w:val="333333"/>
          <w:kern w:val="0"/>
          <w:szCs w:val="21"/>
        </w:rPr>
      </w:pPr>
      <w:r w:rsidRPr="00E10F65">
        <w:rPr>
          <w:rFonts w:ascii="宋体" w:eastAsia="宋体" w:hAnsi="宋体" w:cs="宋体" w:hint="eastAsia"/>
          <w:color w:val="333333"/>
          <w:kern w:val="0"/>
          <w:sz w:val="24"/>
          <w:szCs w:val="24"/>
        </w:rPr>
        <w:t> </w:t>
      </w:r>
    </w:p>
    <w:p w:rsidR="00E10F65" w:rsidRPr="00E10F65" w:rsidRDefault="00E10F65" w:rsidP="00E10F65">
      <w:pPr>
        <w:widowControl/>
        <w:shd w:val="clear" w:color="auto" w:fill="FFFFFF"/>
        <w:wordWrap w:val="0"/>
        <w:spacing w:line="435" w:lineRule="atLeast"/>
        <w:ind w:left="525" w:right="525"/>
        <w:jc w:val="center"/>
        <w:rPr>
          <w:rFonts w:ascii="宋体" w:eastAsia="宋体" w:hAnsi="宋体" w:cs="宋体" w:hint="eastAsia"/>
          <w:color w:val="333333"/>
          <w:kern w:val="0"/>
          <w:szCs w:val="21"/>
        </w:rPr>
      </w:pPr>
      <w:r w:rsidRPr="00E10F65">
        <w:rPr>
          <w:rFonts w:ascii="宋体" w:eastAsia="宋体" w:hAnsi="宋体" w:cs="宋体" w:hint="eastAsia"/>
          <w:b/>
          <w:bCs/>
          <w:color w:val="333333"/>
          <w:kern w:val="0"/>
          <w:sz w:val="24"/>
          <w:szCs w:val="24"/>
        </w:rPr>
        <w:t>第四节　完善民族团结进步创建支撑体系</w:t>
      </w:r>
    </w:p>
    <w:p w:rsidR="00E10F65" w:rsidRPr="00E10F65" w:rsidRDefault="00E10F65" w:rsidP="00E10F65">
      <w:pPr>
        <w:widowControl/>
        <w:shd w:val="clear" w:color="auto" w:fill="FFFFFF"/>
        <w:wordWrap w:val="0"/>
        <w:spacing w:line="435" w:lineRule="atLeast"/>
        <w:ind w:left="525" w:right="525" w:firstLine="420"/>
        <w:rPr>
          <w:rFonts w:ascii="宋体" w:eastAsia="宋体" w:hAnsi="宋体" w:cs="宋体" w:hint="eastAsia"/>
          <w:color w:val="333333"/>
          <w:kern w:val="0"/>
          <w:szCs w:val="21"/>
        </w:rPr>
      </w:pPr>
      <w:r w:rsidRPr="00E10F65">
        <w:rPr>
          <w:rFonts w:ascii="宋体" w:eastAsia="宋体" w:hAnsi="宋体" w:cs="宋体" w:hint="eastAsia"/>
          <w:color w:val="333333"/>
          <w:kern w:val="0"/>
          <w:sz w:val="24"/>
          <w:szCs w:val="24"/>
        </w:rPr>
        <w:t> </w:t>
      </w:r>
    </w:p>
    <w:p w:rsidR="00E10F65" w:rsidRPr="00E10F65" w:rsidRDefault="00E10F65" w:rsidP="00E10F65">
      <w:pPr>
        <w:widowControl/>
        <w:shd w:val="clear" w:color="auto" w:fill="FFFFFF"/>
        <w:wordWrap w:val="0"/>
        <w:spacing w:line="435" w:lineRule="atLeast"/>
        <w:ind w:left="525" w:right="525" w:firstLine="420"/>
        <w:rPr>
          <w:rFonts w:ascii="宋体" w:eastAsia="宋体" w:hAnsi="宋体" w:cs="宋体" w:hint="eastAsia"/>
          <w:color w:val="333333"/>
          <w:kern w:val="0"/>
          <w:szCs w:val="21"/>
        </w:rPr>
      </w:pPr>
      <w:r w:rsidRPr="00E10F65">
        <w:rPr>
          <w:rFonts w:ascii="宋体" w:eastAsia="宋体" w:hAnsi="宋体" w:cs="宋体" w:hint="eastAsia"/>
          <w:color w:val="333333"/>
          <w:kern w:val="0"/>
          <w:sz w:val="24"/>
          <w:szCs w:val="24"/>
          <w:shd w:val="clear" w:color="auto" w:fill="FFFFFF"/>
        </w:rPr>
        <w:t>强化民族团结进步创建制度保障。建立健全党政组织领导和部门协同机制、考核测评和验收机制、评审表彰和退出机制，推进民族团结进步创建工作精准化、规范化、社会化、法制化、常态化。明确“国家支持、省负总责、市县落实、分级联创、分类推进”工作方针，强化民族团结进步创建工作责任考核，建立民族团结进步创建工作督查制度。建立健全促进民族团结进步创建的政策、法规和工作体系。加</w:t>
      </w:r>
      <w:r w:rsidRPr="00E10F65">
        <w:rPr>
          <w:rFonts w:ascii="宋体" w:eastAsia="宋体" w:hAnsi="宋体" w:cs="宋体" w:hint="eastAsia"/>
          <w:color w:val="333333"/>
          <w:kern w:val="0"/>
          <w:sz w:val="24"/>
          <w:szCs w:val="24"/>
          <w:shd w:val="clear" w:color="auto" w:fill="FFFFFF"/>
        </w:rPr>
        <w:lastRenderedPageBreak/>
        <w:t>强民族团结进步创建经费保障。</w:t>
      </w:r>
      <w:r w:rsidRPr="00E10F65">
        <w:rPr>
          <w:rFonts w:ascii="楷体" w:eastAsia="楷体" w:hAnsi="宋体" w:cs="宋体" w:hint="eastAsia"/>
          <w:color w:val="333333"/>
          <w:kern w:val="0"/>
          <w:sz w:val="24"/>
          <w:szCs w:val="24"/>
          <w:shd w:val="clear" w:color="auto" w:fill="FFFFFF"/>
        </w:rPr>
        <w:t>（国家民委、中央宣传部、中央统战部、财政部、国家发展改革委）</w:t>
      </w:r>
    </w:p>
    <w:p w:rsidR="00E10F65" w:rsidRPr="00E10F65" w:rsidRDefault="00E10F65" w:rsidP="00E10F65">
      <w:pPr>
        <w:widowControl/>
        <w:shd w:val="clear" w:color="auto" w:fill="FFFFFF"/>
        <w:wordWrap w:val="0"/>
        <w:spacing w:line="435" w:lineRule="atLeast"/>
        <w:ind w:left="525" w:right="525" w:firstLine="420"/>
        <w:rPr>
          <w:rFonts w:ascii="宋体" w:eastAsia="宋体" w:hAnsi="宋体" w:cs="宋体" w:hint="eastAsia"/>
          <w:color w:val="333333"/>
          <w:kern w:val="0"/>
          <w:szCs w:val="21"/>
        </w:rPr>
      </w:pPr>
      <w:r w:rsidRPr="00E10F65">
        <w:rPr>
          <w:rFonts w:ascii="宋体" w:eastAsia="宋体" w:hAnsi="宋体" w:cs="宋体" w:hint="eastAsia"/>
          <w:color w:val="333333"/>
          <w:kern w:val="0"/>
          <w:sz w:val="24"/>
          <w:szCs w:val="24"/>
        </w:rPr>
        <w:t> </w:t>
      </w:r>
    </w:p>
    <w:tbl>
      <w:tblPr>
        <w:tblW w:w="9075" w:type="dxa"/>
        <w:tblCellSpacing w:w="15" w:type="dxa"/>
        <w:tblInd w:w="525" w:type="dxa"/>
        <w:tblCellMar>
          <w:top w:w="15" w:type="dxa"/>
          <w:left w:w="15" w:type="dxa"/>
          <w:bottom w:w="15" w:type="dxa"/>
          <w:right w:w="15" w:type="dxa"/>
        </w:tblCellMar>
        <w:tblLook w:val="04A0"/>
      </w:tblPr>
      <w:tblGrid>
        <w:gridCol w:w="9075"/>
      </w:tblGrid>
      <w:tr w:rsidR="00E10F65" w:rsidRPr="00E10F65" w:rsidTr="00E10F65">
        <w:trPr>
          <w:tblCellSpacing w:w="15" w:type="dxa"/>
        </w:trPr>
        <w:tc>
          <w:tcPr>
            <w:tcW w:w="9075" w:type="dxa"/>
            <w:tcBorders>
              <w:top w:val="single" w:sz="6" w:space="0" w:color="000000"/>
              <w:left w:val="single" w:sz="6" w:space="0" w:color="000000"/>
              <w:bottom w:val="single" w:sz="6" w:space="0" w:color="000000"/>
              <w:right w:val="single" w:sz="6" w:space="0" w:color="000000"/>
            </w:tcBorders>
            <w:shd w:val="clear" w:color="auto" w:fill="auto"/>
            <w:tcMar>
              <w:top w:w="0" w:type="dxa"/>
              <w:left w:w="105" w:type="dxa"/>
              <w:bottom w:w="0" w:type="dxa"/>
              <w:right w:w="105" w:type="dxa"/>
            </w:tcMar>
            <w:hideMark/>
          </w:tcPr>
          <w:p w:rsidR="00E10F65" w:rsidRPr="00E10F65" w:rsidRDefault="00E10F65" w:rsidP="00E10F65">
            <w:pPr>
              <w:widowControl/>
              <w:jc w:val="center"/>
              <w:rPr>
                <w:rFonts w:ascii="宋体" w:eastAsia="宋体" w:hAnsi="宋体" w:cs="宋体"/>
                <w:kern w:val="0"/>
                <w:szCs w:val="21"/>
              </w:rPr>
            </w:pPr>
            <w:r w:rsidRPr="00E10F65">
              <w:rPr>
                <w:rFonts w:ascii="宋体" w:eastAsia="宋体" w:hAnsi="宋体" w:cs="宋体" w:hint="eastAsia"/>
                <w:b/>
                <w:bCs/>
                <w:kern w:val="0"/>
                <w:sz w:val="20"/>
              </w:rPr>
              <w:t>专栏</w:t>
            </w:r>
            <w:r w:rsidRPr="00E10F65">
              <w:rPr>
                <w:rFonts w:ascii="Times New Roman" w:eastAsia="宋体" w:hAnsi="Times New Roman" w:cs="Times New Roman"/>
                <w:b/>
                <w:bCs/>
                <w:kern w:val="0"/>
                <w:sz w:val="20"/>
              </w:rPr>
              <w:t>13</w:t>
            </w:r>
            <w:r w:rsidRPr="00E10F65">
              <w:rPr>
                <w:rFonts w:ascii="宋体" w:eastAsia="宋体" w:hAnsi="宋体" w:cs="宋体" w:hint="eastAsia"/>
                <w:b/>
                <w:bCs/>
                <w:kern w:val="0"/>
                <w:sz w:val="20"/>
              </w:rPr>
              <w:t xml:space="preserve">　民族团结进步创建</w:t>
            </w:r>
          </w:p>
        </w:tc>
      </w:tr>
      <w:tr w:rsidR="00E10F65" w:rsidRPr="00E10F65" w:rsidTr="00E10F65">
        <w:trPr>
          <w:tblCellSpacing w:w="15" w:type="dxa"/>
        </w:trPr>
        <w:tc>
          <w:tcPr>
            <w:tcW w:w="9075" w:type="dxa"/>
            <w:tcBorders>
              <w:top w:val="nil"/>
              <w:left w:val="single" w:sz="6" w:space="0" w:color="000000"/>
              <w:bottom w:val="single" w:sz="6" w:space="0" w:color="000000"/>
              <w:right w:val="single" w:sz="6" w:space="0" w:color="000000"/>
            </w:tcBorders>
            <w:shd w:val="clear" w:color="auto" w:fill="auto"/>
            <w:tcMar>
              <w:top w:w="0" w:type="dxa"/>
              <w:left w:w="105" w:type="dxa"/>
              <w:bottom w:w="0" w:type="dxa"/>
              <w:right w:w="105" w:type="dxa"/>
            </w:tcMar>
            <w:hideMark/>
          </w:tcPr>
          <w:p w:rsidR="00E10F65" w:rsidRPr="00E10F65" w:rsidRDefault="00E10F65" w:rsidP="00E10F65">
            <w:pPr>
              <w:widowControl/>
              <w:ind w:firstLine="405"/>
              <w:jc w:val="left"/>
              <w:rPr>
                <w:rFonts w:ascii="宋体" w:eastAsia="宋体" w:hAnsi="宋体" w:cs="宋体"/>
                <w:kern w:val="0"/>
                <w:szCs w:val="21"/>
              </w:rPr>
            </w:pPr>
            <w:r w:rsidRPr="00E10F65">
              <w:rPr>
                <w:rFonts w:ascii="楷体" w:eastAsia="楷体" w:hAnsi="宋体" w:cs="宋体" w:hint="eastAsia"/>
                <w:kern w:val="0"/>
                <w:sz w:val="20"/>
                <w:szCs w:val="20"/>
              </w:rPr>
              <w:t>（1）民族团结进步创建保障行动。</w:t>
            </w:r>
            <w:r w:rsidRPr="00E10F65">
              <w:rPr>
                <w:rFonts w:ascii="宋体" w:eastAsia="宋体" w:hAnsi="宋体" w:cs="宋体" w:hint="eastAsia"/>
                <w:kern w:val="0"/>
                <w:sz w:val="20"/>
                <w:szCs w:val="20"/>
              </w:rPr>
              <w:t>制定实施全国民族团结进步创建行动计划，出台新阶段创建工作指导意见，完善示范区（单位）创建测评体系和考核办法，建立民族团结进步创建活动激励机制。</w:t>
            </w:r>
            <w:r w:rsidRPr="00E10F65">
              <w:rPr>
                <w:rFonts w:ascii="楷体" w:eastAsia="楷体" w:hAnsi="宋体" w:cs="宋体" w:hint="eastAsia"/>
                <w:kern w:val="0"/>
                <w:sz w:val="20"/>
                <w:szCs w:val="20"/>
              </w:rPr>
              <w:t>（国家民委、中央宣传部、中央统战部）</w:t>
            </w:r>
          </w:p>
          <w:p w:rsidR="00E10F65" w:rsidRPr="00E10F65" w:rsidRDefault="00E10F65" w:rsidP="00E10F65">
            <w:pPr>
              <w:widowControl/>
              <w:ind w:firstLine="405"/>
              <w:jc w:val="left"/>
              <w:rPr>
                <w:rFonts w:ascii="宋体" w:eastAsia="宋体" w:hAnsi="宋体" w:cs="宋体" w:hint="eastAsia"/>
                <w:kern w:val="0"/>
                <w:szCs w:val="21"/>
              </w:rPr>
            </w:pPr>
            <w:r w:rsidRPr="00E10F65">
              <w:rPr>
                <w:rFonts w:ascii="楷体" w:eastAsia="楷体" w:hAnsi="宋体" w:cs="宋体" w:hint="eastAsia"/>
                <w:kern w:val="0"/>
                <w:sz w:val="20"/>
                <w:szCs w:val="20"/>
              </w:rPr>
              <w:t>（2）民族团结进步教育基地建设。</w:t>
            </w:r>
            <w:r w:rsidRPr="00E10F65">
              <w:rPr>
                <w:rFonts w:ascii="宋体" w:eastAsia="宋体" w:hAnsi="宋体" w:cs="宋体" w:hint="eastAsia"/>
                <w:kern w:val="0"/>
                <w:sz w:val="20"/>
                <w:szCs w:val="20"/>
              </w:rPr>
              <w:t>加快民族团结进步教育基地标准化、多样化、特色化建设，建立国家级、省级民族团结进步教育基地数据信息库，健全民族团结进步教育基地体系。</w:t>
            </w:r>
            <w:r w:rsidRPr="00E10F65">
              <w:rPr>
                <w:rFonts w:ascii="楷体" w:eastAsia="楷体" w:hAnsi="宋体" w:cs="宋体" w:hint="eastAsia"/>
                <w:kern w:val="0"/>
                <w:sz w:val="20"/>
                <w:szCs w:val="20"/>
              </w:rPr>
              <w:t>（国家民委、中央宣传部、中央统战部）</w:t>
            </w:r>
          </w:p>
          <w:p w:rsidR="00E10F65" w:rsidRPr="00E10F65" w:rsidRDefault="00E10F65" w:rsidP="00E10F65">
            <w:pPr>
              <w:widowControl/>
              <w:ind w:firstLine="405"/>
              <w:jc w:val="left"/>
              <w:rPr>
                <w:rFonts w:ascii="宋体" w:eastAsia="宋体" w:hAnsi="宋体" w:cs="宋体"/>
                <w:kern w:val="0"/>
                <w:szCs w:val="21"/>
              </w:rPr>
            </w:pPr>
            <w:r w:rsidRPr="00E10F65">
              <w:rPr>
                <w:rFonts w:ascii="楷体" w:eastAsia="楷体" w:hAnsi="宋体" w:cs="宋体" w:hint="eastAsia"/>
                <w:kern w:val="0"/>
                <w:sz w:val="20"/>
                <w:szCs w:val="20"/>
              </w:rPr>
              <w:t>（3）民族团结进步</w:t>
            </w:r>
            <w:proofErr w:type="gramStart"/>
            <w:r w:rsidRPr="00E10F65">
              <w:rPr>
                <w:rFonts w:ascii="楷体" w:eastAsia="楷体" w:hAnsi="宋体" w:cs="宋体" w:hint="eastAsia"/>
                <w:kern w:val="0"/>
                <w:sz w:val="20"/>
                <w:szCs w:val="20"/>
              </w:rPr>
              <w:t>典型培树表彰</w:t>
            </w:r>
            <w:proofErr w:type="gramEnd"/>
            <w:r w:rsidRPr="00E10F65">
              <w:rPr>
                <w:rFonts w:ascii="楷体" w:eastAsia="楷体" w:hAnsi="宋体" w:cs="宋体" w:hint="eastAsia"/>
                <w:kern w:val="0"/>
                <w:sz w:val="20"/>
                <w:szCs w:val="20"/>
              </w:rPr>
              <w:t>活动。</w:t>
            </w:r>
            <w:r w:rsidRPr="00E10F65">
              <w:rPr>
                <w:rFonts w:ascii="宋体" w:eastAsia="宋体" w:hAnsi="宋体" w:cs="宋体" w:hint="eastAsia"/>
                <w:kern w:val="0"/>
                <w:sz w:val="20"/>
                <w:szCs w:val="20"/>
              </w:rPr>
              <w:t>大力培育和树立各级各类先进典型，组织开展民族团结进步模范集体和模范个人表彰活动，表彰奖励各民族联合创业、扶贫济困、守望相助等方面典型。</w:t>
            </w:r>
            <w:r w:rsidRPr="00E10F65">
              <w:rPr>
                <w:rFonts w:ascii="楷体" w:eastAsia="楷体" w:hAnsi="宋体" w:cs="宋体" w:hint="eastAsia"/>
                <w:kern w:val="0"/>
                <w:sz w:val="20"/>
                <w:szCs w:val="20"/>
              </w:rPr>
              <w:t>（国家民委、中央宣传部、中央统战部、人力资源社会保障部）</w:t>
            </w:r>
          </w:p>
        </w:tc>
      </w:tr>
    </w:tbl>
    <w:p w:rsidR="00E10F65" w:rsidRPr="00E10F65" w:rsidRDefault="00E10F65" w:rsidP="00E10F65">
      <w:pPr>
        <w:widowControl/>
        <w:shd w:val="clear" w:color="auto" w:fill="FFFFFF"/>
        <w:wordWrap w:val="0"/>
        <w:spacing w:line="435" w:lineRule="atLeast"/>
        <w:ind w:left="525" w:right="525" w:firstLine="420"/>
        <w:rPr>
          <w:rFonts w:ascii="宋体" w:eastAsia="宋体" w:hAnsi="宋体" w:cs="宋体" w:hint="eastAsia"/>
          <w:color w:val="333333"/>
          <w:kern w:val="0"/>
          <w:szCs w:val="21"/>
        </w:rPr>
      </w:pPr>
      <w:r w:rsidRPr="00E10F65">
        <w:rPr>
          <w:rFonts w:ascii="宋体" w:eastAsia="宋体" w:hAnsi="宋体" w:cs="宋体" w:hint="eastAsia"/>
          <w:color w:val="333333"/>
          <w:kern w:val="0"/>
          <w:sz w:val="24"/>
          <w:szCs w:val="24"/>
        </w:rPr>
        <w:t> </w:t>
      </w:r>
    </w:p>
    <w:p w:rsidR="00E10F65" w:rsidRPr="00E10F65" w:rsidRDefault="00E10F65" w:rsidP="00E10F65">
      <w:pPr>
        <w:widowControl/>
        <w:shd w:val="clear" w:color="auto" w:fill="FFFFFF"/>
        <w:wordWrap w:val="0"/>
        <w:spacing w:line="435" w:lineRule="atLeast"/>
        <w:ind w:left="525" w:right="525"/>
        <w:jc w:val="center"/>
        <w:rPr>
          <w:rFonts w:ascii="宋体" w:eastAsia="宋体" w:hAnsi="宋体" w:cs="宋体" w:hint="eastAsia"/>
          <w:color w:val="333333"/>
          <w:kern w:val="0"/>
          <w:szCs w:val="21"/>
        </w:rPr>
      </w:pPr>
      <w:r w:rsidRPr="00E10F65">
        <w:rPr>
          <w:rFonts w:ascii="宋体" w:eastAsia="宋体" w:hAnsi="宋体" w:cs="宋体" w:hint="eastAsia"/>
          <w:color w:val="333333"/>
          <w:kern w:val="0"/>
          <w:sz w:val="24"/>
          <w:szCs w:val="24"/>
          <w:shd w:val="clear" w:color="auto" w:fill="FFFFFF"/>
        </w:rPr>
        <w:t>第十一章　创新民族事务治理体系</w:t>
      </w:r>
    </w:p>
    <w:p w:rsidR="00E10F65" w:rsidRPr="00E10F65" w:rsidRDefault="00E10F65" w:rsidP="00E10F65">
      <w:pPr>
        <w:widowControl/>
        <w:shd w:val="clear" w:color="auto" w:fill="FFFFFF"/>
        <w:wordWrap w:val="0"/>
        <w:spacing w:line="435" w:lineRule="atLeast"/>
        <w:ind w:left="525" w:right="525" w:firstLine="420"/>
        <w:rPr>
          <w:rFonts w:ascii="宋体" w:eastAsia="宋体" w:hAnsi="宋体" w:cs="宋体" w:hint="eastAsia"/>
          <w:color w:val="333333"/>
          <w:kern w:val="0"/>
          <w:szCs w:val="21"/>
        </w:rPr>
      </w:pPr>
      <w:r w:rsidRPr="00E10F65">
        <w:rPr>
          <w:rFonts w:ascii="宋体" w:eastAsia="宋体" w:hAnsi="宋体" w:cs="宋体" w:hint="eastAsia"/>
          <w:color w:val="333333"/>
          <w:kern w:val="0"/>
          <w:sz w:val="24"/>
          <w:szCs w:val="24"/>
        </w:rPr>
        <w:t> </w:t>
      </w:r>
    </w:p>
    <w:p w:rsidR="00E10F65" w:rsidRPr="00E10F65" w:rsidRDefault="00E10F65" w:rsidP="00E10F65">
      <w:pPr>
        <w:widowControl/>
        <w:shd w:val="clear" w:color="auto" w:fill="FFFFFF"/>
        <w:wordWrap w:val="0"/>
        <w:spacing w:line="435" w:lineRule="atLeast"/>
        <w:ind w:left="525" w:right="525"/>
        <w:jc w:val="center"/>
        <w:rPr>
          <w:rFonts w:ascii="宋体" w:eastAsia="宋体" w:hAnsi="宋体" w:cs="宋体" w:hint="eastAsia"/>
          <w:color w:val="333333"/>
          <w:kern w:val="0"/>
          <w:szCs w:val="21"/>
        </w:rPr>
      </w:pPr>
      <w:r w:rsidRPr="00E10F65">
        <w:rPr>
          <w:rFonts w:ascii="宋体" w:eastAsia="宋体" w:hAnsi="宋体" w:cs="宋体" w:hint="eastAsia"/>
          <w:b/>
          <w:bCs/>
          <w:color w:val="333333"/>
          <w:kern w:val="0"/>
          <w:sz w:val="24"/>
          <w:szCs w:val="24"/>
        </w:rPr>
        <w:t>第一节　提升民族工作法治化水平</w:t>
      </w:r>
    </w:p>
    <w:p w:rsidR="00E10F65" w:rsidRPr="00E10F65" w:rsidRDefault="00E10F65" w:rsidP="00E10F65">
      <w:pPr>
        <w:widowControl/>
        <w:shd w:val="clear" w:color="auto" w:fill="FFFFFF"/>
        <w:wordWrap w:val="0"/>
        <w:spacing w:line="435" w:lineRule="atLeast"/>
        <w:ind w:left="525" w:right="525" w:firstLine="420"/>
        <w:rPr>
          <w:rFonts w:ascii="宋体" w:eastAsia="宋体" w:hAnsi="宋体" w:cs="宋体" w:hint="eastAsia"/>
          <w:color w:val="333333"/>
          <w:kern w:val="0"/>
          <w:szCs w:val="21"/>
        </w:rPr>
      </w:pPr>
      <w:r w:rsidRPr="00E10F65">
        <w:rPr>
          <w:rFonts w:ascii="宋体" w:eastAsia="宋体" w:hAnsi="宋体" w:cs="宋体" w:hint="eastAsia"/>
          <w:color w:val="333333"/>
          <w:kern w:val="0"/>
          <w:sz w:val="24"/>
          <w:szCs w:val="24"/>
        </w:rPr>
        <w:t> </w:t>
      </w:r>
    </w:p>
    <w:p w:rsidR="00E10F65" w:rsidRPr="00E10F65" w:rsidRDefault="00E10F65" w:rsidP="00E10F65">
      <w:pPr>
        <w:widowControl/>
        <w:shd w:val="clear" w:color="auto" w:fill="FFFFFF"/>
        <w:wordWrap w:val="0"/>
        <w:spacing w:line="435" w:lineRule="atLeast"/>
        <w:ind w:left="525" w:right="525" w:firstLine="420"/>
        <w:rPr>
          <w:rFonts w:ascii="宋体" w:eastAsia="宋体" w:hAnsi="宋体" w:cs="宋体" w:hint="eastAsia"/>
          <w:color w:val="333333"/>
          <w:kern w:val="0"/>
          <w:szCs w:val="21"/>
        </w:rPr>
      </w:pPr>
      <w:r w:rsidRPr="00E10F65">
        <w:rPr>
          <w:rFonts w:ascii="宋体" w:eastAsia="宋体" w:hAnsi="宋体" w:cs="宋体" w:hint="eastAsia"/>
          <w:color w:val="333333"/>
          <w:kern w:val="0"/>
          <w:sz w:val="24"/>
          <w:szCs w:val="24"/>
          <w:shd w:val="clear" w:color="auto" w:fill="FFFFFF"/>
        </w:rPr>
        <w:t>完善民族工作法律法规体系。坚持和完善民族区域自治制度，深入贯彻落实民族区域自治法，进一步完善配套法规，推动制定贯彻实施民族区域自治法的部门规章或规范性文件，促进宪法关于民族方面的规定在相关法律法规中贯彻落实。研究修订《城市民族工作条例》、《民族乡行政工作条例》等有关行政法规，研究制定少数民族文化遗产保护利用、少数民族传统医药保护等方面法规规章，提高依法管理民族事务能力和民族工作法治化水平。加强城市和散居地区民族工作法规建设。加强对民族法律法规执行情况的监督检查，建立健全监督检查机制。</w:t>
      </w:r>
      <w:r w:rsidRPr="00E10F65">
        <w:rPr>
          <w:rFonts w:ascii="楷体" w:eastAsia="楷体" w:hAnsi="宋体" w:cs="宋体" w:hint="eastAsia"/>
          <w:color w:val="333333"/>
          <w:kern w:val="0"/>
          <w:sz w:val="24"/>
          <w:szCs w:val="24"/>
          <w:shd w:val="clear" w:color="auto" w:fill="FFFFFF"/>
        </w:rPr>
        <w:t>（国家民委、国务院法制办、文化部、国家中医药局）</w:t>
      </w:r>
    </w:p>
    <w:p w:rsidR="00E10F65" w:rsidRPr="00E10F65" w:rsidRDefault="00E10F65" w:rsidP="00E10F65">
      <w:pPr>
        <w:widowControl/>
        <w:shd w:val="clear" w:color="auto" w:fill="FFFFFF"/>
        <w:wordWrap w:val="0"/>
        <w:spacing w:line="435" w:lineRule="atLeast"/>
        <w:ind w:left="525" w:right="525" w:firstLine="420"/>
        <w:rPr>
          <w:rFonts w:ascii="宋体" w:eastAsia="宋体" w:hAnsi="宋体" w:cs="宋体" w:hint="eastAsia"/>
          <w:color w:val="333333"/>
          <w:kern w:val="0"/>
          <w:szCs w:val="21"/>
        </w:rPr>
      </w:pPr>
      <w:r w:rsidRPr="00E10F65">
        <w:rPr>
          <w:rFonts w:ascii="宋体" w:eastAsia="宋体" w:hAnsi="宋体" w:cs="宋体" w:hint="eastAsia"/>
          <w:color w:val="333333"/>
          <w:kern w:val="0"/>
          <w:sz w:val="24"/>
          <w:szCs w:val="24"/>
          <w:shd w:val="clear" w:color="auto" w:fill="FFFFFF"/>
        </w:rPr>
        <w:t>加强民族法治宣传教育。实施“七五”普法规划，大力加强宪法和民族区域自治法宣传教育。加强对少数民族流动人口等群体的普法教育，强化各级各类学校法治教育，引导各族群众自觉尊法学法守法用法。</w:t>
      </w:r>
      <w:r w:rsidRPr="00E10F65">
        <w:rPr>
          <w:rFonts w:ascii="楷体" w:eastAsia="楷体" w:hAnsi="宋体" w:cs="宋体" w:hint="eastAsia"/>
          <w:color w:val="333333"/>
          <w:kern w:val="0"/>
          <w:sz w:val="24"/>
          <w:szCs w:val="24"/>
          <w:shd w:val="clear" w:color="auto" w:fill="FFFFFF"/>
        </w:rPr>
        <w:t>（国家民委、中央宣传部、司法部、公安部、教育部）</w:t>
      </w:r>
    </w:p>
    <w:p w:rsidR="00E10F65" w:rsidRPr="00E10F65" w:rsidRDefault="00E10F65" w:rsidP="00E10F65">
      <w:pPr>
        <w:widowControl/>
        <w:shd w:val="clear" w:color="auto" w:fill="FFFFFF"/>
        <w:wordWrap w:val="0"/>
        <w:spacing w:line="435" w:lineRule="atLeast"/>
        <w:ind w:left="525" w:right="525" w:firstLine="420"/>
        <w:rPr>
          <w:rFonts w:ascii="宋体" w:eastAsia="宋体" w:hAnsi="宋体" w:cs="宋体" w:hint="eastAsia"/>
          <w:color w:val="333333"/>
          <w:kern w:val="0"/>
          <w:szCs w:val="21"/>
        </w:rPr>
      </w:pPr>
      <w:r w:rsidRPr="00E10F65">
        <w:rPr>
          <w:rFonts w:ascii="宋体" w:eastAsia="宋体" w:hAnsi="宋体" w:cs="宋体" w:hint="eastAsia"/>
          <w:color w:val="333333"/>
          <w:kern w:val="0"/>
          <w:sz w:val="24"/>
          <w:szCs w:val="24"/>
        </w:rPr>
        <w:t> </w:t>
      </w:r>
    </w:p>
    <w:p w:rsidR="00E10F65" w:rsidRPr="00E10F65" w:rsidRDefault="00E10F65" w:rsidP="00E10F65">
      <w:pPr>
        <w:widowControl/>
        <w:shd w:val="clear" w:color="auto" w:fill="FFFFFF"/>
        <w:wordWrap w:val="0"/>
        <w:spacing w:line="435" w:lineRule="atLeast"/>
        <w:ind w:left="525" w:right="525"/>
        <w:jc w:val="center"/>
        <w:rPr>
          <w:rFonts w:ascii="宋体" w:eastAsia="宋体" w:hAnsi="宋体" w:cs="宋体" w:hint="eastAsia"/>
          <w:color w:val="333333"/>
          <w:kern w:val="0"/>
          <w:szCs w:val="21"/>
        </w:rPr>
      </w:pPr>
      <w:r w:rsidRPr="00E10F65">
        <w:rPr>
          <w:rFonts w:ascii="宋体" w:eastAsia="宋体" w:hAnsi="宋体" w:cs="宋体" w:hint="eastAsia"/>
          <w:b/>
          <w:bCs/>
          <w:color w:val="333333"/>
          <w:kern w:val="0"/>
          <w:sz w:val="24"/>
          <w:szCs w:val="24"/>
        </w:rPr>
        <w:t>第二节　加强城市和散居地区民族工作</w:t>
      </w:r>
    </w:p>
    <w:p w:rsidR="00E10F65" w:rsidRPr="00E10F65" w:rsidRDefault="00E10F65" w:rsidP="00E10F65">
      <w:pPr>
        <w:widowControl/>
        <w:shd w:val="clear" w:color="auto" w:fill="FFFFFF"/>
        <w:wordWrap w:val="0"/>
        <w:spacing w:line="435" w:lineRule="atLeast"/>
        <w:ind w:left="525" w:right="525" w:firstLine="420"/>
        <w:rPr>
          <w:rFonts w:ascii="宋体" w:eastAsia="宋体" w:hAnsi="宋体" w:cs="宋体" w:hint="eastAsia"/>
          <w:color w:val="333333"/>
          <w:kern w:val="0"/>
          <w:szCs w:val="21"/>
        </w:rPr>
      </w:pPr>
      <w:r w:rsidRPr="00E10F65">
        <w:rPr>
          <w:rFonts w:ascii="宋体" w:eastAsia="宋体" w:hAnsi="宋体" w:cs="宋体" w:hint="eastAsia"/>
          <w:color w:val="333333"/>
          <w:kern w:val="0"/>
          <w:sz w:val="24"/>
          <w:szCs w:val="24"/>
        </w:rPr>
        <w:t> </w:t>
      </w:r>
    </w:p>
    <w:p w:rsidR="00E10F65" w:rsidRPr="00E10F65" w:rsidRDefault="00E10F65" w:rsidP="00E10F65">
      <w:pPr>
        <w:widowControl/>
        <w:shd w:val="clear" w:color="auto" w:fill="FFFFFF"/>
        <w:wordWrap w:val="0"/>
        <w:spacing w:line="435" w:lineRule="atLeast"/>
        <w:ind w:left="525" w:right="525" w:firstLine="420"/>
        <w:rPr>
          <w:rFonts w:ascii="宋体" w:eastAsia="宋体" w:hAnsi="宋体" w:cs="宋体" w:hint="eastAsia"/>
          <w:color w:val="333333"/>
          <w:kern w:val="0"/>
          <w:szCs w:val="21"/>
        </w:rPr>
      </w:pPr>
      <w:r w:rsidRPr="00E10F65">
        <w:rPr>
          <w:rFonts w:ascii="宋体" w:eastAsia="宋体" w:hAnsi="宋体" w:cs="宋体" w:hint="eastAsia"/>
          <w:color w:val="333333"/>
          <w:kern w:val="0"/>
          <w:sz w:val="24"/>
          <w:szCs w:val="24"/>
          <w:shd w:val="clear" w:color="auto" w:fill="FFFFFF"/>
        </w:rPr>
        <w:lastRenderedPageBreak/>
        <w:t>推进城市和散居地区民族工作制度化建设。引导建立相互嵌入式的社会结构和社区环境，建立以乡镇（街道）、社区、企事业单位、社会组织为依托的网格化管理模式，鼓励开展各民族结对帮扶、共度节庆等交流活动，推动城市民族工作规范化、社会化。充分尊重少数民族群众的风俗习惯和宗教信仰，依法保障和满足城市和散居地区少数民族群众饮食、节庆、婚嫁、丧葬等方面合法权益，严禁民族歧视。提升城市和散居地区清真食品保障能力，加强清真食品监管。支持城市和散居地区设立民族乡发展专项资金，加大对民族乡发展的帮扶力度。</w:t>
      </w:r>
      <w:r w:rsidRPr="00E10F65">
        <w:rPr>
          <w:rFonts w:ascii="楷体" w:eastAsia="楷体" w:hAnsi="宋体" w:cs="宋体" w:hint="eastAsia"/>
          <w:color w:val="333333"/>
          <w:kern w:val="0"/>
          <w:sz w:val="24"/>
          <w:szCs w:val="24"/>
          <w:shd w:val="clear" w:color="auto" w:fill="FFFFFF"/>
        </w:rPr>
        <w:t>（国家民委、全国工商联、文化部、民政部、公安部、商务部、食品药品监管总局、质检总局、财政部、国家发展改革委、国家宗教局）</w:t>
      </w:r>
    </w:p>
    <w:p w:rsidR="00E10F65" w:rsidRPr="00E10F65" w:rsidRDefault="00E10F65" w:rsidP="00E10F65">
      <w:pPr>
        <w:widowControl/>
        <w:shd w:val="clear" w:color="auto" w:fill="FFFFFF"/>
        <w:wordWrap w:val="0"/>
        <w:spacing w:line="435" w:lineRule="atLeast"/>
        <w:ind w:left="525" w:right="525" w:firstLine="420"/>
        <w:rPr>
          <w:rFonts w:ascii="宋体" w:eastAsia="宋体" w:hAnsi="宋体" w:cs="宋体" w:hint="eastAsia"/>
          <w:color w:val="333333"/>
          <w:kern w:val="0"/>
          <w:szCs w:val="21"/>
        </w:rPr>
      </w:pPr>
      <w:r w:rsidRPr="00E10F65">
        <w:rPr>
          <w:rFonts w:ascii="宋体" w:eastAsia="宋体" w:hAnsi="宋体" w:cs="宋体" w:hint="eastAsia"/>
          <w:color w:val="333333"/>
          <w:kern w:val="0"/>
          <w:sz w:val="24"/>
          <w:szCs w:val="24"/>
          <w:shd w:val="clear" w:color="auto" w:fill="FFFFFF"/>
        </w:rPr>
        <w:t>加强和改进少数民族流动人口服务管理工作。推进少数民族流动人口服务管理示范城市建设，完善城市少数民族流动人口服务管理协调合作、社会服务等机制，构建流出地和流入地信息互通、人员互动、共同负责的工作格局。加强少数民族流动人口信息统计，建立综合服务信息管理平台。完善工商管理、城市管理、社会服务等制度，建立健全有利于少数民族群众进入城市、融入城市的制度机制。保障各民族群众平等享有各项基本公共服务。</w:t>
      </w:r>
      <w:r w:rsidRPr="00E10F65">
        <w:rPr>
          <w:rFonts w:ascii="楷体" w:eastAsia="楷体" w:hAnsi="宋体" w:cs="宋体" w:hint="eastAsia"/>
          <w:color w:val="333333"/>
          <w:kern w:val="0"/>
          <w:sz w:val="24"/>
          <w:szCs w:val="24"/>
          <w:shd w:val="clear" w:color="auto" w:fill="FFFFFF"/>
        </w:rPr>
        <w:t>（国家民委、民政部、司法部、公安部、国家统计局、人力资源社会保障部、教育部、工商总局、国家卫生计生委、全国总工会）</w:t>
      </w:r>
    </w:p>
    <w:p w:rsidR="00E10F65" w:rsidRPr="00E10F65" w:rsidRDefault="00E10F65" w:rsidP="00E10F65">
      <w:pPr>
        <w:widowControl/>
        <w:shd w:val="clear" w:color="auto" w:fill="FFFFFF"/>
        <w:wordWrap w:val="0"/>
        <w:spacing w:line="435" w:lineRule="atLeast"/>
        <w:ind w:left="525" w:right="525" w:firstLine="420"/>
        <w:rPr>
          <w:rFonts w:ascii="宋体" w:eastAsia="宋体" w:hAnsi="宋体" w:cs="宋体" w:hint="eastAsia"/>
          <w:color w:val="333333"/>
          <w:kern w:val="0"/>
          <w:szCs w:val="21"/>
        </w:rPr>
      </w:pPr>
      <w:r w:rsidRPr="00E10F65">
        <w:rPr>
          <w:rFonts w:ascii="宋体" w:eastAsia="宋体" w:hAnsi="宋体" w:cs="宋体" w:hint="eastAsia"/>
          <w:color w:val="333333"/>
          <w:kern w:val="0"/>
          <w:sz w:val="24"/>
          <w:szCs w:val="24"/>
        </w:rPr>
        <w:t> </w:t>
      </w:r>
    </w:p>
    <w:p w:rsidR="00E10F65" w:rsidRPr="00E10F65" w:rsidRDefault="00E10F65" w:rsidP="00E10F65">
      <w:pPr>
        <w:widowControl/>
        <w:shd w:val="clear" w:color="auto" w:fill="FFFFFF"/>
        <w:wordWrap w:val="0"/>
        <w:spacing w:line="435" w:lineRule="atLeast"/>
        <w:ind w:left="525" w:right="525"/>
        <w:jc w:val="center"/>
        <w:rPr>
          <w:rFonts w:ascii="宋体" w:eastAsia="宋体" w:hAnsi="宋体" w:cs="宋体" w:hint="eastAsia"/>
          <w:color w:val="333333"/>
          <w:kern w:val="0"/>
          <w:szCs w:val="21"/>
        </w:rPr>
      </w:pPr>
      <w:r w:rsidRPr="00E10F65">
        <w:rPr>
          <w:rFonts w:ascii="宋体" w:eastAsia="宋体" w:hAnsi="宋体" w:cs="宋体" w:hint="eastAsia"/>
          <w:b/>
          <w:bCs/>
          <w:color w:val="333333"/>
          <w:kern w:val="0"/>
          <w:sz w:val="24"/>
          <w:szCs w:val="24"/>
        </w:rPr>
        <w:t>第三节　加强人才队伍建设</w:t>
      </w:r>
    </w:p>
    <w:p w:rsidR="00E10F65" w:rsidRPr="00E10F65" w:rsidRDefault="00E10F65" w:rsidP="00E10F65">
      <w:pPr>
        <w:widowControl/>
        <w:shd w:val="clear" w:color="auto" w:fill="FFFFFF"/>
        <w:wordWrap w:val="0"/>
        <w:spacing w:line="435" w:lineRule="atLeast"/>
        <w:ind w:left="525" w:right="525" w:firstLine="420"/>
        <w:rPr>
          <w:rFonts w:ascii="宋体" w:eastAsia="宋体" w:hAnsi="宋体" w:cs="宋体" w:hint="eastAsia"/>
          <w:color w:val="333333"/>
          <w:kern w:val="0"/>
          <w:szCs w:val="21"/>
        </w:rPr>
      </w:pPr>
      <w:r w:rsidRPr="00E10F65">
        <w:rPr>
          <w:rFonts w:ascii="宋体" w:eastAsia="宋体" w:hAnsi="宋体" w:cs="宋体" w:hint="eastAsia"/>
          <w:color w:val="333333"/>
          <w:kern w:val="0"/>
          <w:sz w:val="24"/>
          <w:szCs w:val="24"/>
        </w:rPr>
        <w:t> </w:t>
      </w:r>
    </w:p>
    <w:p w:rsidR="00E10F65" w:rsidRPr="00E10F65" w:rsidRDefault="00E10F65" w:rsidP="00E10F65">
      <w:pPr>
        <w:widowControl/>
        <w:shd w:val="clear" w:color="auto" w:fill="FFFFFF"/>
        <w:wordWrap w:val="0"/>
        <w:spacing w:line="435" w:lineRule="atLeast"/>
        <w:ind w:left="525" w:right="525" w:firstLine="420"/>
        <w:rPr>
          <w:rFonts w:ascii="宋体" w:eastAsia="宋体" w:hAnsi="宋体" w:cs="宋体" w:hint="eastAsia"/>
          <w:color w:val="333333"/>
          <w:kern w:val="0"/>
          <w:szCs w:val="21"/>
        </w:rPr>
      </w:pPr>
      <w:r w:rsidRPr="00E10F65">
        <w:rPr>
          <w:rFonts w:ascii="宋体" w:eastAsia="宋体" w:hAnsi="宋体" w:cs="宋体" w:hint="eastAsia"/>
          <w:color w:val="333333"/>
          <w:kern w:val="0"/>
          <w:sz w:val="24"/>
          <w:szCs w:val="24"/>
          <w:shd w:val="clear" w:color="auto" w:fill="FFFFFF"/>
        </w:rPr>
        <w:t>加强各级各类人才队伍建设。大力培养、大胆选拔、充分信任、放手使用少数民族干部，注重培养优秀中高级少数民族领导干部，培养长期在民族地区工作的汉族干部，保持干部队伍合理结构。加大民族地区少数民族干部与中央国家机关、东部地区干部双向交流力度。加强少数民族干部挂职锻炼和多岗位锻炼，选派一批骨干到中央国家机关、东部地区任职锻炼。加强培养少数民族专业技术人员、学科带头人，推出一批拔尖人才。支持民族地区实施院士后备人选培养、人才小高地建设，促进高端科技人才聚集发展。大力引进经济社会发展急需紧缺的专门人才，支持和吸引各类人才到民族地区发展、创业。</w:t>
      </w:r>
      <w:r w:rsidRPr="00E10F65">
        <w:rPr>
          <w:rFonts w:ascii="宋体" w:eastAsia="宋体" w:hAnsi="宋体" w:cs="宋体" w:hint="eastAsia"/>
          <w:color w:val="333333"/>
          <w:kern w:val="0"/>
          <w:sz w:val="24"/>
          <w:szCs w:val="24"/>
          <w:shd w:val="clear" w:color="auto" w:fill="FFFFFF"/>
        </w:rPr>
        <w:lastRenderedPageBreak/>
        <w:t>继续开展民族地区专业技术人才特殊培养项目，培养涵盖农林水牧、科教文卫、环境保护等多行业、多领域的专业技术骨干人才。加大基层民族工作部门优秀人才培养选拔力度，强化激励机制，激发基层民族工作干部队伍活力。加强民族地区乡村干部、农村能人培训工作。加强贫困民族地区干部人才教育培养培训，大力实施边远贫困地区、边疆民族地区和革命老区人才支持计划、民族地区本土人才培养计划及少数民族贫困村创业致富带头人培训工程。依托党校、行政学院、普通高校和职业院校，加大少数民族和民族地区干部教育培训力度，支持中央和地方民族干部学院（校）及现场教学点建设。</w:t>
      </w:r>
      <w:r w:rsidRPr="00E10F65">
        <w:rPr>
          <w:rFonts w:ascii="楷体" w:eastAsia="楷体" w:hAnsi="宋体" w:cs="宋体" w:hint="eastAsia"/>
          <w:color w:val="333333"/>
          <w:kern w:val="0"/>
          <w:sz w:val="24"/>
          <w:szCs w:val="24"/>
          <w:shd w:val="clear" w:color="auto" w:fill="FFFFFF"/>
        </w:rPr>
        <w:t>（中央组织部、中央统战部、国家民委、教育部、科技部、人力资源社会保障部、国家发展改革委、财政部、中国科协）</w:t>
      </w:r>
    </w:p>
    <w:p w:rsidR="00E10F65" w:rsidRPr="00E10F65" w:rsidRDefault="00E10F65" w:rsidP="00E10F65">
      <w:pPr>
        <w:widowControl/>
        <w:shd w:val="clear" w:color="auto" w:fill="FFFFFF"/>
        <w:wordWrap w:val="0"/>
        <w:spacing w:line="435" w:lineRule="atLeast"/>
        <w:ind w:left="525" w:right="525" w:firstLine="420"/>
        <w:rPr>
          <w:rFonts w:ascii="宋体" w:eastAsia="宋体" w:hAnsi="宋体" w:cs="宋体" w:hint="eastAsia"/>
          <w:color w:val="333333"/>
          <w:kern w:val="0"/>
          <w:szCs w:val="21"/>
        </w:rPr>
      </w:pPr>
      <w:r w:rsidRPr="00E10F65">
        <w:rPr>
          <w:rFonts w:ascii="宋体" w:eastAsia="宋体" w:hAnsi="宋体" w:cs="宋体" w:hint="eastAsia"/>
          <w:color w:val="333333"/>
          <w:kern w:val="0"/>
          <w:sz w:val="24"/>
          <w:szCs w:val="24"/>
          <w:shd w:val="clear" w:color="auto" w:fill="FFFFFF"/>
        </w:rPr>
        <w:t>加强双语人才队伍建设。依托民族语文翻译机构、民族院校、民族地区高校等单位，培训熟练掌握国家通用语言文字和少数民族语言文字的双语干部人才。建立推动双语学习激励机制，支持少数民族干部学习国家通用语言，鼓励汉族干部学习少数民族语言。依托双语教学能力较强的民族院校和民族地区高校、党校、行政学院，加强少数民族和民族地区双语人才培养培训。健全少数民族汉语水平等级测试标准。</w:t>
      </w:r>
      <w:r w:rsidRPr="00E10F65">
        <w:rPr>
          <w:rFonts w:ascii="楷体" w:eastAsia="楷体" w:hAnsi="宋体" w:cs="宋体" w:hint="eastAsia"/>
          <w:color w:val="333333"/>
          <w:kern w:val="0"/>
          <w:sz w:val="24"/>
          <w:szCs w:val="24"/>
          <w:shd w:val="clear" w:color="auto" w:fill="FFFFFF"/>
        </w:rPr>
        <w:t>（国家民委、教育部、中央组织部、国家公务员局）</w:t>
      </w:r>
    </w:p>
    <w:p w:rsidR="00E10F65" w:rsidRPr="00E10F65" w:rsidRDefault="00E10F65" w:rsidP="00E10F65">
      <w:pPr>
        <w:widowControl/>
        <w:shd w:val="clear" w:color="auto" w:fill="FFFFFF"/>
        <w:wordWrap w:val="0"/>
        <w:spacing w:line="435" w:lineRule="atLeast"/>
        <w:ind w:left="525" w:right="525" w:firstLine="420"/>
        <w:rPr>
          <w:rFonts w:ascii="宋体" w:eastAsia="宋体" w:hAnsi="宋体" w:cs="宋体" w:hint="eastAsia"/>
          <w:color w:val="333333"/>
          <w:kern w:val="0"/>
          <w:szCs w:val="21"/>
        </w:rPr>
      </w:pPr>
      <w:r w:rsidRPr="00E10F65">
        <w:rPr>
          <w:rFonts w:ascii="宋体" w:eastAsia="宋体" w:hAnsi="宋体" w:cs="宋体" w:hint="eastAsia"/>
          <w:color w:val="333333"/>
          <w:kern w:val="0"/>
          <w:sz w:val="24"/>
          <w:szCs w:val="24"/>
        </w:rPr>
        <w:t> </w:t>
      </w:r>
    </w:p>
    <w:p w:rsidR="00E10F65" w:rsidRPr="00E10F65" w:rsidRDefault="00E10F65" w:rsidP="00E10F65">
      <w:pPr>
        <w:widowControl/>
        <w:shd w:val="clear" w:color="auto" w:fill="FFFFFF"/>
        <w:wordWrap w:val="0"/>
        <w:spacing w:line="435" w:lineRule="atLeast"/>
        <w:ind w:left="525" w:right="525"/>
        <w:jc w:val="center"/>
        <w:rPr>
          <w:rFonts w:ascii="宋体" w:eastAsia="宋体" w:hAnsi="宋体" w:cs="宋体" w:hint="eastAsia"/>
          <w:color w:val="333333"/>
          <w:kern w:val="0"/>
          <w:szCs w:val="21"/>
        </w:rPr>
      </w:pPr>
      <w:r w:rsidRPr="00E10F65">
        <w:rPr>
          <w:rFonts w:ascii="宋体" w:eastAsia="宋体" w:hAnsi="宋体" w:cs="宋体" w:hint="eastAsia"/>
          <w:b/>
          <w:bCs/>
          <w:color w:val="333333"/>
          <w:kern w:val="0"/>
          <w:sz w:val="24"/>
          <w:szCs w:val="24"/>
        </w:rPr>
        <w:t>第四节　加快民族事务管理服务能力建设</w:t>
      </w:r>
    </w:p>
    <w:p w:rsidR="00E10F65" w:rsidRPr="00E10F65" w:rsidRDefault="00E10F65" w:rsidP="00E10F65">
      <w:pPr>
        <w:widowControl/>
        <w:shd w:val="clear" w:color="auto" w:fill="FFFFFF"/>
        <w:wordWrap w:val="0"/>
        <w:spacing w:line="435" w:lineRule="atLeast"/>
        <w:ind w:left="525" w:right="525" w:firstLine="420"/>
        <w:rPr>
          <w:rFonts w:ascii="宋体" w:eastAsia="宋体" w:hAnsi="宋体" w:cs="宋体" w:hint="eastAsia"/>
          <w:color w:val="333333"/>
          <w:kern w:val="0"/>
          <w:szCs w:val="21"/>
        </w:rPr>
      </w:pPr>
      <w:r w:rsidRPr="00E10F65">
        <w:rPr>
          <w:rFonts w:ascii="宋体" w:eastAsia="宋体" w:hAnsi="宋体" w:cs="宋体" w:hint="eastAsia"/>
          <w:color w:val="333333"/>
          <w:kern w:val="0"/>
          <w:sz w:val="24"/>
          <w:szCs w:val="24"/>
        </w:rPr>
        <w:t> </w:t>
      </w:r>
    </w:p>
    <w:p w:rsidR="00E10F65" w:rsidRPr="00E10F65" w:rsidRDefault="00E10F65" w:rsidP="00E10F65">
      <w:pPr>
        <w:widowControl/>
        <w:shd w:val="clear" w:color="auto" w:fill="FFFFFF"/>
        <w:wordWrap w:val="0"/>
        <w:spacing w:line="435" w:lineRule="atLeast"/>
        <w:ind w:left="525" w:right="525" w:firstLine="420"/>
        <w:rPr>
          <w:rFonts w:ascii="宋体" w:eastAsia="宋体" w:hAnsi="宋体" w:cs="宋体" w:hint="eastAsia"/>
          <w:color w:val="333333"/>
          <w:kern w:val="0"/>
          <w:szCs w:val="21"/>
        </w:rPr>
      </w:pPr>
      <w:r w:rsidRPr="00E10F65">
        <w:rPr>
          <w:rFonts w:ascii="宋体" w:eastAsia="宋体" w:hAnsi="宋体" w:cs="宋体" w:hint="eastAsia"/>
          <w:color w:val="333333"/>
          <w:kern w:val="0"/>
          <w:sz w:val="24"/>
          <w:szCs w:val="24"/>
          <w:shd w:val="clear" w:color="auto" w:fill="FFFFFF"/>
        </w:rPr>
        <w:t>完善民族工作领导体制和工作机制。坚持民委委员制度，进一步发挥委员单位作用。加强民族工作部门建设，建立健全县级民族工作机制，加大人员、设备保障力度。加强民族工作信息化能力建设，提高民族事务管理服务现代化水平。充分利用大数据和云计算技术，加强少数民族和民族地区经济社会发展分析监测，开展民族事务战略性、趋势性、宏观性重大问题</w:t>
      </w:r>
      <w:proofErr w:type="gramStart"/>
      <w:r w:rsidRPr="00E10F65">
        <w:rPr>
          <w:rFonts w:ascii="宋体" w:eastAsia="宋体" w:hAnsi="宋体" w:cs="宋体" w:hint="eastAsia"/>
          <w:color w:val="333333"/>
          <w:kern w:val="0"/>
          <w:sz w:val="24"/>
          <w:szCs w:val="24"/>
          <w:shd w:val="clear" w:color="auto" w:fill="FFFFFF"/>
        </w:rPr>
        <w:t>研</w:t>
      </w:r>
      <w:proofErr w:type="gramEnd"/>
      <w:r w:rsidRPr="00E10F65">
        <w:rPr>
          <w:rFonts w:ascii="宋体" w:eastAsia="宋体" w:hAnsi="宋体" w:cs="宋体" w:hint="eastAsia"/>
          <w:color w:val="333333"/>
          <w:kern w:val="0"/>
          <w:sz w:val="24"/>
          <w:szCs w:val="24"/>
          <w:shd w:val="clear" w:color="auto" w:fill="FFFFFF"/>
        </w:rPr>
        <w:t>判。完善民族工作决策机制、专家决策咨询委员会制度和研究成果转化机制。加强民族关系监测，建立健全预警监测体系和应急处理机制，妥善处理涉及民族因素的矛盾纠纷。开展少数民族经济社会调查基础性研究工作。</w:t>
      </w:r>
      <w:r w:rsidRPr="00E10F65">
        <w:rPr>
          <w:rFonts w:ascii="楷体" w:eastAsia="楷体" w:hAnsi="宋体" w:cs="宋体" w:hint="eastAsia"/>
          <w:color w:val="333333"/>
          <w:kern w:val="0"/>
          <w:sz w:val="24"/>
          <w:szCs w:val="24"/>
          <w:shd w:val="clear" w:color="auto" w:fill="FFFFFF"/>
        </w:rPr>
        <w:t>（国家民委、中央组织部、财政部、</w:t>
      </w:r>
      <w:proofErr w:type="gramStart"/>
      <w:r w:rsidRPr="00E10F65">
        <w:rPr>
          <w:rFonts w:ascii="楷体" w:eastAsia="楷体" w:hAnsi="宋体" w:cs="宋体" w:hint="eastAsia"/>
          <w:color w:val="333333"/>
          <w:kern w:val="0"/>
          <w:sz w:val="24"/>
          <w:szCs w:val="24"/>
          <w:shd w:val="clear" w:color="auto" w:fill="FFFFFF"/>
        </w:rPr>
        <w:t>中央网信办</w:t>
      </w:r>
      <w:proofErr w:type="gramEnd"/>
      <w:r w:rsidRPr="00E10F65">
        <w:rPr>
          <w:rFonts w:ascii="楷体" w:eastAsia="楷体" w:hAnsi="宋体" w:cs="宋体" w:hint="eastAsia"/>
          <w:color w:val="333333"/>
          <w:kern w:val="0"/>
          <w:sz w:val="24"/>
          <w:szCs w:val="24"/>
          <w:shd w:val="clear" w:color="auto" w:fill="FFFFFF"/>
        </w:rPr>
        <w:t>、工业和信息化部、国家统计局）</w:t>
      </w:r>
    </w:p>
    <w:p w:rsidR="00E10F65" w:rsidRPr="00E10F65" w:rsidRDefault="00E10F65" w:rsidP="00E10F65">
      <w:pPr>
        <w:widowControl/>
        <w:shd w:val="clear" w:color="auto" w:fill="FFFFFF"/>
        <w:wordWrap w:val="0"/>
        <w:spacing w:line="435" w:lineRule="atLeast"/>
        <w:ind w:left="525" w:right="525" w:firstLine="420"/>
        <w:rPr>
          <w:rFonts w:ascii="宋体" w:eastAsia="宋体" w:hAnsi="宋体" w:cs="宋体" w:hint="eastAsia"/>
          <w:color w:val="333333"/>
          <w:kern w:val="0"/>
          <w:szCs w:val="21"/>
        </w:rPr>
      </w:pPr>
      <w:r w:rsidRPr="00E10F65">
        <w:rPr>
          <w:rFonts w:ascii="宋体" w:eastAsia="宋体" w:hAnsi="宋体" w:cs="宋体" w:hint="eastAsia"/>
          <w:color w:val="333333"/>
          <w:kern w:val="0"/>
          <w:sz w:val="24"/>
          <w:szCs w:val="24"/>
          <w:shd w:val="clear" w:color="auto" w:fill="FFFFFF"/>
        </w:rPr>
        <w:lastRenderedPageBreak/>
        <w:t>加强中国特色社会主义民族理论体系研究。依托有关科研机构，深入开展民族地区经济社会发展、民族区域自治、民族关系、城市民族工作、世界民族问题等重大问题研究。支持民族工作新型</w:t>
      </w:r>
      <w:proofErr w:type="gramStart"/>
      <w:r w:rsidRPr="00E10F65">
        <w:rPr>
          <w:rFonts w:ascii="宋体" w:eastAsia="宋体" w:hAnsi="宋体" w:cs="宋体" w:hint="eastAsia"/>
          <w:color w:val="333333"/>
          <w:kern w:val="0"/>
          <w:sz w:val="24"/>
          <w:szCs w:val="24"/>
          <w:shd w:val="clear" w:color="auto" w:fill="FFFFFF"/>
        </w:rPr>
        <w:t>高端智库建设</w:t>
      </w:r>
      <w:proofErr w:type="gramEnd"/>
      <w:r w:rsidRPr="00E10F65">
        <w:rPr>
          <w:rFonts w:ascii="宋体" w:eastAsia="宋体" w:hAnsi="宋体" w:cs="宋体" w:hint="eastAsia"/>
          <w:color w:val="333333"/>
          <w:kern w:val="0"/>
          <w:sz w:val="24"/>
          <w:szCs w:val="24"/>
          <w:shd w:val="clear" w:color="auto" w:fill="FFFFFF"/>
        </w:rPr>
        <w:t>。办好国家民委民族问题研究项目评审、全国民族问题研究优秀成果和全国民族工作优秀调研成果评选等活动。</w:t>
      </w:r>
      <w:r w:rsidRPr="00E10F65">
        <w:rPr>
          <w:rFonts w:ascii="楷体" w:eastAsia="楷体" w:hAnsi="宋体" w:cs="宋体" w:hint="eastAsia"/>
          <w:color w:val="333333"/>
          <w:kern w:val="0"/>
          <w:sz w:val="24"/>
          <w:szCs w:val="24"/>
          <w:shd w:val="clear" w:color="auto" w:fill="FFFFFF"/>
        </w:rPr>
        <w:t>（国家民委、中央宣传部、教育部、国家发展改革委）</w:t>
      </w:r>
    </w:p>
    <w:p w:rsidR="00E10F65" w:rsidRPr="00E10F65" w:rsidRDefault="00E10F65" w:rsidP="00E10F65">
      <w:pPr>
        <w:widowControl/>
        <w:shd w:val="clear" w:color="auto" w:fill="FFFFFF"/>
        <w:wordWrap w:val="0"/>
        <w:spacing w:line="435" w:lineRule="atLeast"/>
        <w:ind w:left="525" w:right="525" w:firstLine="420"/>
        <w:rPr>
          <w:rFonts w:ascii="宋体" w:eastAsia="宋体" w:hAnsi="宋体" w:cs="宋体" w:hint="eastAsia"/>
          <w:color w:val="333333"/>
          <w:kern w:val="0"/>
          <w:szCs w:val="21"/>
        </w:rPr>
      </w:pPr>
      <w:r w:rsidRPr="00E10F65">
        <w:rPr>
          <w:rFonts w:ascii="宋体" w:eastAsia="宋体" w:hAnsi="宋体" w:cs="宋体" w:hint="eastAsia"/>
          <w:color w:val="333333"/>
          <w:kern w:val="0"/>
          <w:sz w:val="24"/>
          <w:szCs w:val="24"/>
        </w:rPr>
        <w:t> </w:t>
      </w:r>
    </w:p>
    <w:tbl>
      <w:tblPr>
        <w:tblW w:w="9075" w:type="dxa"/>
        <w:tblCellSpacing w:w="15" w:type="dxa"/>
        <w:tblInd w:w="525" w:type="dxa"/>
        <w:tblCellMar>
          <w:top w:w="15" w:type="dxa"/>
          <w:left w:w="15" w:type="dxa"/>
          <w:bottom w:w="15" w:type="dxa"/>
          <w:right w:w="15" w:type="dxa"/>
        </w:tblCellMar>
        <w:tblLook w:val="04A0"/>
      </w:tblPr>
      <w:tblGrid>
        <w:gridCol w:w="9075"/>
      </w:tblGrid>
      <w:tr w:rsidR="00E10F65" w:rsidRPr="00E10F65" w:rsidTr="00E10F65">
        <w:trPr>
          <w:tblCellSpacing w:w="15" w:type="dxa"/>
        </w:trPr>
        <w:tc>
          <w:tcPr>
            <w:tcW w:w="9075" w:type="dxa"/>
            <w:tcBorders>
              <w:top w:val="single" w:sz="6" w:space="0" w:color="000000"/>
              <w:left w:val="single" w:sz="6" w:space="0" w:color="000000"/>
              <w:bottom w:val="single" w:sz="6" w:space="0" w:color="000000"/>
              <w:right w:val="single" w:sz="6" w:space="0" w:color="000000"/>
            </w:tcBorders>
            <w:shd w:val="clear" w:color="auto" w:fill="auto"/>
            <w:tcMar>
              <w:top w:w="0" w:type="dxa"/>
              <w:left w:w="105" w:type="dxa"/>
              <w:bottom w:w="0" w:type="dxa"/>
              <w:right w:w="105" w:type="dxa"/>
            </w:tcMar>
            <w:hideMark/>
          </w:tcPr>
          <w:p w:rsidR="00E10F65" w:rsidRPr="00E10F65" w:rsidRDefault="00E10F65" w:rsidP="00E10F65">
            <w:pPr>
              <w:widowControl/>
              <w:jc w:val="center"/>
              <w:rPr>
                <w:rFonts w:ascii="宋体" w:eastAsia="宋体" w:hAnsi="宋体" w:cs="宋体"/>
                <w:kern w:val="0"/>
                <w:szCs w:val="21"/>
              </w:rPr>
            </w:pPr>
            <w:r w:rsidRPr="00E10F65">
              <w:rPr>
                <w:rFonts w:ascii="宋体" w:eastAsia="宋体" w:hAnsi="宋体" w:cs="宋体" w:hint="eastAsia"/>
                <w:b/>
                <w:bCs/>
                <w:kern w:val="0"/>
                <w:sz w:val="20"/>
              </w:rPr>
              <w:t>专栏</w:t>
            </w:r>
            <w:r w:rsidRPr="00E10F65">
              <w:rPr>
                <w:rFonts w:ascii="Times New Roman" w:eastAsia="宋体" w:hAnsi="Times New Roman" w:cs="Times New Roman"/>
                <w:b/>
                <w:bCs/>
                <w:kern w:val="0"/>
                <w:sz w:val="20"/>
              </w:rPr>
              <w:t>14</w:t>
            </w:r>
            <w:r w:rsidRPr="00E10F65">
              <w:rPr>
                <w:rFonts w:ascii="宋体" w:eastAsia="宋体" w:hAnsi="宋体" w:cs="宋体" w:hint="eastAsia"/>
                <w:b/>
                <w:bCs/>
                <w:kern w:val="0"/>
                <w:sz w:val="20"/>
              </w:rPr>
              <w:t xml:space="preserve">　民族事务治理能力提升行动</w:t>
            </w:r>
          </w:p>
        </w:tc>
      </w:tr>
      <w:tr w:rsidR="00E10F65" w:rsidRPr="00E10F65" w:rsidTr="00E10F65">
        <w:trPr>
          <w:tblCellSpacing w:w="15" w:type="dxa"/>
        </w:trPr>
        <w:tc>
          <w:tcPr>
            <w:tcW w:w="9075" w:type="dxa"/>
            <w:tcBorders>
              <w:top w:val="nil"/>
              <w:left w:val="single" w:sz="6" w:space="0" w:color="000000"/>
              <w:bottom w:val="single" w:sz="6" w:space="0" w:color="000000"/>
              <w:right w:val="single" w:sz="6" w:space="0" w:color="000000"/>
            </w:tcBorders>
            <w:shd w:val="clear" w:color="auto" w:fill="auto"/>
            <w:tcMar>
              <w:top w:w="0" w:type="dxa"/>
              <w:left w:w="105" w:type="dxa"/>
              <w:bottom w:w="0" w:type="dxa"/>
              <w:right w:w="105" w:type="dxa"/>
            </w:tcMar>
            <w:hideMark/>
          </w:tcPr>
          <w:p w:rsidR="00E10F65" w:rsidRPr="00E10F65" w:rsidRDefault="00E10F65" w:rsidP="00E10F65">
            <w:pPr>
              <w:widowControl/>
              <w:ind w:firstLine="405"/>
              <w:jc w:val="left"/>
              <w:rPr>
                <w:rFonts w:ascii="宋体" w:eastAsia="宋体" w:hAnsi="宋体" w:cs="宋体"/>
                <w:kern w:val="0"/>
                <w:szCs w:val="21"/>
              </w:rPr>
            </w:pPr>
            <w:r w:rsidRPr="00E10F65">
              <w:rPr>
                <w:rFonts w:ascii="楷体" w:eastAsia="楷体" w:hAnsi="宋体" w:cs="宋体" w:hint="eastAsia"/>
                <w:kern w:val="0"/>
                <w:sz w:val="20"/>
                <w:szCs w:val="20"/>
              </w:rPr>
              <w:t>（1）民族</w:t>
            </w:r>
            <w:proofErr w:type="gramStart"/>
            <w:r w:rsidRPr="00E10F65">
              <w:rPr>
                <w:rFonts w:ascii="楷体" w:eastAsia="楷体" w:hAnsi="宋体" w:cs="宋体" w:hint="eastAsia"/>
                <w:kern w:val="0"/>
                <w:sz w:val="20"/>
                <w:szCs w:val="20"/>
              </w:rPr>
              <w:t>工作智库建设</w:t>
            </w:r>
            <w:proofErr w:type="gramEnd"/>
            <w:r w:rsidRPr="00E10F65">
              <w:rPr>
                <w:rFonts w:ascii="楷体" w:eastAsia="楷体" w:hAnsi="宋体" w:cs="宋体" w:hint="eastAsia"/>
                <w:kern w:val="0"/>
                <w:sz w:val="20"/>
                <w:szCs w:val="20"/>
              </w:rPr>
              <w:t>。</w:t>
            </w:r>
            <w:r w:rsidRPr="00E10F65">
              <w:rPr>
                <w:rFonts w:ascii="宋体" w:eastAsia="宋体" w:hAnsi="宋体" w:cs="宋体" w:hint="eastAsia"/>
                <w:kern w:val="0"/>
                <w:sz w:val="20"/>
                <w:szCs w:val="20"/>
              </w:rPr>
              <w:t>发挥民族院校服</w:t>
            </w:r>
            <w:proofErr w:type="gramStart"/>
            <w:r w:rsidRPr="00E10F65">
              <w:rPr>
                <w:rFonts w:ascii="宋体" w:eastAsia="宋体" w:hAnsi="宋体" w:cs="宋体" w:hint="eastAsia"/>
                <w:kern w:val="0"/>
                <w:sz w:val="20"/>
                <w:szCs w:val="20"/>
              </w:rPr>
              <w:t>务</w:t>
            </w:r>
            <w:proofErr w:type="gramEnd"/>
            <w:r w:rsidRPr="00E10F65">
              <w:rPr>
                <w:rFonts w:ascii="宋体" w:eastAsia="宋体" w:hAnsi="宋体" w:cs="宋体" w:hint="eastAsia"/>
                <w:kern w:val="0"/>
                <w:sz w:val="20"/>
                <w:szCs w:val="20"/>
              </w:rPr>
              <w:t>国家宏观战略、服务民族地区经济社会发展的重要作用，打造一批高水平的民族理论政策研究基地。建设民族理论政策研究专家与成果数据库。支持开展民族问题调查研究。加强民族工作数据库建设。</w:t>
            </w:r>
            <w:r w:rsidRPr="00E10F65">
              <w:rPr>
                <w:rFonts w:ascii="楷体" w:eastAsia="楷体" w:hAnsi="宋体" w:cs="宋体" w:hint="eastAsia"/>
                <w:kern w:val="0"/>
                <w:sz w:val="20"/>
                <w:szCs w:val="20"/>
              </w:rPr>
              <w:t>（国家民委、教育部、财政部、国家发展改革委）</w:t>
            </w:r>
          </w:p>
          <w:p w:rsidR="00E10F65" w:rsidRPr="00E10F65" w:rsidRDefault="00E10F65" w:rsidP="00E10F65">
            <w:pPr>
              <w:widowControl/>
              <w:ind w:firstLine="405"/>
              <w:jc w:val="left"/>
              <w:rPr>
                <w:rFonts w:ascii="宋体" w:eastAsia="宋体" w:hAnsi="宋体" w:cs="宋体" w:hint="eastAsia"/>
                <w:kern w:val="0"/>
                <w:szCs w:val="21"/>
              </w:rPr>
            </w:pPr>
            <w:r w:rsidRPr="00E10F65">
              <w:rPr>
                <w:rFonts w:ascii="楷体" w:eastAsia="楷体" w:hAnsi="宋体" w:cs="宋体" w:hint="eastAsia"/>
                <w:kern w:val="0"/>
                <w:sz w:val="20"/>
                <w:szCs w:val="20"/>
              </w:rPr>
              <w:t>（2）少数民族和民族地区干部教育培训。</w:t>
            </w:r>
            <w:r w:rsidRPr="00E10F65">
              <w:rPr>
                <w:rFonts w:ascii="宋体" w:eastAsia="宋体" w:hAnsi="宋体" w:cs="宋体" w:hint="eastAsia"/>
                <w:kern w:val="0"/>
                <w:sz w:val="20"/>
                <w:szCs w:val="20"/>
              </w:rPr>
              <w:t>继续实施少数民族和民族地区领导干部培训项目，分期分批对自治州、自治县、边境县、人口较少民族、少数民族特色村镇、集中连片特困民族地区干部以及少数民族中青年干部、女干部进行培训，提升少数民族领导干部综合素质。</w:t>
            </w:r>
            <w:r w:rsidRPr="00E10F65">
              <w:rPr>
                <w:rFonts w:ascii="楷体" w:eastAsia="楷体" w:hAnsi="宋体" w:cs="宋体" w:hint="eastAsia"/>
                <w:kern w:val="0"/>
                <w:sz w:val="20"/>
                <w:szCs w:val="20"/>
              </w:rPr>
              <w:t>（国家民委、中央组织部、中央统战部）</w:t>
            </w:r>
          </w:p>
          <w:p w:rsidR="00E10F65" w:rsidRPr="00E10F65" w:rsidRDefault="00E10F65" w:rsidP="00E10F65">
            <w:pPr>
              <w:widowControl/>
              <w:ind w:firstLine="405"/>
              <w:jc w:val="left"/>
              <w:rPr>
                <w:rFonts w:ascii="宋体" w:eastAsia="宋体" w:hAnsi="宋体" w:cs="宋体" w:hint="eastAsia"/>
                <w:kern w:val="0"/>
                <w:szCs w:val="21"/>
              </w:rPr>
            </w:pPr>
            <w:r w:rsidRPr="00E10F65">
              <w:rPr>
                <w:rFonts w:ascii="楷体" w:eastAsia="楷体" w:hAnsi="宋体" w:cs="宋体" w:hint="eastAsia"/>
                <w:kern w:val="0"/>
                <w:sz w:val="20"/>
                <w:szCs w:val="20"/>
              </w:rPr>
              <w:t>（3）</w:t>
            </w:r>
            <w:proofErr w:type="gramStart"/>
            <w:r w:rsidRPr="00E10F65">
              <w:rPr>
                <w:rFonts w:ascii="楷体" w:eastAsia="楷体" w:hAnsi="宋体" w:cs="宋体" w:hint="eastAsia"/>
                <w:kern w:val="0"/>
                <w:sz w:val="20"/>
                <w:szCs w:val="20"/>
              </w:rPr>
              <w:t>民汉双语</w:t>
            </w:r>
            <w:proofErr w:type="gramEnd"/>
            <w:r w:rsidRPr="00E10F65">
              <w:rPr>
                <w:rFonts w:ascii="楷体" w:eastAsia="楷体" w:hAnsi="宋体" w:cs="宋体" w:hint="eastAsia"/>
                <w:kern w:val="0"/>
                <w:sz w:val="20"/>
                <w:szCs w:val="20"/>
              </w:rPr>
              <w:t>人才培养。</w:t>
            </w:r>
            <w:r w:rsidRPr="00E10F65">
              <w:rPr>
                <w:rFonts w:ascii="宋体" w:eastAsia="宋体" w:hAnsi="宋体" w:cs="宋体" w:hint="eastAsia"/>
                <w:kern w:val="0"/>
                <w:sz w:val="20"/>
                <w:szCs w:val="20"/>
              </w:rPr>
              <w:t>支持双语人才培养培训基地和双语培养培训机构建设。加强双语精品课程和精品教材建设。开发建设双语学习载体和平台。</w:t>
            </w:r>
            <w:r w:rsidRPr="00E10F65">
              <w:rPr>
                <w:rFonts w:ascii="楷体" w:eastAsia="楷体" w:hAnsi="宋体" w:cs="宋体" w:hint="eastAsia"/>
                <w:kern w:val="0"/>
                <w:sz w:val="20"/>
                <w:szCs w:val="20"/>
              </w:rPr>
              <w:t>（国家民委、中央组织部、教育部、国家公务员局、工业和信息化部、财政部、国家发展改革委）</w:t>
            </w:r>
          </w:p>
          <w:p w:rsidR="00E10F65" w:rsidRPr="00E10F65" w:rsidRDefault="00E10F65" w:rsidP="00E10F65">
            <w:pPr>
              <w:widowControl/>
              <w:ind w:firstLine="405"/>
              <w:jc w:val="left"/>
              <w:rPr>
                <w:rFonts w:ascii="宋体" w:eastAsia="宋体" w:hAnsi="宋体" w:cs="宋体"/>
                <w:kern w:val="0"/>
                <w:szCs w:val="21"/>
              </w:rPr>
            </w:pPr>
            <w:r w:rsidRPr="00E10F65">
              <w:rPr>
                <w:rFonts w:ascii="楷体" w:eastAsia="楷体" w:hAnsi="宋体" w:cs="宋体" w:hint="eastAsia"/>
                <w:kern w:val="0"/>
                <w:sz w:val="20"/>
                <w:szCs w:val="20"/>
              </w:rPr>
              <w:t>（4）少数民族状况评估系统建设。</w:t>
            </w:r>
            <w:r w:rsidRPr="00E10F65">
              <w:rPr>
                <w:rFonts w:ascii="宋体" w:eastAsia="宋体" w:hAnsi="宋体" w:cs="宋体" w:hint="eastAsia"/>
                <w:kern w:val="0"/>
                <w:sz w:val="20"/>
                <w:szCs w:val="20"/>
              </w:rPr>
              <w:t>利用现代信息技术，开展少数民族状况动态监测分析，建立民族事务治理数据信息平台，增强民族工作科学决策能力。</w:t>
            </w:r>
            <w:r w:rsidRPr="00E10F65">
              <w:rPr>
                <w:rFonts w:ascii="楷体" w:eastAsia="楷体" w:hAnsi="宋体" w:cs="宋体" w:hint="eastAsia"/>
                <w:kern w:val="0"/>
                <w:sz w:val="20"/>
                <w:szCs w:val="20"/>
              </w:rPr>
              <w:t>（国家民委、工业和信息化部、财政部、国家发展改革委）</w:t>
            </w:r>
          </w:p>
        </w:tc>
      </w:tr>
    </w:tbl>
    <w:p w:rsidR="00E10F65" w:rsidRPr="00E10F65" w:rsidRDefault="00E10F65" w:rsidP="00E10F65">
      <w:pPr>
        <w:widowControl/>
        <w:shd w:val="clear" w:color="auto" w:fill="FFFFFF"/>
        <w:wordWrap w:val="0"/>
        <w:spacing w:line="435" w:lineRule="atLeast"/>
        <w:ind w:left="525" w:right="525" w:firstLine="420"/>
        <w:rPr>
          <w:rFonts w:ascii="宋体" w:eastAsia="宋体" w:hAnsi="宋体" w:cs="宋体" w:hint="eastAsia"/>
          <w:color w:val="333333"/>
          <w:kern w:val="0"/>
          <w:szCs w:val="21"/>
        </w:rPr>
      </w:pPr>
      <w:r w:rsidRPr="00E10F65">
        <w:rPr>
          <w:rFonts w:ascii="宋体" w:eastAsia="宋体" w:hAnsi="宋体" w:cs="宋体" w:hint="eastAsia"/>
          <w:color w:val="333333"/>
          <w:kern w:val="0"/>
          <w:sz w:val="24"/>
          <w:szCs w:val="24"/>
        </w:rPr>
        <w:t> </w:t>
      </w:r>
    </w:p>
    <w:p w:rsidR="00E10F65" w:rsidRPr="00E10F65" w:rsidRDefault="00E10F65" w:rsidP="00E10F65">
      <w:pPr>
        <w:widowControl/>
        <w:shd w:val="clear" w:color="auto" w:fill="FFFFFF"/>
        <w:wordWrap w:val="0"/>
        <w:spacing w:line="435" w:lineRule="atLeast"/>
        <w:ind w:left="525" w:right="525"/>
        <w:jc w:val="center"/>
        <w:rPr>
          <w:rFonts w:ascii="宋体" w:eastAsia="宋体" w:hAnsi="宋体" w:cs="宋体" w:hint="eastAsia"/>
          <w:color w:val="333333"/>
          <w:kern w:val="0"/>
          <w:szCs w:val="21"/>
        </w:rPr>
      </w:pPr>
      <w:r w:rsidRPr="00E10F65">
        <w:rPr>
          <w:rFonts w:ascii="宋体" w:eastAsia="宋体" w:hAnsi="宋体" w:cs="宋体" w:hint="eastAsia"/>
          <w:color w:val="333333"/>
          <w:kern w:val="0"/>
          <w:sz w:val="24"/>
          <w:szCs w:val="24"/>
          <w:shd w:val="clear" w:color="auto" w:fill="FFFFFF"/>
        </w:rPr>
        <w:t>第十二章　发挥政策支撑作用</w:t>
      </w:r>
    </w:p>
    <w:p w:rsidR="00E10F65" w:rsidRPr="00E10F65" w:rsidRDefault="00E10F65" w:rsidP="00E10F65">
      <w:pPr>
        <w:widowControl/>
        <w:shd w:val="clear" w:color="auto" w:fill="FFFFFF"/>
        <w:wordWrap w:val="0"/>
        <w:spacing w:line="435" w:lineRule="atLeast"/>
        <w:ind w:left="525" w:right="525" w:firstLine="420"/>
        <w:rPr>
          <w:rFonts w:ascii="宋体" w:eastAsia="宋体" w:hAnsi="宋体" w:cs="宋体" w:hint="eastAsia"/>
          <w:color w:val="333333"/>
          <w:kern w:val="0"/>
          <w:szCs w:val="21"/>
        </w:rPr>
      </w:pPr>
      <w:r w:rsidRPr="00E10F65">
        <w:rPr>
          <w:rFonts w:ascii="宋体" w:eastAsia="宋体" w:hAnsi="宋体" w:cs="宋体" w:hint="eastAsia"/>
          <w:color w:val="333333"/>
          <w:kern w:val="0"/>
          <w:sz w:val="24"/>
          <w:szCs w:val="24"/>
        </w:rPr>
        <w:t> </w:t>
      </w:r>
    </w:p>
    <w:p w:rsidR="00E10F65" w:rsidRPr="00E10F65" w:rsidRDefault="00E10F65" w:rsidP="00E10F65">
      <w:pPr>
        <w:widowControl/>
        <w:shd w:val="clear" w:color="auto" w:fill="FFFFFF"/>
        <w:wordWrap w:val="0"/>
        <w:spacing w:line="435" w:lineRule="atLeast"/>
        <w:ind w:left="525" w:right="525"/>
        <w:jc w:val="center"/>
        <w:rPr>
          <w:rFonts w:ascii="宋体" w:eastAsia="宋体" w:hAnsi="宋体" w:cs="宋体" w:hint="eastAsia"/>
          <w:color w:val="333333"/>
          <w:kern w:val="0"/>
          <w:szCs w:val="21"/>
        </w:rPr>
      </w:pPr>
      <w:r w:rsidRPr="00E10F65">
        <w:rPr>
          <w:rFonts w:ascii="宋体" w:eastAsia="宋体" w:hAnsi="宋体" w:cs="宋体" w:hint="eastAsia"/>
          <w:b/>
          <w:bCs/>
          <w:color w:val="333333"/>
          <w:kern w:val="0"/>
          <w:sz w:val="24"/>
          <w:szCs w:val="24"/>
        </w:rPr>
        <w:t>第一节　财政政策</w:t>
      </w:r>
    </w:p>
    <w:p w:rsidR="00E10F65" w:rsidRPr="00E10F65" w:rsidRDefault="00E10F65" w:rsidP="00E10F65">
      <w:pPr>
        <w:widowControl/>
        <w:shd w:val="clear" w:color="auto" w:fill="FFFFFF"/>
        <w:wordWrap w:val="0"/>
        <w:spacing w:line="435" w:lineRule="atLeast"/>
        <w:ind w:left="525" w:right="525" w:firstLine="420"/>
        <w:rPr>
          <w:rFonts w:ascii="宋体" w:eastAsia="宋体" w:hAnsi="宋体" w:cs="宋体" w:hint="eastAsia"/>
          <w:color w:val="333333"/>
          <w:kern w:val="0"/>
          <w:szCs w:val="21"/>
        </w:rPr>
      </w:pPr>
      <w:r w:rsidRPr="00E10F65">
        <w:rPr>
          <w:rFonts w:ascii="宋体" w:eastAsia="宋体" w:hAnsi="宋体" w:cs="宋体" w:hint="eastAsia"/>
          <w:color w:val="333333"/>
          <w:kern w:val="0"/>
          <w:sz w:val="24"/>
          <w:szCs w:val="24"/>
        </w:rPr>
        <w:t> </w:t>
      </w:r>
    </w:p>
    <w:p w:rsidR="00E10F65" w:rsidRPr="00E10F65" w:rsidRDefault="00E10F65" w:rsidP="00E10F65">
      <w:pPr>
        <w:widowControl/>
        <w:shd w:val="clear" w:color="auto" w:fill="FFFFFF"/>
        <w:wordWrap w:val="0"/>
        <w:spacing w:line="435" w:lineRule="atLeast"/>
        <w:ind w:left="525" w:right="525" w:firstLine="420"/>
        <w:rPr>
          <w:rFonts w:ascii="宋体" w:eastAsia="宋体" w:hAnsi="宋体" w:cs="宋体" w:hint="eastAsia"/>
          <w:color w:val="333333"/>
          <w:kern w:val="0"/>
          <w:szCs w:val="21"/>
        </w:rPr>
      </w:pPr>
      <w:r w:rsidRPr="00E10F65">
        <w:rPr>
          <w:rFonts w:ascii="宋体" w:eastAsia="宋体" w:hAnsi="宋体" w:cs="宋体" w:hint="eastAsia"/>
          <w:color w:val="333333"/>
          <w:kern w:val="0"/>
          <w:sz w:val="24"/>
          <w:szCs w:val="24"/>
          <w:shd w:val="clear" w:color="auto" w:fill="FFFFFF"/>
        </w:rPr>
        <w:t>充分考虑少数民族和民族地区贫困人口、交通状况、气候条件、生态环境等方面的公共支出成本差异，加大中央财政投入力度，完善财政一般性转移支付增长机制，一般性转移支付资金和相关专项转移支付资金进一步向民族地区倾斜，确保对民族地区转移支付在总盘子中的比重继续增加。建立健全</w:t>
      </w:r>
      <w:proofErr w:type="gramStart"/>
      <w:r w:rsidRPr="00E10F65">
        <w:rPr>
          <w:rFonts w:ascii="宋体" w:eastAsia="宋体" w:hAnsi="宋体" w:cs="宋体" w:hint="eastAsia"/>
          <w:color w:val="333333"/>
          <w:kern w:val="0"/>
          <w:sz w:val="24"/>
          <w:szCs w:val="24"/>
          <w:shd w:val="clear" w:color="auto" w:fill="FFFFFF"/>
        </w:rPr>
        <w:t>各级支持</w:t>
      </w:r>
      <w:proofErr w:type="gramEnd"/>
      <w:r w:rsidRPr="00E10F65">
        <w:rPr>
          <w:rFonts w:ascii="宋体" w:eastAsia="宋体" w:hAnsi="宋体" w:cs="宋体" w:hint="eastAsia"/>
          <w:color w:val="333333"/>
          <w:kern w:val="0"/>
          <w:sz w:val="24"/>
          <w:szCs w:val="24"/>
          <w:shd w:val="clear" w:color="auto" w:fill="FFFFFF"/>
        </w:rPr>
        <w:t>少数民族发展的投入长效机制，通过现有资金渠道，重点支持贫困民族地区脱贫攻坚、少数民族事业、兴边富民行动、扶持人口较少民族发展等领域建设。充分兼顾民族地区利益，支持民族地区全面开展</w:t>
      </w:r>
      <w:proofErr w:type="gramStart"/>
      <w:r w:rsidRPr="00E10F65">
        <w:rPr>
          <w:rFonts w:ascii="宋体" w:eastAsia="宋体" w:hAnsi="宋体" w:cs="宋体" w:hint="eastAsia"/>
          <w:color w:val="333333"/>
          <w:kern w:val="0"/>
          <w:sz w:val="24"/>
          <w:szCs w:val="24"/>
          <w:shd w:val="clear" w:color="auto" w:fill="FFFFFF"/>
        </w:rPr>
        <w:t>营改增</w:t>
      </w:r>
      <w:proofErr w:type="gramEnd"/>
      <w:r w:rsidRPr="00E10F65">
        <w:rPr>
          <w:rFonts w:ascii="宋体" w:eastAsia="宋体" w:hAnsi="宋体" w:cs="宋体" w:hint="eastAsia"/>
          <w:color w:val="333333"/>
          <w:kern w:val="0"/>
          <w:sz w:val="24"/>
          <w:szCs w:val="24"/>
          <w:shd w:val="clear" w:color="auto" w:fill="FFFFFF"/>
        </w:rPr>
        <w:t>试点。</w:t>
      </w:r>
      <w:r w:rsidRPr="00E10F65">
        <w:rPr>
          <w:rFonts w:ascii="楷体" w:eastAsia="楷体" w:hAnsi="宋体" w:cs="宋体" w:hint="eastAsia"/>
          <w:color w:val="333333"/>
          <w:kern w:val="0"/>
          <w:sz w:val="24"/>
          <w:szCs w:val="24"/>
          <w:shd w:val="clear" w:color="auto" w:fill="FFFFFF"/>
        </w:rPr>
        <w:t>（财政部、国务院扶贫办、国家民委）</w:t>
      </w:r>
    </w:p>
    <w:p w:rsidR="00E10F65" w:rsidRPr="00E10F65" w:rsidRDefault="00E10F65" w:rsidP="00E10F65">
      <w:pPr>
        <w:widowControl/>
        <w:shd w:val="clear" w:color="auto" w:fill="FFFFFF"/>
        <w:wordWrap w:val="0"/>
        <w:spacing w:line="435" w:lineRule="atLeast"/>
        <w:ind w:left="525" w:right="525" w:firstLine="420"/>
        <w:rPr>
          <w:rFonts w:ascii="宋体" w:eastAsia="宋体" w:hAnsi="宋体" w:cs="宋体" w:hint="eastAsia"/>
          <w:color w:val="333333"/>
          <w:kern w:val="0"/>
          <w:szCs w:val="21"/>
        </w:rPr>
      </w:pPr>
      <w:r w:rsidRPr="00E10F65">
        <w:rPr>
          <w:rFonts w:ascii="宋体" w:eastAsia="宋体" w:hAnsi="宋体" w:cs="宋体" w:hint="eastAsia"/>
          <w:color w:val="333333"/>
          <w:kern w:val="0"/>
          <w:sz w:val="24"/>
          <w:szCs w:val="24"/>
        </w:rPr>
        <w:lastRenderedPageBreak/>
        <w:t> </w:t>
      </w:r>
    </w:p>
    <w:p w:rsidR="00E10F65" w:rsidRPr="00E10F65" w:rsidRDefault="00E10F65" w:rsidP="00E10F65">
      <w:pPr>
        <w:widowControl/>
        <w:shd w:val="clear" w:color="auto" w:fill="FFFFFF"/>
        <w:wordWrap w:val="0"/>
        <w:spacing w:line="435" w:lineRule="atLeast"/>
        <w:ind w:left="525" w:right="525"/>
        <w:jc w:val="center"/>
        <w:rPr>
          <w:rFonts w:ascii="宋体" w:eastAsia="宋体" w:hAnsi="宋体" w:cs="宋体" w:hint="eastAsia"/>
          <w:color w:val="333333"/>
          <w:kern w:val="0"/>
          <w:szCs w:val="21"/>
        </w:rPr>
      </w:pPr>
      <w:r w:rsidRPr="00E10F65">
        <w:rPr>
          <w:rFonts w:ascii="宋体" w:eastAsia="宋体" w:hAnsi="宋体" w:cs="宋体" w:hint="eastAsia"/>
          <w:b/>
          <w:bCs/>
          <w:color w:val="333333"/>
          <w:kern w:val="0"/>
          <w:sz w:val="24"/>
          <w:szCs w:val="24"/>
        </w:rPr>
        <w:t>第二节　投资政策</w:t>
      </w:r>
    </w:p>
    <w:p w:rsidR="00E10F65" w:rsidRPr="00E10F65" w:rsidRDefault="00E10F65" w:rsidP="00E10F65">
      <w:pPr>
        <w:widowControl/>
        <w:shd w:val="clear" w:color="auto" w:fill="FFFFFF"/>
        <w:wordWrap w:val="0"/>
        <w:spacing w:line="435" w:lineRule="atLeast"/>
        <w:ind w:left="525" w:right="525" w:firstLine="420"/>
        <w:rPr>
          <w:rFonts w:ascii="宋体" w:eastAsia="宋体" w:hAnsi="宋体" w:cs="宋体" w:hint="eastAsia"/>
          <w:color w:val="333333"/>
          <w:kern w:val="0"/>
          <w:szCs w:val="21"/>
        </w:rPr>
      </w:pPr>
      <w:r w:rsidRPr="00E10F65">
        <w:rPr>
          <w:rFonts w:ascii="宋体" w:eastAsia="宋体" w:hAnsi="宋体" w:cs="宋体" w:hint="eastAsia"/>
          <w:color w:val="333333"/>
          <w:kern w:val="0"/>
          <w:sz w:val="24"/>
          <w:szCs w:val="24"/>
        </w:rPr>
        <w:t> </w:t>
      </w:r>
    </w:p>
    <w:p w:rsidR="00E10F65" w:rsidRPr="00E10F65" w:rsidRDefault="00E10F65" w:rsidP="00E10F65">
      <w:pPr>
        <w:widowControl/>
        <w:shd w:val="clear" w:color="auto" w:fill="FFFFFF"/>
        <w:wordWrap w:val="0"/>
        <w:spacing w:line="435" w:lineRule="atLeast"/>
        <w:ind w:left="525" w:right="525" w:firstLine="420"/>
        <w:rPr>
          <w:rFonts w:ascii="宋体" w:eastAsia="宋体" w:hAnsi="宋体" w:cs="宋体" w:hint="eastAsia"/>
          <w:color w:val="333333"/>
          <w:kern w:val="0"/>
          <w:szCs w:val="21"/>
        </w:rPr>
      </w:pPr>
      <w:r w:rsidRPr="00E10F65">
        <w:rPr>
          <w:rFonts w:ascii="宋体" w:eastAsia="宋体" w:hAnsi="宋体" w:cs="宋体" w:hint="eastAsia"/>
          <w:color w:val="333333"/>
          <w:kern w:val="0"/>
          <w:sz w:val="24"/>
          <w:szCs w:val="24"/>
          <w:shd w:val="clear" w:color="auto" w:fill="FFFFFF"/>
        </w:rPr>
        <w:t>加大中央投入力度。增加对民族地区特别是边远地区重大基础设施、重大基本公共服务项目、重大生态保护工程等投入。加大对民族地区人居环境整治、民族文化传承等领域项目投资力度，推进少数民族事业、兴边富民行动、人口较少民族等重点领域建设。国家在民族地区安排的农村公路、饮水安全巩固提升、流域治理、林业重点工程等公益性建设项目，取消县以下和集中连片特困地区市地州级配套资金。加大现有投资中产业结构调整</w:t>
      </w:r>
      <w:proofErr w:type="gramStart"/>
      <w:r w:rsidRPr="00E10F65">
        <w:rPr>
          <w:rFonts w:ascii="宋体" w:eastAsia="宋体" w:hAnsi="宋体" w:cs="宋体" w:hint="eastAsia"/>
          <w:color w:val="333333"/>
          <w:kern w:val="0"/>
          <w:sz w:val="24"/>
          <w:szCs w:val="24"/>
          <w:shd w:val="clear" w:color="auto" w:fill="FFFFFF"/>
        </w:rPr>
        <w:t>专项对</w:t>
      </w:r>
      <w:proofErr w:type="gramEnd"/>
      <w:r w:rsidRPr="00E10F65">
        <w:rPr>
          <w:rFonts w:ascii="宋体" w:eastAsia="宋体" w:hAnsi="宋体" w:cs="宋体" w:hint="eastAsia"/>
          <w:color w:val="333333"/>
          <w:kern w:val="0"/>
          <w:sz w:val="24"/>
          <w:szCs w:val="24"/>
          <w:shd w:val="clear" w:color="auto" w:fill="FFFFFF"/>
        </w:rPr>
        <w:t>民族地区特色优势产业发展的支持力度。拓宽民间投资领域和范围，推动社会资本参与民族地区基础设施投资、建设和运营。鼓励国际金融组织和外国政府优惠贷款向民族地区倾斜。</w:t>
      </w:r>
      <w:r w:rsidRPr="00E10F65">
        <w:rPr>
          <w:rFonts w:ascii="楷体" w:eastAsia="楷体" w:hAnsi="宋体" w:cs="宋体" w:hint="eastAsia"/>
          <w:color w:val="333333"/>
          <w:kern w:val="0"/>
          <w:sz w:val="24"/>
          <w:szCs w:val="24"/>
          <w:shd w:val="clear" w:color="auto" w:fill="FFFFFF"/>
        </w:rPr>
        <w:t>（国家发展改革委、财政部、国家民委、人民银行、商务部、水利部、中国民航局、中国铁路总公司）</w:t>
      </w:r>
    </w:p>
    <w:p w:rsidR="00E10F65" w:rsidRPr="00E10F65" w:rsidRDefault="00E10F65" w:rsidP="00E10F65">
      <w:pPr>
        <w:widowControl/>
        <w:shd w:val="clear" w:color="auto" w:fill="FFFFFF"/>
        <w:wordWrap w:val="0"/>
        <w:spacing w:line="435" w:lineRule="atLeast"/>
        <w:ind w:left="525" w:right="525" w:firstLine="420"/>
        <w:rPr>
          <w:rFonts w:ascii="宋体" w:eastAsia="宋体" w:hAnsi="宋体" w:cs="宋体" w:hint="eastAsia"/>
          <w:color w:val="333333"/>
          <w:kern w:val="0"/>
          <w:szCs w:val="21"/>
        </w:rPr>
      </w:pPr>
      <w:r w:rsidRPr="00E10F65">
        <w:rPr>
          <w:rFonts w:ascii="宋体" w:eastAsia="宋体" w:hAnsi="宋体" w:cs="宋体" w:hint="eastAsia"/>
          <w:color w:val="333333"/>
          <w:kern w:val="0"/>
          <w:sz w:val="24"/>
          <w:szCs w:val="24"/>
        </w:rPr>
        <w:t> </w:t>
      </w:r>
    </w:p>
    <w:p w:rsidR="00E10F65" w:rsidRPr="00E10F65" w:rsidRDefault="00E10F65" w:rsidP="00E10F65">
      <w:pPr>
        <w:widowControl/>
        <w:shd w:val="clear" w:color="auto" w:fill="FFFFFF"/>
        <w:wordWrap w:val="0"/>
        <w:spacing w:line="435" w:lineRule="atLeast"/>
        <w:ind w:left="525" w:right="525"/>
        <w:jc w:val="center"/>
        <w:rPr>
          <w:rFonts w:ascii="宋体" w:eastAsia="宋体" w:hAnsi="宋体" w:cs="宋体" w:hint="eastAsia"/>
          <w:color w:val="333333"/>
          <w:kern w:val="0"/>
          <w:szCs w:val="21"/>
        </w:rPr>
      </w:pPr>
      <w:r w:rsidRPr="00E10F65">
        <w:rPr>
          <w:rFonts w:ascii="宋体" w:eastAsia="宋体" w:hAnsi="宋体" w:cs="宋体" w:hint="eastAsia"/>
          <w:b/>
          <w:bCs/>
          <w:color w:val="333333"/>
          <w:kern w:val="0"/>
          <w:sz w:val="24"/>
          <w:szCs w:val="24"/>
        </w:rPr>
        <w:t>第三节　金融政策</w:t>
      </w:r>
    </w:p>
    <w:p w:rsidR="00E10F65" w:rsidRPr="00E10F65" w:rsidRDefault="00E10F65" w:rsidP="00E10F65">
      <w:pPr>
        <w:widowControl/>
        <w:shd w:val="clear" w:color="auto" w:fill="FFFFFF"/>
        <w:wordWrap w:val="0"/>
        <w:spacing w:line="435" w:lineRule="atLeast"/>
        <w:ind w:left="525" w:right="525" w:firstLine="420"/>
        <w:rPr>
          <w:rFonts w:ascii="宋体" w:eastAsia="宋体" w:hAnsi="宋体" w:cs="宋体" w:hint="eastAsia"/>
          <w:color w:val="333333"/>
          <w:kern w:val="0"/>
          <w:szCs w:val="21"/>
        </w:rPr>
      </w:pPr>
      <w:r w:rsidRPr="00E10F65">
        <w:rPr>
          <w:rFonts w:ascii="宋体" w:eastAsia="宋体" w:hAnsi="宋体" w:cs="宋体" w:hint="eastAsia"/>
          <w:color w:val="333333"/>
          <w:kern w:val="0"/>
          <w:sz w:val="24"/>
          <w:szCs w:val="24"/>
        </w:rPr>
        <w:t> </w:t>
      </w:r>
    </w:p>
    <w:p w:rsidR="00E10F65" w:rsidRPr="00E10F65" w:rsidRDefault="00E10F65" w:rsidP="00E10F65">
      <w:pPr>
        <w:widowControl/>
        <w:shd w:val="clear" w:color="auto" w:fill="FFFFFF"/>
        <w:wordWrap w:val="0"/>
        <w:spacing w:line="435" w:lineRule="atLeast"/>
        <w:ind w:left="525" w:right="525" w:firstLine="420"/>
        <w:rPr>
          <w:rFonts w:ascii="宋体" w:eastAsia="宋体" w:hAnsi="宋体" w:cs="宋体" w:hint="eastAsia"/>
          <w:color w:val="333333"/>
          <w:kern w:val="0"/>
          <w:szCs w:val="21"/>
        </w:rPr>
      </w:pPr>
      <w:r w:rsidRPr="00E10F65">
        <w:rPr>
          <w:rFonts w:ascii="宋体" w:eastAsia="宋体" w:hAnsi="宋体" w:cs="宋体" w:hint="eastAsia"/>
          <w:color w:val="333333"/>
          <w:kern w:val="0"/>
          <w:sz w:val="24"/>
          <w:szCs w:val="24"/>
          <w:shd w:val="clear" w:color="auto" w:fill="FFFFFF"/>
        </w:rPr>
        <w:t>充分发挥政策性金融、开发性金融、商业性金融和合作性金融作用，加大银行业、证券业、保险业对民族地区支持力度，重点支持基础设施、特色优势产业、能源、环保、教育、文化、医疗卫生等领域建设。加大民族地区信贷投入力度，鼓励民族地区县域内银行业金融机构新吸收存款一定比例用于当地发放贷款，重点支持中小企业、民贸民品企业发展。鼓励符合条件的金融机构在民族地区设立分支机构，加大金融服务力度，努力消除基础金融服务空白乡镇。推动符合条件的民间资本在民族地区依法发起设立民营银行和消费金融公司，参与发起设立村镇银行。规范民族地区信托业发展，支持融资担保机构从事中小企业担保业务。积极支持民族地区符合条件的企业在沪深交易所上市或在“新三板”挂牌并融资，支持符合条件的民族地区上市、挂牌公司通过并购重组</w:t>
      </w:r>
      <w:proofErr w:type="gramStart"/>
      <w:r w:rsidRPr="00E10F65">
        <w:rPr>
          <w:rFonts w:ascii="宋体" w:eastAsia="宋体" w:hAnsi="宋体" w:cs="宋体" w:hint="eastAsia"/>
          <w:color w:val="333333"/>
          <w:kern w:val="0"/>
          <w:sz w:val="24"/>
          <w:szCs w:val="24"/>
          <w:shd w:val="clear" w:color="auto" w:fill="FFFFFF"/>
        </w:rPr>
        <w:t>做优做</w:t>
      </w:r>
      <w:proofErr w:type="gramEnd"/>
      <w:r w:rsidRPr="00E10F65">
        <w:rPr>
          <w:rFonts w:ascii="宋体" w:eastAsia="宋体" w:hAnsi="宋体" w:cs="宋体" w:hint="eastAsia"/>
          <w:color w:val="333333"/>
          <w:kern w:val="0"/>
          <w:sz w:val="24"/>
          <w:szCs w:val="24"/>
          <w:shd w:val="clear" w:color="auto" w:fill="FFFFFF"/>
        </w:rPr>
        <w:t>强，促进民族地区上市、挂牌公司健康发展。继续暂免征收西藏、新疆、内蒙古、宁夏、广西等自治区“新三板”挂牌公司的挂牌费用，实行专人对接、专人审核制度，做到即报即审、</w:t>
      </w:r>
      <w:proofErr w:type="gramStart"/>
      <w:r w:rsidRPr="00E10F65">
        <w:rPr>
          <w:rFonts w:ascii="宋体" w:eastAsia="宋体" w:hAnsi="宋体" w:cs="宋体" w:hint="eastAsia"/>
          <w:color w:val="333333"/>
          <w:kern w:val="0"/>
          <w:sz w:val="24"/>
          <w:szCs w:val="24"/>
          <w:shd w:val="clear" w:color="auto" w:fill="FFFFFF"/>
        </w:rPr>
        <w:t>即审即挂</w:t>
      </w:r>
      <w:proofErr w:type="gramEnd"/>
      <w:r w:rsidRPr="00E10F65">
        <w:rPr>
          <w:rFonts w:ascii="宋体" w:eastAsia="宋体" w:hAnsi="宋体" w:cs="宋体" w:hint="eastAsia"/>
          <w:color w:val="333333"/>
          <w:kern w:val="0"/>
          <w:sz w:val="24"/>
          <w:szCs w:val="24"/>
          <w:shd w:val="clear" w:color="auto" w:fill="FFFFFF"/>
        </w:rPr>
        <w:t>。支持民族地区企业通过发行公司债、企业债、非</w:t>
      </w:r>
      <w:r w:rsidRPr="00E10F65">
        <w:rPr>
          <w:rFonts w:ascii="宋体" w:eastAsia="宋体" w:hAnsi="宋体" w:cs="宋体" w:hint="eastAsia"/>
          <w:color w:val="333333"/>
          <w:kern w:val="0"/>
          <w:sz w:val="24"/>
          <w:szCs w:val="24"/>
          <w:shd w:val="clear" w:color="auto" w:fill="FFFFFF"/>
        </w:rPr>
        <w:lastRenderedPageBreak/>
        <w:t>金融企业债务融资工具和资产支持证券等方式进行融资。利用私募基金、产业基金、区域性股权市场和期货市场，支持民族地区经济发展。积极培育民族地区保险市场，不断丰富保险产品，拓宽保险服务领域。推动民族地区开展巨灾保险试点并推广，支持开展农业保险、贷款保证保险等业务。完善信贷风险补偿机制。</w:t>
      </w:r>
      <w:r w:rsidRPr="00E10F65">
        <w:rPr>
          <w:rFonts w:ascii="楷体" w:eastAsia="楷体" w:hAnsi="宋体" w:cs="宋体" w:hint="eastAsia"/>
          <w:color w:val="333333"/>
          <w:kern w:val="0"/>
          <w:sz w:val="24"/>
          <w:szCs w:val="24"/>
          <w:shd w:val="clear" w:color="auto" w:fill="FFFFFF"/>
        </w:rPr>
        <w:t>（人民银行、银监会、证监会、保监会）</w:t>
      </w:r>
    </w:p>
    <w:p w:rsidR="00E10F65" w:rsidRPr="00E10F65" w:rsidRDefault="00E10F65" w:rsidP="00E10F65">
      <w:pPr>
        <w:widowControl/>
        <w:shd w:val="clear" w:color="auto" w:fill="FFFFFF"/>
        <w:wordWrap w:val="0"/>
        <w:spacing w:line="435" w:lineRule="atLeast"/>
        <w:ind w:left="525" w:right="525" w:firstLine="420"/>
        <w:rPr>
          <w:rFonts w:ascii="宋体" w:eastAsia="宋体" w:hAnsi="宋体" w:cs="宋体" w:hint="eastAsia"/>
          <w:color w:val="333333"/>
          <w:kern w:val="0"/>
          <w:szCs w:val="21"/>
        </w:rPr>
      </w:pPr>
      <w:r w:rsidRPr="00E10F65">
        <w:rPr>
          <w:rFonts w:ascii="宋体" w:eastAsia="宋体" w:hAnsi="宋体" w:cs="宋体" w:hint="eastAsia"/>
          <w:color w:val="333333"/>
          <w:kern w:val="0"/>
          <w:sz w:val="24"/>
          <w:szCs w:val="24"/>
        </w:rPr>
        <w:t> </w:t>
      </w:r>
    </w:p>
    <w:p w:rsidR="00E10F65" w:rsidRPr="00E10F65" w:rsidRDefault="00E10F65" w:rsidP="00E10F65">
      <w:pPr>
        <w:widowControl/>
        <w:shd w:val="clear" w:color="auto" w:fill="FFFFFF"/>
        <w:wordWrap w:val="0"/>
        <w:spacing w:line="435" w:lineRule="atLeast"/>
        <w:ind w:left="525" w:right="525"/>
        <w:jc w:val="center"/>
        <w:rPr>
          <w:rFonts w:ascii="宋体" w:eastAsia="宋体" w:hAnsi="宋体" w:cs="宋体" w:hint="eastAsia"/>
          <w:color w:val="333333"/>
          <w:kern w:val="0"/>
          <w:szCs w:val="21"/>
        </w:rPr>
      </w:pPr>
      <w:r w:rsidRPr="00E10F65">
        <w:rPr>
          <w:rFonts w:ascii="宋体" w:eastAsia="宋体" w:hAnsi="宋体" w:cs="宋体" w:hint="eastAsia"/>
          <w:b/>
          <w:bCs/>
          <w:color w:val="333333"/>
          <w:kern w:val="0"/>
          <w:sz w:val="24"/>
          <w:szCs w:val="24"/>
        </w:rPr>
        <w:t>第四节　产业政策</w:t>
      </w:r>
    </w:p>
    <w:p w:rsidR="00E10F65" w:rsidRPr="00E10F65" w:rsidRDefault="00E10F65" w:rsidP="00E10F65">
      <w:pPr>
        <w:widowControl/>
        <w:shd w:val="clear" w:color="auto" w:fill="FFFFFF"/>
        <w:wordWrap w:val="0"/>
        <w:spacing w:line="435" w:lineRule="atLeast"/>
        <w:ind w:left="525" w:right="525" w:firstLine="420"/>
        <w:rPr>
          <w:rFonts w:ascii="宋体" w:eastAsia="宋体" w:hAnsi="宋体" w:cs="宋体" w:hint="eastAsia"/>
          <w:color w:val="333333"/>
          <w:kern w:val="0"/>
          <w:szCs w:val="21"/>
        </w:rPr>
      </w:pPr>
      <w:r w:rsidRPr="00E10F65">
        <w:rPr>
          <w:rFonts w:ascii="宋体" w:eastAsia="宋体" w:hAnsi="宋体" w:cs="宋体" w:hint="eastAsia"/>
          <w:color w:val="333333"/>
          <w:kern w:val="0"/>
          <w:sz w:val="24"/>
          <w:szCs w:val="24"/>
        </w:rPr>
        <w:t> </w:t>
      </w:r>
    </w:p>
    <w:p w:rsidR="00E10F65" w:rsidRPr="00E10F65" w:rsidRDefault="00E10F65" w:rsidP="00E10F65">
      <w:pPr>
        <w:widowControl/>
        <w:shd w:val="clear" w:color="auto" w:fill="FFFFFF"/>
        <w:wordWrap w:val="0"/>
        <w:spacing w:line="435" w:lineRule="atLeast"/>
        <w:ind w:left="525" w:right="525" w:firstLine="420"/>
        <w:rPr>
          <w:rFonts w:ascii="宋体" w:eastAsia="宋体" w:hAnsi="宋体" w:cs="宋体" w:hint="eastAsia"/>
          <w:color w:val="333333"/>
          <w:kern w:val="0"/>
          <w:szCs w:val="21"/>
        </w:rPr>
      </w:pPr>
      <w:r w:rsidRPr="00E10F65">
        <w:rPr>
          <w:rFonts w:ascii="宋体" w:eastAsia="宋体" w:hAnsi="宋体" w:cs="宋体" w:hint="eastAsia"/>
          <w:color w:val="333333"/>
          <w:kern w:val="0"/>
          <w:sz w:val="24"/>
          <w:szCs w:val="24"/>
          <w:shd w:val="clear" w:color="auto" w:fill="FFFFFF"/>
        </w:rPr>
        <w:t>根据国家产业结构调整指导目录，引导和支持民族地区承接产业转移。对民族地区符合国家产业政策的产业转移项目，根据权限优先予以核准或备案。支持东部地区符合民族地区特点和生态环境要求的产业有序梯度转移，建立承接产业转移示范园区和区域性产业合作示范区，提升重点企业技术改造和创新能力，引导产业向优化升级、节能减排、绿色环保等方向发展。完善民族地区资源开发利益分配机制，优先布局能源资源及其加工转化类重大产业项目，提高能源资源加工和深加工比例，延长产业链，提高附加值。实施差别化产业政策，支持民族地区发展特色优势产业，适当下放核准权限。加强对民族地区资源型城市可持续发展的引导和支持。</w:t>
      </w:r>
      <w:r w:rsidRPr="00E10F65">
        <w:rPr>
          <w:rFonts w:ascii="楷体" w:eastAsia="楷体" w:hAnsi="宋体" w:cs="宋体" w:hint="eastAsia"/>
          <w:color w:val="333333"/>
          <w:kern w:val="0"/>
          <w:sz w:val="24"/>
          <w:szCs w:val="24"/>
          <w:shd w:val="clear" w:color="auto" w:fill="FFFFFF"/>
        </w:rPr>
        <w:t>（国家发展改革委、工业和信息化部、财政部、国土资源部、科技部、国家能源局、环境保护部）</w:t>
      </w:r>
    </w:p>
    <w:p w:rsidR="00E10F65" w:rsidRPr="00E10F65" w:rsidRDefault="00E10F65" w:rsidP="00E10F65">
      <w:pPr>
        <w:widowControl/>
        <w:shd w:val="clear" w:color="auto" w:fill="FFFFFF"/>
        <w:wordWrap w:val="0"/>
        <w:spacing w:line="435" w:lineRule="atLeast"/>
        <w:ind w:left="525" w:right="525" w:firstLine="420"/>
        <w:rPr>
          <w:rFonts w:ascii="宋体" w:eastAsia="宋体" w:hAnsi="宋体" w:cs="宋体" w:hint="eastAsia"/>
          <w:color w:val="333333"/>
          <w:kern w:val="0"/>
          <w:szCs w:val="21"/>
        </w:rPr>
      </w:pPr>
      <w:r w:rsidRPr="00E10F65">
        <w:rPr>
          <w:rFonts w:ascii="宋体" w:eastAsia="宋体" w:hAnsi="宋体" w:cs="宋体" w:hint="eastAsia"/>
          <w:color w:val="333333"/>
          <w:kern w:val="0"/>
          <w:sz w:val="24"/>
          <w:szCs w:val="24"/>
        </w:rPr>
        <w:t> </w:t>
      </w:r>
    </w:p>
    <w:p w:rsidR="00E10F65" w:rsidRPr="00E10F65" w:rsidRDefault="00E10F65" w:rsidP="00E10F65">
      <w:pPr>
        <w:widowControl/>
        <w:shd w:val="clear" w:color="auto" w:fill="FFFFFF"/>
        <w:wordWrap w:val="0"/>
        <w:spacing w:line="435" w:lineRule="atLeast"/>
        <w:ind w:left="525" w:right="525"/>
        <w:jc w:val="center"/>
        <w:rPr>
          <w:rFonts w:ascii="宋体" w:eastAsia="宋体" w:hAnsi="宋体" w:cs="宋体" w:hint="eastAsia"/>
          <w:color w:val="333333"/>
          <w:kern w:val="0"/>
          <w:szCs w:val="21"/>
        </w:rPr>
      </w:pPr>
      <w:r w:rsidRPr="00E10F65">
        <w:rPr>
          <w:rFonts w:ascii="宋体" w:eastAsia="宋体" w:hAnsi="宋体" w:cs="宋体" w:hint="eastAsia"/>
          <w:b/>
          <w:bCs/>
          <w:color w:val="333333"/>
          <w:kern w:val="0"/>
          <w:sz w:val="24"/>
          <w:szCs w:val="24"/>
        </w:rPr>
        <w:t>第五节　土地政策</w:t>
      </w:r>
    </w:p>
    <w:p w:rsidR="00E10F65" w:rsidRPr="00E10F65" w:rsidRDefault="00E10F65" w:rsidP="00E10F65">
      <w:pPr>
        <w:widowControl/>
        <w:shd w:val="clear" w:color="auto" w:fill="FFFFFF"/>
        <w:wordWrap w:val="0"/>
        <w:spacing w:line="435" w:lineRule="atLeast"/>
        <w:ind w:left="525" w:right="525" w:firstLine="420"/>
        <w:rPr>
          <w:rFonts w:ascii="宋体" w:eastAsia="宋体" w:hAnsi="宋体" w:cs="宋体" w:hint="eastAsia"/>
          <w:color w:val="333333"/>
          <w:kern w:val="0"/>
          <w:szCs w:val="21"/>
        </w:rPr>
      </w:pPr>
      <w:r w:rsidRPr="00E10F65">
        <w:rPr>
          <w:rFonts w:ascii="宋体" w:eastAsia="宋体" w:hAnsi="宋体" w:cs="宋体" w:hint="eastAsia"/>
          <w:color w:val="333333"/>
          <w:kern w:val="0"/>
          <w:sz w:val="24"/>
          <w:szCs w:val="24"/>
        </w:rPr>
        <w:t> </w:t>
      </w:r>
    </w:p>
    <w:p w:rsidR="00E10F65" w:rsidRPr="00E10F65" w:rsidRDefault="00E10F65" w:rsidP="00E10F65">
      <w:pPr>
        <w:widowControl/>
        <w:shd w:val="clear" w:color="auto" w:fill="FFFFFF"/>
        <w:wordWrap w:val="0"/>
        <w:spacing w:line="435" w:lineRule="atLeast"/>
        <w:ind w:left="525" w:right="525" w:firstLine="420"/>
        <w:rPr>
          <w:rFonts w:ascii="宋体" w:eastAsia="宋体" w:hAnsi="宋体" w:cs="宋体" w:hint="eastAsia"/>
          <w:color w:val="333333"/>
          <w:kern w:val="0"/>
          <w:szCs w:val="21"/>
        </w:rPr>
      </w:pPr>
      <w:r w:rsidRPr="00E10F65">
        <w:rPr>
          <w:rFonts w:ascii="宋体" w:eastAsia="宋体" w:hAnsi="宋体" w:cs="宋体" w:hint="eastAsia"/>
          <w:color w:val="333333"/>
          <w:kern w:val="0"/>
          <w:sz w:val="24"/>
          <w:szCs w:val="24"/>
          <w:shd w:val="clear" w:color="auto" w:fill="FFFFFF"/>
        </w:rPr>
        <w:t>进一步完善建设用地审批制度，保障民族地区重点工程建设用地。合理确定民族地区产业园区建设用地基准地价。实施差别化土地政策，土地利用年度计划指标向民族地区适度倾斜，适当增加民族地区未利用地计划指标。新增建设用地计划指标和城乡建设用地增减挂钩指标重点向国家扶贫开发工作重点县倾斜，允许开展易地扶贫搬迁的集中连片特困地区、国家扶贫开发工作重点县和贫困老区将城乡建设用地增减挂钩指标在省域范围内使用。探索民族地区在域外发展“飞地”园区。高标准基本农田建设任务和分配中央补助资金继续向民族地区</w:t>
      </w:r>
      <w:r w:rsidRPr="00E10F65">
        <w:rPr>
          <w:rFonts w:ascii="宋体" w:eastAsia="宋体" w:hAnsi="宋体" w:cs="宋体" w:hint="eastAsia"/>
          <w:color w:val="333333"/>
          <w:kern w:val="0"/>
          <w:sz w:val="24"/>
          <w:szCs w:val="24"/>
          <w:shd w:val="clear" w:color="auto" w:fill="FFFFFF"/>
        </w:rPr>
        <w:lastRenderedPageBreak/>
        <w:t>倾斜。支持有条件民族贫困地区开展建设用地整治试点工作。</w:t>
      </w:r>
      <w:r w:rsidRPr="00E10F65">
        <w:rPr>
          <w:rFonts w:ascii="楷体" w:eastAsia="楷体" w:hAnsi="宋体" w:cs="宋体" w:hint="eastAsia"/>
          <w:color w:val="333333"/>
          <w:kern w:val="0"/>
          <w:sz w:val="24"/>
          <w:szCs w:val="24"/>
          <w:shd w:val="clear" w:color="auto" w:fill="FFFFFF"/>
        </w:rPr>
        <w:t>（国土资源部、财政部、国务院扶贫办、农业部、环境保护部）</w:t>
      </w:r>
    </w:p>
    <w:p w:rsidR="00E10F65" w:rsidRPr="00E10F65" w:rsidRDefault="00E10F65" w:rsidP="00E10F65">
      <w:pPr>
        <w:widowControl/>
        <w:shd w:val="clear" w:color="auto" w:fill="FFFFFF"/>
        <w:wordWrap w:val="0"/>
        <w:spacing w:line="435" w:lineRule="atLeast"/>
        <w:ind w:left="525" w:right="525" w:firstLine="420"/>
        <w:rPr>
          <w:rFonts w:ascii="宋体" w:eastAsia="宋体" w:hAnsi="宋体" w:cs="宋体" w:hint="eastAsia"/>
          <w:color w:val="333333"/>
          <w:kern w:val="0"/>
          <w:szCs w:val="21"/>
        </w:rPr>
      </w:pPr>
      <w:r w:rsidRPr="00E10F65">
        <w:rPr>
          <w:rFonts w:ascii="宋体" w:eastAsia="宋体" w:hAnsi="宋体" w:cs="宋体" w:hint="eastAsia"/>
          <w:color w:val="333333"/>
          <w:kern w:val="0"/>
          <w:sz w:val="24"/>
          <w:szCs w:val="24"/>
        </w:rPr>
        <w:t> </w:t>
      </w:r>
    </w:p>
    <w:p w:rsidR="00E10F65" w:rsidRPr="00E10F65" w:rsidRDefault="00E10F65" w:rsidP="00E10F65">
      <w:pPr>
        <w:widowControl/>
        <w:shd w:val="clear" w:color="auto" w:fill="FFFFFF"/>
        <w:wordWrap w:val="0"/>
        <w:spacing w:line="435" w:lineRule="atLeast"/>
        <w:ind w:left="525" w:right="525"/>
        <w:jc w:val="center"/>
        <w:rPr>
          <w:rFonts w:ascii="宋体" w:eastAsia="宋体" w:hAnsi="宋体" w:cs="宋体" w:hint="eastAsia"/>
          <w:color w:val="333333"/>
          <w:kern w:val="0"/>
          <w:szCs w:val="21"/>
        </w:rPr>
      </w:pPr>
      <w:r w:rsidRPr="00E10F65">
        <w:rPr>
          <w:rFonts w:ascii="宋体" w:eastAsia="宋体" w:hAnsi="宋体" w:cs="宋体" w:hint="eastAsia"/>
          <w:b/>
          <w:bCs/>
          <w:color w:val="333333"/>
          <w:kern w:val="0"/>
          <w:sz w:val="24"/>
          <w:szCs w:val="24"/>
        </w:rPr>
        <w:t>第六节　社会政策</w:t>
      </w:r>
    </w:p>
    <w:p w:rsidR="00E10F65" w:rsidRPr="00E10F65" w:rsidRDefault="00E10F65" w:rsidP="00E10F65">
      <w:pPr>
        <w:widowControl/>
        <w:shd w:val="clear" w:color="auto" w:fill="FFFFFF"/>
        <w:wordWrap w:val="0"/>
        <w:spacing w:line="435" w:lineRule="atLeast"/>
        <w:ind w:left="525" w:right="525" w:firstLine="420"/>
        <w:rPr>
          <w:rFonts w:ascii="宋体" w:eastAsia="宋体" w:hAnsi="宋体" w:cs="宋体" w:hint="eastAsia"/>
          <w:color w:val="333333"/>
          <w:kern w:val="0"/>
          <w:szCs w:val="21"/>
        </w:rPr>
      </w:pPr>
      <w:r w:rsidRPr="00E10F65">
        <w:rPr>
          <w:rFonts w:ascii="宋体" w:eastAsia="宋体" w:hAnsi="宋体" w:cs="宋体" w:hint="eastAsia"/>
          <w:color w:val="333333"/>
          <w:kern w:val="0"/>
          <w:sz w:val="24"/>
          <w:szCs w:val="24"/>
        </w:rPr>
        <w:t> </w:t>
      </w:r>
    </w:p>
    <w:p w:rsidR="00E10F65" w:rsidRPr="00E10F65" w:rsidRDefault="00E10F65" w:rsidP="00E10F65">
      <w:pPr>
        <w:widowControl/>
        <w:shd w:val="clear" w:color="auto" w:fill="FFFFFF"/>
        <w:wordWrap w:val="0"/>
        <w:spacing w:line="435" w:lineRule="atLeast"/>
        <w:ind w:left="525" w:right="525" w:firstLine="420"/>
        <w:rPr>
          <w:rFonts w:ascii="宋体" w:eastAsia="宋体" w:hAnsi="宋体" w:cs="宋体" w:hint="eastAsia"/>
          <w:color w:val="333333"/>
          <w:kern w:val="0"/>
          <w:szCs w:val="21"/>
        </w:rPr>
      </w:pPr>
      <w:r w:rsidRPr="00E10F65">
        <w:rPr>
          <w:rFonts w:ascii="宋体" w:eastAsia="宋体" w:hAnsi="宋体" w:cs="宋体" w:hint="eastAsia"/>
          <w:color w:val="333333"/>
          <w:kern w:val="0"/>
          <w:sz w:val="24"/>
          <w:szCs w:val="24"/>
          <w:shd w:val="clear" w:color="auto" w:fill="FFFFFF"/>
        </w:rPr>
        <w:t>改革完善边疆、山区、牧区、少数民族聚居地区少数民族考生高考加分优惠政策，继续实施高校少数民族预科班、民族班和少数民族高层次骨干人才计划等特殊招生政策。民族地区投资项目优先吸纳当地劳动力就业，对招收少数民族员工的企业，按规定积极落实就业扶持政策。推动创业担保贷款发放，促进民族地区重点人群和就业困难人员创业就业。推动更多符合条件的民族药品种和民族</w:t>
      </w:r>
      <w:proofErr w:type="gramStart"/>
      <w:r w:rsidRPr="00E10F65">
        <w:rPr>
          <w:rFonts w:ascii="宋体" w:eastAsia="宋体" w:hAnsi="宋体" w:cs="宋体" w:hint="eastAsia"/>
          <w:color w:val="333333"/>
          <w:kern w:val="0"/>
          <w:sz w:val="24"/>
          <w:szCs w:val="24"/>
          <w:shd w:val="clear" w:color="auto" w:fill="FFFFFF"/>
        </w:rPr>
        <w:t>医</w:t>
      </w:r>
      <w:proofErr w:type="gramEnd"/>
      <w:r w:rsidRPr="00E10F65">
        <w:rPr>
          <w:rFonts w:ascii="宋体" w:eastAsia="宋体" w:hAnsi="宋体" w:cs="宋体" w:hint="eastAsia"/>
          <w:color w:val="333333"/>
          <w:kern w:val="0"/>
          <w:sz w:val="24"/>
          <w:szCs w:val="24"/>
          <w:shd w:val="clear" w:color="auto" w:fill="FFFFFF"/>
        </w:rPr>
        <w:t>诊疗项目纳入</w:t>
      </w:r>
      <w:proofErr w:type="gramStart"/>
      <w:r w:rsidRPr="00E10F65">
        <w:rPr>
          <w:rFonts w:ascii="宋体" w:eastAsia="宋体" w:hAnsi="宋体" w:cs="宋体" w:hint="eastAsia"/>
          <w:color w:val="333333"/>
          <w:kern w:val="0"/>
          <w:sz w:val="24"/>
          <w:szCs w:val="24"/>
          <w:shd w:val="clear" w:color="auto" w:fill="FFFFFF"/>
        </w:rPr>
        <w:t>医</w:t>
      </w:r>
      <w:proofErr w:type="gramEnd"/>
      <w:r w:rsidRPr="00E10F65">
        <w:rPr>
          <w:rFonts w:ascii="宋体" w:eastAsia="宋体" w:hAnsi="宋体" w:cs="宋体" w:hint="eastAsia"/>
          <w:color w:val="333333"/>
          <w:kern w:val="0"/>
          <w:sz w:val="24"/>
          <w:szCs w:val="24"/>
          <w:shd w:val="clear" w:color="auto" w:fill="FFFFFF"/>
        </w:rPr>
        <w:t>保支付范围，允许民族药医疗机构制剂在民族区域内民族</w:t>
      </w:r>
      <w:proofErr w:type="gramStart"/>
      <w:r w:rsidRPr="00E10F65">
        <w:rPr>
          <w:rFonts w:ascii="宋体" w:eastAsia="宋体" w:hAnsi="宋体" w:cs="宋体" w:hint="eastAsia"/>
          <w:color w:val="333333"/>
          <w:kern w:val="0"/>
          <w:sz w:val="24"/>
          <w:szCs w:val="24"/>
          <w:shd w:val="clear" w:color="auto" w:fill="FFFFFF"/>
        </w:rPr>
        <w:t>医</w:t>
      </w:r>
      <w:proofErr w:type="gramEnd"/>
      <w:r w:rsidRPr="00E10F65">
        <w:rPr>
          <w:rFonts w:ascii="宋体" w:eastAsia="宋体" w:hAnsi="宋体" w:cs="宋体" w:hint="eastAsia"/>
          <w:color w:val="333333"/>
          <w:kern w:val="0"/>
          <w:sz w:val="24"/>
          <w:szCs w:val="24"/>
          <w:shd w:val="clear" w:color="auto" w:fill="FFFFFF"/>
        </w:rPr>
        <w:t>医疗机构间调剂使用。支持少数民族非物质文化遗产传承人开展传习活动。</w:t>
      </w:r>
      <w:r w:rsidRPr="00E10F65">
        <w:rPr>
          <w:rFonts w:ascii="楷体" w:eastAsia="楷体" w:hAnsi="宋体" w:cs="宋体" w:hint="eastAsia"/>
          <w:color w:val="333333"/>
          <w:kern w:val="0"/>
          <w:sz w:val="24"/>
          <w:szCs w:val="24"/>
          <w:shd w:val="clear" w:color="auto" w:fill="FFFFFF"/>
        </w:rPr>
        <w:t>（国家民委、教育部、人力资源社会保障部、人民银行、国家中医药局、国家卫生计生委、财政部、文化部、食品药品监管总局）</w:t>
      </w:r>
    </w:p>
    <w:p w:rsidR="00E10F65" w:rsidRPr="00E10F65" w:rsidRDefault="00E10F65" w:rsidP="00E10F65">
      <w:pPr>
        <w:widowControl/>
        <w:shd w:val="clear" w:color="auto" w:fill="FFFFFF"/>
        <w:wordWrap w:val="0"/>
        <w:spacing w:line="435" w:lineRule="atLeast"/>
        <w:ind w:left="525" w:right="525" w:firstLine="420"/>
        <w:rPr>
          <w:rFonts w:ascii="宋体" w:eastAsia="宋体" w:hAnsi="宋体" w:cs="宋体" w:hint="eastAsia"/>
          <w:color w:val="333333"/>
          <w:kern w:val="0"/>
          <w:szCs w:val="21"/>
        </w:rPr>
      </w:pPr>
      <w:r w:rsidRPr="00E10F65">
        <w:rPr>
          <w:rFonts w:ascii="宋体" w:eastAsia="宋体" w:hAnsi="宋体" w:cs="宋体" w:hint="eastAsia"/>
          <w:color w:val="333333"/>
          <w:kern w:val="0"/>
          <w:sz w:val="24"/>
          <w:szCs w:val="24"/>
        </w:rPr>
        <w:t> </w:t>
      </w:r>
    </w:p>
    <w:p w:rsidR="00E10F65" w:rsidRPr="00E10F65" w:rsidRDefault="00E10F65" w:rsidP="00E10F65">
      <w:pPr>
        <w:widowControl/>
        <w:shd w:val="clear" w:color="auto" w:fill="FFFFFF"/>
        <w:wordWrap w:val="0"/>
        <w:spacing w:line="435" w:lineRule="atLeast"/>
        <w:ind w:left="525" w:right="525"/>
        <w:jc w:val="center"/>
        <w:rPr>
          <w:rFonts w:ascii="宋体" w:eastAsia="宋体" w:hAnsi="宋体" w:cs="宋体" w:hint="eastAsia"/>
          <w:color w:val="333333"/>
          <w:kern w:val="0"/>
          <w:szCs w:val="21"/>
        </w:rPr>
      </w:pPr>
      <w:r w:rsidRPr="00E10F65">
        <w:rPr>
          <w:rFonts w:ascii="宋体" w:eastAsia="宋体" w:hAnsi="宋体" w:cs="宋体" w:hint="eastAsia"/>
          <w:b/>
          <w:bCs/>
          <w:color w:val="333333"/>
          <w:kern w:val="0"/>
          <w:sz w:val="24"/>
          <w:szCs w:val="24"/>
        </w:rPr>
        <w:t>第七节　环境政策</w:t>
      </w:r>
    </w:p>
    <w:p w:rsidR="00E10F65" w:rsidRPr="00E10F65" w:rsidRDefault="00E10F65" w:rsidP="00E10F65">
      <w:pPr>
        <w:widowControl/>
        <w:shd w:val="clear" w:color="auto" w:fill="FFFFFF"/>
        <w:wordWrap w:val="0"/>
        <w:spacing w:line="435" w:lineRule="atLeast"/>
        <w:ind w:left="525" w:right="525" w:firstLine="420"/>
        <w:rPr>
          <w:rFonts w:ascii="宋体" w:eastAsia="宋体" w:hAnsi="宋体" w:cs="宋体" w:hint="eastAsia"/>
          <w:color w:val="333333"/>
          <w:kern w:val="0"/>
          <w:szCs w:val="21"/>
        </w:rPr>
      </w:pPr>
      <w:r w:rsidRPr="00E10F65">
        <w:rPr>
          <w:rFonts w:ascii="宋体" w:eastAsia="宋体" w:hAnsi="宋体" w:cs="宋体" w:hint="eastAsia"/>
          <w:color w:val="333333"/>
          <w:kern w:val="0"/>
          <w:sz w:val="24"/>
          <w:szCs w:val="24"/>
        </w:rPr>
        <w:t> </w:t>
      </w:r>
    </w:p>
    <w:p w:rsidR="00E10F65" w:rsidRPr="00E10F65" w:rsidRDefault="00E10F65" w:rsidP="00E10F65">
      <w:pPr>
        <w:widowControl/>
        <w:shd w:val="clear" w:color="auto" w:fill="FFFFFF"/>
        <w:wordWrap w:val="0"/>
        <w:spacing w:line="435" w:lineRule="atLeast"/>
        <w:ind w:left="525" w:right="525" w:firstLine="420"/>
        <w:rPr>
          <w:rFonts w:ascii="宋体" w:eastAsia="宋体" w:hAnsi="宋体" w:cs="宋体" w:hint="eastAsia"/>
          <w:color w:val="333333"/>
          <w:kern w:val="0"/>
          <w:szCs w:val="21"/>
        </w:rPr>
      </w:pPr>
      <w:r w:rsidRPr="00E10F65">
        <w:rPr>
          <w:rFonts w:ascii="宋体" w:eastAsia="宋体" w:hAnsi="宋体" w:cs="宋体" w:hint="eastAsia"/>
          <w:color w:val="333333"/>
          <w:kern w:val="0"/>
          <w:sz w:val="24"/>
          <w:szCs w:val="24"/>
          <w:shd w:val="clear" w:color="auto" w:fill="FFFFFF"/>
        </w:rPr>
        <w:t>结合实施国家主体功能区规划，率先在民族地区实行资源有偿使用制度和生态保护补偿制度，加快自然资源及其产品价格改革，全面实施资源税改革。合理调整资源开发收益分配政策，强化资源开发对民族地区发展的拉动效应。加大生态保护红线保护力度，逐步建立区域间生态保护补偿机制，重点支持国家禁止开发区域生态保护补偿试点地区和跨省流域生态保护补偿。建立健全民族地区生态保护补偿制度，加快制定出台生态保护补偿条例，逐步对水等自然资源征收资源税。支持民族地区开展森林</w:t>
      </w:r>
      <w:proofErr w:type="gramStart"/>
      <w:r w:rsidRPr="00E10F65">
        <w:rPr>
          <w:rFonts w:ascii="宋体" w:eastAsia="宋体" w:hAnsi="宋体" w:cs="宋体" w:hint="eastAsia"/>
          <w:color w:val="333333"/>
          <w:kern w:val="0"/>
          <w:sz w:val="24"/>
          <w:szCs w:val="24"/>
          <w:shd w:val="clear" w:color="auto" w:fill="FFFFFF"/>
        </w:rPr>
        <w:t>碳汇参与</w:t>
      </w:r>
      <w:proofErr w:type="gramEnd"/>
      <w:r w:rsidRPr="00E10F65">
        <w:rPr>
          <w:rFonts w:ascii="宋体" w:eastAsia="宋体" w:hAnsi="宋体" w:cs="宋体" w:hint="eastAsia"/>
          <w:color w:val="333333"/>
          <w:kern w:val="0"/>
          <w:sz w:val="24"/>
          <w:szCs w:val="24"/>
          <w:shd w:val="clear" w:color="auto" w:fill="FFFFFF"/>
        </w:rPr>
        <w:t>温室气体自愿减</w:t>
      </w:r>
      <w:proofErr w:type="gramStart"/>
      <w:r w:rsidRPr="00E10F65">
        <w:rPr>
          <w:rFonts w:ascii="宋体" w:eastAsia="宋体" w:hAnsi="宋体" w:cs="宋体" w:hint="eastAsia"/>
          <w:color w:val="333333"/>
          <w:kern w:val="0"/>
          <w:sz w:val="24"/>
          <w:szCs w:val="24"/>
          <w:shd w:val="clear" w:color="auto" w:fill="FFFFFF"/>
        </w:rPr>
        <w:t>排交易</w:t>
      </w:r>
      <w:proofErr w:type="gramEnd"/>
      <w:r w:rsidRPr="00E10F65">
        <w:rPr>
          <w:rFonts w:ascii="宋体" w:eastAsia="宋体" w:hAnsi="宋体" w:cs="宋体" w:hint="eastAsia"/>
          <w:color w:val="333333"/>
          <w:kern w:val="0"/>
          <w:sz w:val="24"/>
          <w:szCs w:val="24"/>
          <w:shd w:val="clear" w:color="auto" w:fill="FFFFFF"/>
        </w:rPr>
        <w:t>试点。</w:t>
      </w:r>
      <w:r w:rsidRPr="00E10F65">
        <w:rPr>
          <w:rFonts w:ascii="楷体" w:eastAsia="楷体" w:hAnsi="宋体" w:cs="宋体" w:hint="eastAsia"/>
          <w:color w:val="333333"/>
          <w:kern w:val="0"/>
          <w:sz w:val="24"/>
          <w:szCs w:val="24"/>
          <w:shd w:val="clear" w:color="auto" w:fill="FFFFFF"/>
        </w:rPr>
        <w:t>（财政部、国家发展改革委、国土资源部、税务总局、环境保护部、国家林业局、水利部、农业部）</w:t>
      </w:r>
    </w:p>
    <w:p w:rsidR="00E10F65" w:rsidRPr="00E10F65" w:rsidRDefault="00E10F65" w:rsidP="00E10F65">
      <w:pPr>
        <w:widowControl/>
        <w:shd w:val="clear" w:color="auto" w:fill="FFFFFF"/>
        <w:wordWrap w:val="0"/>
        <w:spacing w:line="435" w:lineRule="atLeast"/>
        <w:ind w:left="525" w:right="525" w:firstLine="420"/>
        <w:rPr>
          <w:rFonts w:ascii="宋体" w:eastAsia="宋体" w:hAnsi="宋体" w:cs="宋体" w:hint="eastAsia"/>
          <w:color w:val="333333"/>
          <w:kern w:val="0"/>
          <w:szCs w:val="21"/>
        </w:rPr>
      </w:pPr>
      <w:r w:rsidRPr="00E10F65">
        <w:rPr>
          <w:rFonts w:ascii="宋体" w:eastAsia="宋体" w:hAnsi="宋体" w:cs="宋体" w:hint="eastAsia"/>
          <w:color w:val="333333"/>
          <w:kern w:val="0"/>
          <w:sz w:val="24"/>
          <w:szCs w:val="24"/>
        </w:rPr>
        <w:t> </w:t>
      </w:r>
    </w:p>
    <w:p w:rsidR="00E10F65" w:rsidRPr="00E10F65" w:rsidRDefault="00E10F65" w:rsidP="00E10F65">
      <w:pPr>
        <w:widowControl/>
        <w:shd w:val="clear" w:color="auto" w:fill="FFFFFF"/>
        <w:wordWrap w:val="0"/>
        <w:spacing w:line="435" w:lineRule="atLeast"/>
        <w:ind w:left="525" w:right="525"/>
        <w:jc w:val="center"/>
        <w:rPr>
          <w:rFonts w:ascii="宋体" w:eastAsia="宋体" w:hAnsi="宋体" w:cs="宋体" w:hint="eastAsia"/>
          <w:color w:val="333333"/>
          <w:kern w:val="0"/>
          <w:szCs w:val="21"/>
        </w:rPr>
      </w:pPr>
      <w:r w:rsidRPr="00E10F65">
        <w:rPr>
          <w:rFonts w:ascii="宋体" w:eastAsia="宋体" w:hAnsi="宋体" w:cs="宋体" w:hint="eastAsia"/>
          <w:b/>
          <w:bCs/>
          <w:color w:val="333333"/>
          <w:kern w:val="0"/>
          <w:sz w:val="24"/>
          <w:szCs w:val="24"/>
        </w:rPr>
        <w:t>第八节　人才政策</w:t>
      </w:r>
    </w:p>
    <w:p w:rsidR="00E10F65" w:rsidRPr="00E10F65" w:rsidRDefault="00E10F65" w:rsidP="00E10F65">
      <w:pPr>
        <w:widowControl/>
        <w:shd w:val="clear" w:color="auto" w:fill="FFFFFF"/>
        <w:wordWrap w:val="0"/>
        <w:spacing w:line="435" w:lineRule="atLeast"/>
        <w:ind w:left="525" w:right="525" w:firstLine="420"/>
        <w:rPr>
          <w:rFonts w:ascii="宋体" w:eastAsia="宋体" w:hAnsi="宋体" w:cs="宋体" w:hint="eastAsia"/>
          <w:color w:val="333333"/>
          <w:kern w:val="0"/>
          <w:szCs w:val="21"/>
        </w:rPr>
      </w:pPr>
      <w:r w:rsidRPr="00E10F65">
        <w:rPr>
          <w:rFonts w:ascii="宋体" w:eastAsia="宋体" w:hAnsi="宋体" w:cs="宋体" w:hint="eastAsia"/>
          <w:color w:val="333333"/>
          <w:kern w:val="0"/>
          <w:sz w:val="24"/>
          <w:szCs w:val="24"/>
        </w:rPr>
        <w:t> </w:t>
      </w:r>
    </w:p>
    <w:p w:rsidR="00E10F65" w:rsidRPr="00E10F65" w:rsidRDefault="00E10F65" w:rsidP="00E10F65">
      <w:pPr>
        <w:widowControl/>
        <w:shd w:val="clear" w:color="auto" w:fill="FFFFFF"/>
        <w:wordWrap w:val="0"/>
        <w:spacing w:line="435" w:lineRule="atLeast"/>
        <w:ind w:left="525" w:right="525" w:firstLine="420"/>
        <w:rPr>
          <w:rFonts w:ascii="宋体" w:eastAsia="宋体" w:hAnsi="宋体" w:cs="宋体" w:hint="eastAsia"/>
          <w:color w:val="333333"/>
          <w:kern w:val="0"/>
          <w:szCs w:val="21"/>
        </w:rPr>
      </w:pPr>
      <w:r w:rsidRPr="00E10F65">
        <w:rPr>
          <w:rFonts w:ascii="宋体" w:eastAsia="宋体" w:hAnsi="宋体" w:cs="宋体" w:hint="eastAsia"/>
          <w:color w:val="333333"/>
          <w:kern w:val="0"/>
          <w:sz w:val="24"/>
          <w:szCs w:val="24"/>
          <w:shd w:val="clear" w:color="auto" w:fill="FFFFFF"/>
        </w:rPr>
        <w:lastRenderedPageBreak/>
        <w:t>中央国家机关及省级党政机关有计划招录少数民族公务员，继续实施民族地区招录少数民族公务员照顾政策，推动少数民族流动人口较多地区的窗口单位根据需要招录一定数量的少数民族公务员。支持内地高校毕业生到民族地区基层工作。支持高校少数民族毕业生到内地就业创业。加大选调生工作力度，鼓励高校优秀毕业生到民族地区基层锻炼成长。完善机关和事业单位人员工资待遇政策中涉及少数民族和民族地区的相关政策。加大对艰苦边远民族地区人才的政策倾斜力度，落实艰苦边远地区津贴动态调整机制，落实职务晋升、职称评定、职业资格考试、科研项目等方面的特殊政策。加大国家重大人才工程对民族地区支持力度，继续实施国家“千人计划”新疆、西藏项目，继续实施各类人才援藏</w:t>
      </w:r>
      <w:proofErr w:type="gramStart"/>
      <w:r w:rsidRPr="00E10F65">
        <w:rPr>
          <w:rFonts w:ascii="宋体" w:eastAsia="宋体" w:hAnsi="宋体" w:cs="宋体" w:hint="eastAsia"/>
          <w:color w:val="333333"/>
          <w:kern w:val="0"/>
          <w:sz w:val="24"/>
          <w:szCs w:val="24"/>
          <w:shd w:val="clear" w:color="auto" w:fill="FFFFFF"/>
        </w:rPr>
        <w:t>援疆援青</w:t>
      </w:r>
      <w:proofErr w:type="gramEnd"/>
      <w:r w:rsidRPr="00E10F65">
        <w:rPr>
          <w:rFonts w:ascii="宋体" w:eastAsia="宋体" w:hAnsi="宋体" w:cs="宋体" w:hint="eastAsia"/>
          <w:color w:val="333333"/>
          <w:kern w:val="0"/>
          <w:sz w:val="24"/>
          <w:szCs w:val="24"/>
          <w:shd w:val="clear" w:color="auto" w:fill="FFFFFF"/>
        </w:rPr>
        <w:t>、博士服务团、“西部之光”访问学者、少数民族科技骨干特殊培养、文化名家暨“四个一批”人才工程。</w:t>
      </w:r>
      <w:r w:rsidRPr="00E10F65">
        <w:rPr>
          <w:rFonts w:ascii="楷体" w:eastAsia="楷体" w:hAnsi="宋体" w:cs="宋体" w:hint="eastAsia"/>
          <w:color w:val="333333"/>
          <w:kern w:val="0"/>
          <w:sz w:val="24"/>
          <w:szCs w:val="24"/>
          <w:shd w:val="clear" w:color="auto" w:fill="FFFFFF"/>
        </w:rPr>
        <w:t>（国家公务员局、教育部、人力资源社会保障部、中央组织部、财政部、科技部、文化部、共青团中央、国家民委）</w:t>
      </w:r>
    </w:p>
    <w:p w:rsidR="00E10F65" w:rsidRPr="00E10F65" w:rsidRDefault="00E10F65" w:rsidP="00E10F65">
      <w:pPr>
        <w:widowControl/>
        <w:shd w:val="clear" w:color="auto" w:fill="FFFFFF"/>
        <w:wordWrap w:val="0"/>
        <w:spacing w:line="435" w:lineRule="atLeast"/>
        <w:ind w:left="525" w:right="525" w:firstLine="420"/>
        <w:rPr>
          <w:rFonts w:ascii="宋体" w:eastAsia="宋体" w:hAnsi="宋体" w:cs="宋体" w:hint="eastAsia"/>
          <w:color w:val="333333"/>
          <w:kern w:val="0"/>
          <w:szCs w:val="21"/>
        </w:rPr>
      </w:pPr>
      <w:r w:rsidRPr="00E10F65">
        <w:rPr>
          <w:rFonts w:ascii="宋体" w:eastAsia="宋体" w:hAnsi="宋体" w:cs="宋体" w:hint="eastAsia"/>
          <w:color w:val="333333"/>
          <w:kern w:val="0"/>
          <w:sz w:val="24"/>
          <w:szCs w:val="24"/>
        </w:rPr>
        <w:t> </w:t>
      </w:r>
    </w:p>
    <w:p w:rsidR="00E10F65" w:rsidRPr="00E10F65" w:rsidRDefault="00E10F65" w:rsidP="00E10F65">
      <w:pPr>
        <w:widowControl/>
        <w:shd w:val="clear" w:color="auto" w:fill="FFFFFF"/>
        <w:wordWrap w:val="0"/>
        <w:spacing w:line="435" w:lineRule="atLeast"/>
        <w:ind w:left="525" w:right="525"/>
        <w:jc w:val="center"/>
        <w:rPr>
          <w:rFonts w:ascii="宋体" w:eastAsia="宋体" w:hAnsi="宋体" w:cs="宋体" w:hint="eastAsia"/>
          <w:color w:val="333333"/>
          <w:kern w:val="0"/>
          <w:szCs w:val="21"/>
        </w:rPr>
      </w:pPr>
      <w:r w:rsidRPr="00E10F65">
        <w:rPr>
          <w:rFonts w:ascii="宋体" w:eastAsia="宋体" w:hAnsi="宋体" w:cs="宋体" w:hint="eastAsia"/>
          <w:b/>
          <w:bCs/>
          <w:color w:val="333333"/>
          <w:kern w:val="0"/>
          <w:sz w:val="24"/>
          <w:szCs w:val="24"/>
        </w:rPr>
        <w:t>第九节　帮扶政策</w:t>
      </w:r>
    </w:p>
    <w:p w:rsidR="00E10F65" w:rsidRPr="00E10F65" w:rsidRDefault="00E10F65" w:rsidP="00E10F65">
      <w:pPr>
        <w:widowControl/>
        <w:shd w:val="clear" w:color="auto" w:fill="FFFFFF"/>
        <w:wordWrap w:val="0"/>
        <w:spacing w:line="435" w:lineRule="atLeast"/>
        <w:ind w:left="525" w:right="525" w:firstLine="420"/>
        <w:rPr>
          <w:rFonts w:ascii="宋体" w:eastAsia="宋体" w:hAnsi="宋体" w:cs="宋体" w:hint="eastAsia"/>
          <w:color w:val="333333"/>
          <w:kern w:val="0"/>
          <w:szCs w:val="21"/>
        </w:rPr>
      </w:pPr>
      <w:r w:rsidRPr="00E10F65">
        <w:rPr>
          <w:rFonts w:ascii="宋体" w:eastAsia="宋体" w:hAnsi="宋体" w:cs="宋体" w:hint="eastAsia"/>
          <w:color w:val="333333"/>
          <w:kern w:val="0"/>
          <w:sz w:val="24"/>
          <w:szCs w:val="24"/>
        </w:rPr>
        <w:t> </w:t>
      </w:r>
    </w:p>
    <w:p w:rsidR="00E10F65" w:rsidRPr="00E10F65" w:rsidRDefault="00E10F65" w:rsidP="00E10F65">
      <w:pPr>
        <w:widowControl/>
        <w:shd w:val="clear" w:color="auto" w:fill="FFFFFF"/>
        <w:wordWrap w:val="0"/>
        <w:spacing w:line="435" w:lineRule="atLeast"/>
        <w:ind w:left="525" w:right="525" w:firstLine="420"/>
        <w:rPr>
          <w:rFonts w:ascii="宋体" w:eastAsia="宋体" w:hAnsi="宋体" w:cs="宋体" w:hint="eastAsia"/>
          <w:color w:val="333333"/>
          <w:kern w:val="0"/>
          <w:szCs w:val="21"/>
        </w:rPr>
      </w:pPr>
      <w:r w:rsidRPr="00E10F65">
        <w:rPr>
          <w:rFonts w:ascii="宋体" w:eastAsia="宋体" w:hAnsi="宋体" w:cs="宋体" w:hint="eastAsia"/>
          <w:color w:val="333333"/>
          <w:kern w:val="0"/>
          <w:sz w:val="24"/>
          <w:szCs w:val="24"/>
          <w:shd w:val="clear" w:color="auto" w:fill="FFFFFF"/>
        </w:rPr>
        <w:t>鼓励经济较发达省市、大中城市、国有大中型企业采取多种形式支援民族地区加快发展。完善经济支援、产业支援、教育支援、干部支援、人才支援、科技支援等相结合的全面对口支援机制，创新支援方式，加大支援力度。继续实施中央国家机关及企事业单位等定点扶贫和对口支援。继续推进援疆、援藏、</w:t>
      </w:r>
      <w:proofErr w:type="gramStart"/>
      <w:r w:rsidRPr="00E10F65">
        <w:rPr>
          <w:rFonts w:ascii="宋体" w:eastAsia="宋体" w:hAnsi="宋体" w:cs="宋体" w:hint="eastAsia"/>
          <w:color w:val="333333"/>
          <w:kern w:val="0"/>
          <w:sz w:val="24"/>
          <w:szCs w:val="24"/>
          <w:shd w:val="clear" w:color="auto" w:fill="FFFFFF"/>
        </w:rPr>
        <w:t>援青和</w:t>
      </w:r>
      <w:proofErr w:type="gramEnd"/>
      <w:r w:rsidRPr="00E10F65">
        <w:rPr>
          <w:rFonts w:ascii="宋体" w:eastAsia="宋体" w:hAnsi="宋体" w:cs="宋体" w:hint="eastAsia"/>
          <w:color w:val="333333"/>
          <w:kern w:val="0"/>
          <w:sz w:val="24"/>
          <w:szCs w:val="24"/>
          <w:shd w:val="clear" w:color="auto" w:fill="FFFFFF"/>
        </w:rPr>
        <w:t>对</w:t>
      </w:r>
      <w:proofErr w:type="gramStart"/>
      <w:r w:rsidRPr="00E10F65">
        <w:rPr>
          <w:rFonts w:ascii="宋体" w:eastAsia="宋体" w:hAnsi="宋体" w:cs="宋体" w:hint="eastAsia"/>
          <w:color w:val="333333"/>
          <w:kern w:val="0"/>
          <w:sz w:val="24"/>
          <w:szCs w:val="24"/>
          <w:shd w:val="clear" w:color="auto" w:fill="FFFFFF"/>
        </w:rPr>
        <w:t>四省藏区</w:t>
      </w:r>
      <w:proofErr w:type="gramEnd"/>
      <w:r w:rsidRPr="00E10F65">
        <w:rPr>
          <w:rFonts w:ascii="宋体" w:eastAsia="宋体" w:hAnsi="宋体" w:cs="宋体" w:hint="eastAsia"/>
          <w:color w:val="333333"/>
          <w:kern w:val="0"/>
          <w:sz w:val="24"/>
          <w:szCs w:val="24"/>
          <w:shd w:val="clear" w:color="auto" w:fill="FFFFFF"/>
        </w:rPr>
        <w:t>的对口支援工作，指导各地进一步做好对口支援工作。继续推进中央企业与国家扶贫开发工作重点县的结对帮扶工作。鼓励社会各界参与支持民族</w:t>
      </w:r>
      <w:proofErr w:type="gramStart"/>
      <w:r w:rsidRPr="00E10F65">
        <w:rPr>
          <w:rFonts w:ascii="宋体" w:eastAsia="宋体" w:hAnsi="宋体" w:cs="宋体" w:hint="eastAsia"/>
          <w:color w:val="333333"/>
          <w:kern w:val="0"/>
          <w:sz w:val="24"/>
          <w:szCs w:val="24"/>
          <w:shd w:val="clear" w:color="auto" w:fill="FFFFFF"/>
        </w:rPr>
        <w:t>地区公益</w:t>
      </w:r>
      <w:proofErr w:type="gramEnd"/>
      <w:r w:rsidRPr="00E10F65">
        <w:rPr>
          <w:rFonts w:ascii="宋体" w:eastAsia="宋体" w:hAnsi="宋体" w:cs="宋体" w:hint="eastAsia"/>
          <w:color w:val="333333"/>
          <w:kern w:val="0"/>
          <w:sz w:val="24"/>
          <w:szCs w:val="24"/>
          <w:shd w:val="clear" w:color="auto" w:fill="FFFFFF"/>
        </w:rPr>
        <w:t>活动及慈善捐助。</w:t>
      </w:r>
      <w:r w:rsidRPr="00E10F65">
        <w:rPr>
          <w:rFonts w:ascii="楷体" w:eastAsia="楷体" w:hAnsi="宋体" w:cs="宋体" w:hint="eastAsia"/>
          <w:color w:val="333333"/>
          <w:kern w:val="0"/>
          <w:sz w:val="24"/>
          <w:szCs w:val="24"/>
          <w:shd w:val="clear" w:color="auto" w:fill="FFFFFF"/>
        </w:rPr>
        <w:t>（国家发展改革委、国务院国资委、教育部、中央组织部、人力资源社会保障部、科技部、国家民委、中央统战部、国务院扶贫办、民政部、中国科协）</w:t>
      </w:r>
    </w:p>
    <w:p w:rsidR="00E10F65" w:rsidRPr="00E10F65" w:rsidRDefault="00E10F65" w:rsidP="00E10F65">
      <w:pPr>
        <w:widowControl/>
        <w:shd w:val="clear" w:color="auto" w:fill="FFFFFF"/>
        <w:wordWrap w:val="0"/>
        <w:spacing w:line="435" w:lineRule="atLeast"/>
        <w:ind w:left="525" w:right="525" w:firstLine="420"/>
        <w:rPr>
          <w:rFonts w:ascii="宋体" w:eastAsia="宋体" w:hAnsi="宋体" w:cs="宋体" w:hint="eastAsia"/>
          <w:color w:val="333333"/>
          <w:kern w:val="0"/>
          <w:szCs w:val="21"/>
        </w:rPr>
      </w:pPr>
      <w:r w:rsidRPr="00E10F65">
        <w:rPr>
          <w:rFonts w:ascii="宋体" w:eastAsia="宋体" w:hAnsi="宋体" w:cs="宋体" w:hint="eastAsia"/>
          <w:color w:val="333333"/>
          <w:kern w:val="0"/>
          <w:sz w:val="24"/>
          <w:szCs w:val="24"/>
        </w:rPr>
        <w:t> </w:t>
      </w:r>
    </w:p>
    <w:p w:rsidR="00E10F65" w:rsidRPr="00E10F65" w:rsidRDefault="00E10F65" w:rsidP="00E10F65">
      <w:pPr>
        <w:widowControl/>
        <w:shd w:val="clear" w:color="auto" w:fill="FFFFFF"/>
        <w:wordWrap w:val="0"/>
        <w:spacing w:line="435" w:lineRule="atLeast"/>
        <w:ind w:left="525" w:right="525"/>
        <w:jc w:val="center"/>
        <w:rPr>
          <w:rFonts w:ascii="宋体" w:eastAsia="宋体" w:hAnsi="宋体" w:cs="宋体" w:hint="eastAsia"/>
          <w:color w:val="333333"/>
          <w:kern w:val="0"/>
          <w:szCs w:val="21"/>
        </w:rPr>
      </w:pPr>
      <w:r w:rsidRPr="00E10F65">
        <w:rPr>
          <w:rFonts w:ascii="宋体" w:eastAsia="宋体" w:hAnsi="宋体" w:cs="宋体" w:hint="eastAsia"/>
          <w:color w:val="333333"/>
          <w:kern w:val="0"/>
          <w:sz w:val="24"/>
          <w:szCs w:val="24"/>
          <w:shd w:val="clear" w:color="auto" w:fill="FFFFFF"/>
        </w:rPr>
        <w:t>第十三章　强化规划组织实施</w:t>
      </w:r>
    </w:p>
    <w:p w:rsidR="00E10F65" w:rsidRPr="00E10F65" w:rsidRDefault="00E10F65" w:rsidP="00E10F65">
      <w:pPr>
        <w:widowControl/>
        <w:shd w:val="clear" w:color="auto" w:fill="FFFFFF"/>
        <w:wordWrap w:val="0"/>
        <w:spacing w:line="435" w:lineRule="atLeast"/>
        <w:ind w:left="525" w:right="525" w:firstLine="420"/>
        <w:rPr>
          <w:rFonts w:ascii="宋体" w:eastAsia="宋体" w:hAnsi="宋体" w:cs="宋体" w:hint="eastAsia"/>
          <w:color w:val="333333"/>
          <w:kern w:val="0"/>
          <w:szCs w:val="21"/>
        </w:rPr>
      </w:pPr>
      <w:r w:rsidRPr="00E10F65">
        <w:rPr>
          <w:rFonts w:ascii="宋体" w:eastAsia="宋体" w:hAnsi="宋体" w:cs="宋体" w:hint="eastAsia"/>
          <w:color w:val="333333"/>
          <w:kern w:val="0"/>
          <w:sz w:val="24"/>
          <w:szCs w:val="24"/>
        </w:rPr>
        <w:t> </w:t>
      </w:r>
    </w:p>
    <w:p w:rsidR="00E10F65" w:rsidRPr="00E10F65" w:rsidRDefault="00E10F65" w:rsidP="00E10F65">
      <w:pPr>
        <w:widowControl/>
        <w:shd w:val="clear" w:color="auto" w:fill="FFFFFF"/>
        <w:wordWrap w:val="0"/>
        <w:spacing w:line="435" w:lineRule="atLeast"/>
        <w:ind w:left="525" w:right="525"/>
        <w:jc w:val="center"/>
        <w:rPr>
          <w:rFonts w:ascii="宋体" w:eastAsia="宋体" w:hAnsi="宋体" w:cs="宋体" w:hint="eastAsia"/>
          <w:color w:val="333333"/>
          <w:kern w:val="0"/>
          <w:szCs w:val="21"/>
        </w:rPr>
      </w:pPr>
      <w:r w:rsidRPr="00E10F65">
        <w:rPr>
          <w:rFonts w:ascii="宋体" w:eastAsia="宋体" w:hAnsi="宋体" w:cs="宋体" w:hint="eastAsia"/>
          <w:b/>
          <w:bCs/>
          <w:color w:val="333333"/>
          <w:kern w:val="0"/>
          <w:sz w:val="24"/>
          <w:szCs w:val="24"/>
        </w:rPr>
        <w:t>第一节　加强组织领导</w:t>
      </w:r>
    </w:p>
    <w:p w:rsidR="00E10F65" w:rsidRPr="00E10F65" w:rsidRDefault="00E10F65" w:rsidP="00E10F65">
      <w:pPr>
        <w:widowControl/>
        <w:shd w:val="clear" w:color="auto" w:fill="FFFFFF"/>
        <w:wordWrap w:val="0"/>
        <w:spacing w:line="435" w:lineRule="atLeast"/>
        <w:ind w:left="525" w:right="525" w:firstLine="420"/>
        <w:rPr>
          <w:rFonts w:ascii="宋体" w:eastAsia="宋体" w:hAnsi="宋体" w:cs="宋体" w:hint="eastAsia"/>
          <w:color w:val="333333"/>
          <w:kern w:val="0"/>
          <w:szCs w:val="21"/>
        </w:rPr>
      </w:pPr>
      <w:r w:rsidRPr="00E10F65">
        <w:rPr>
          <w:rFonts w:ascii="宋体" w:eastAsia="宋体" w:hAnsi="宋体" w:cs="宋体" w:hint="eastAsia"/>
          <w:color w:val="333333"/>
          <w:kern w:val="0"/>
          <w:sz w:val="24"/>
          <w:szCs w:val="24"/>
        </w:rPr>
        <w:t> </w:t>
      </w:r>
    </w:p>
    <w:p w:rsidR="00E10F65" w:rsidRPr="00E10F65" w:rsidRDefault="00E10F65" w:rsidP="00E10F65">
      <w:pPr>
        <w:widowControl/>
        <w:shd w:val="clear" w:color="auto" w:fill="FFFFFF"/>
        <w:wordWrap w:val="0"/>
        <w:spacing w:line="435" w:lineRule="atLeast"/>
        <w:ind w:left="525" w:right="525" w:firstLine="420"/>
        <w:rPr>
          <w:rFonts w:ascii="宋体" w:eastAsia="宋体" w:hAnsi="宋体" w:cs="宋体" w:hint="eastAsia"/>
          <w:color w:val="333333"/>
          <w:kern w:val="0"/>
          <w:szCs w:val="21"/>
        </w:rPr>
      </w:pPr>
      <w:r w:rsidRPr="00E10F65">
        <w:rPr>
          <w:rFonts w:ascii="宋体" w:eastAsia="宋体" w:hAnsi="宋体" w:cs="宋体" w:hint="eastAsia"/>
          <w:color w:val="333333"/>
          <w:kern w:val="0"/>
          <w:sz w:val="24"/>
          <w:szCs w:val="24"/>
          <w:shd w:val="clear" w:color="auto" w:fill="FFFFFF"/>
        </w:rPr>
        <w:lastRenderedPageBreak/>
        <w:t>充分发挥国家民委委员单位和兼职委员在规划实施中的职能作用，建立规划实施领导机制和工作机制，协调解决规划实施过程中的重大问题，定期研究部署推进规划实施工作。充分调动各地各部门积极性，确立国家支持、</w:t>
      </w:r>
      <w:proofErr w:type="gramStart"/>
      <w:r w:rsidRPr="00E10F65">
        <w:rPr>
          <w:rFonts w:ascii="宋体" w:eastAsia="宋体" w:hAnsi="宋体" w:cs="宋体" w:hint="eastAsia"/>
          <w:color w:val="333333"/>
          <w:kern w:val="0"/>
          <w:sz w:val="24"/>
          <w:szCs w:val="24"/>
          <w:shd w:val="clear" w:color="auto" w:fill="FFFFFF"/>
        </w:rPr>
        <w:t>省负总责</w:t>
      </w:r>
      <w:proofErr w:type="gramEnd"/>
      <w:r w:rsidRPr="00E10F65">
        <w:rPr>
          <w:rFonts w:ascii="宋体" w:eastAsia="宋体" w:hAnsi="宋体" w:cs="宋体" w:hint="eastAsia"/>
          <w:color w:val="333333"/>
          <w:kern w:val="0"/>
          <w:sz w:val="24"/>
          <w:szCs w:val="24"/>
          <w:shd w:val="clear" w:color="auto" w:fill="FFFFFF"/>
        </w:rPr>
        <w:t>、</w:t>
      </w:r>
      <w:proofErr w:type="gramStart"/>
      <w:r w:rsidRPr="00E10F65">
        <w:rPr>
          <w:rFonts w:ascii="宋体" w:eastAsia="宋体" w:hAnsi="宋体" w:cs="宋体" w:hint="eastAsia"/>
          <w:color w:val="333333"/>
          <w:kern w:val="0"/>
          <w:sz w:val="24"/>
          <w:szCs w:val="24"/>
          <w:shd w:val="clear" w:color="auto" w:fill="FFFFFF"/>
        </w:rPr>
        <w:t>市县抓</w:t>
      </w:r>
      <w:proofErr w:type="gramEnd"/>
      <w:r w:rsidRPr="00E10F65">
        <w:rPr>
          <w:rFonts w:ascii="宋体" w:eastAsia="宋体" w:hAnsi="宋体" w:cs="宋体" w:hint="eastAsia"/>
          <w:color w:val="333333"/>
          <w:kern w:val="0"/>
          <w:sz w:val="24"/>
          <w:szCs w:val="24"/>
          <w:shd w:val="clear" w:color="auto" w:fill="FFFFFF"/>
        </w:rPr>
        <w:t>落实的工作方针，形成党委政府统一领导、有关部门各司其职、社会各方面通力协作的规划实施工作格局。</w:t>
      </w:r>
      <w:r w:rsidRPr="00E10F65">
        <w:rPr>
          <w:rFonts w:ascii="楷体" w:eastAsia="楷体" w:hAnsi="宋体" w:cs="宋体" w:hint="eastAsia"/>
          <w:color w:val="333333"/>
          <w:kern w:val="0"/>
          <w:sz w:val="24"/>
          <w:szCs w:val="24"/>
          <w:shd w:val="clear" w:color="auto" w:fill="FFFFFF"/>
        </w:rPr>
        <w:t>（国家民委、国家发展改革委、教育部、科技部、工业和信息化部、公安部、民政部、财政部、人力资源社会保障部、国土资源部、环境保护部、住房城乡建设部、交通运输部、水利部、农业部、商务部、文化部、国家卫生计生委、人民银行、新闻出版广电总局、体育总局、国家旅游局、国家中医药局、国务院扶贫办）</w:t>
      </w:r>
    </w:p>
    <w:p w:rsidR="00E10F65" w:rsidRPr="00E10F65" w:rsidRDefault="00E10F65" w:rsidP="00E10F65">
      <w:pPr>
        <w:widowControl/>
        <w:shd w:val="clear" w:color="auto" w:fill="FFFFFF"/>
        <w:wordWrap w:val="0"/>
        <w:spacing w:line="435" w:lineRule="atLeast"/>
        <w:ind w:left="525" w:right="525" w:firstLine="420"/>
        <w:rPr>
          <w:rFonts w:ascii="宋体" w:eastAsia="宋体" w:hAnsi="宋体" w:cs="宋体" w:hint="eastAsia"/>
          <w:color w:val="333333"/>
          <w:kern w:val="0"/>
          <w:szCs w:val="21"/>
        </w:rPr>
      </w:pPr>
      <w:r w:rsidRPr="00E10F65">
        <w:rPr>
          <w:rFonts w:ascii="宋体" w:eastAsia="宋体" w:hAnsi="宋体" w:cs="宋体" w:hint="eastAsia"/>
          <w:color w:val="333333"/>
          <w:kern w:val="0"/>
          <w:sz w:val="24"/>
          <w:szCs w:val="24"/>
        </w:rPr>
        <w:t> </w:t>
      </w:r>
    </w:p>
    <w:p w:rsidR="00E10F65" w:rsidRPr="00E10F65" w:rsidRDefault="00E10F65" w:rsidP="00E10F65">
      <w:pPr>
        <w:widowControl/>
        <w:shd w:val="clear" w:color="auto" w:fill="FFFFFF"/>
        <w:wordWrap w:val="0"/>
        <w:spacing w:line="435" w:lineRule="atLeast"/>
        <w:ind w:left="525" w:right="525"/>
        <w:jc w:val="center"/>
        <w:rPr>
          <w:rFonts w:ascii="宋体" w:eastAsia="宋体" w:hAnsi="宋体" w:cs="宋体" w:hint="eastAsia"/>
          <w:color w:val="333333"/>
          <w:kern w:val="0"/>
          <w:szCs w:val="21"/>
        </w:rPr>
      </w:pPr>
      <w:r w:rsidRPr="00E10F65">
        <w:rPr>
          <w:rFonts w:ascii="宋体" w:eastAsia="宋体" w:hAnsi="宋体" w:cs="宋体" w:hint="eastAsia"/>
          <w:b/>
          <w:bCs/>
          <w:color w:val="333333"/>
          <w:kern w:val="0"/>
          <w:sz w:val="24"/>
          <w:szCs w:val="24"/>
        </w:rPr>
        <w:t>第二节　明确责任分工</w:t>
      </w:r>
    </w:p>
    <w:p w:rsidR="00E10F65" w:rsidRPr="00E10F65" w:rsidRDefault="00E10F65" w:rsidP="00E10F65">
      <w:pPr>
        <w:widowControl/>
        <w:shd w:val="clear" w:color="auto" w:fill="FFFFFF"/>
        <w:wordWrap w:val="0"/>
        <w:spacing w:line="435" w:lineRule="atLeast"/>
        <w:ind w:left="525" w:right="525" w:firstLine="420"/>
        <w:rPr>
          <w:rFonts w:ascii="宋体" w:eastAsia="宋体" w:hAnsi="宋体" w:cs="宋体" w:hint="eastAsia"/>
          <w:color w:val="333333"/>
          <w:kern w:val="0"/>
          <w:szCs w:val="21"/>
        </w:rPr>
      </w:pPr>
      <w:r w:rsidRPr="00E10F65">
        <w:rPr>
          <w:rFonts w:ascii="宋体" w:eastAsia="宋体" w:hAnsi="宋体" w:cs="宋体" w:hint="eastAsia"/>
          <w:color w:val="333333"/>
          <w:kern w:val="0"/>
          <w:sz w:val="24"/>
          <w:szCs w:val="24"/>
        </w:rPr>
        <w:t> </w:t>
      </w:r>
    </w:p>
    <w:p w:rsidR="00E10F65" w:rsidRPr="00E10F65" w:rsidRDefault="00E10F65" w:rsidP="00E10F65">
      <w:pPr>
        <w:widowControl/>
        <w:shd w:val="clear" w:color="auto" w:fill="FFFFFF"/>
        <w:wordWrap w:val="0"/>
        <w:spacing w:line="435" w:lineRule="atLeast"/>
        <w:ind w:left="525" w:right="525" w:firstLine="420"/>
        <w:rPr>
          <w:rFonts w:ascii="宋体" w:eastAsia="宋体" w:hAnsi="宋体" w:cs="宋体" w:hint="eastAsia"/>
          <w:color w:val="333333"/>
          <w:kern w:val="0"/>
          <w:szCs w:val="21"/>
        </w:rPr>
      </w:pPr>
      <w:r w:rsidRPr="00E10F65">
        <w:rPr>
          <w:rFonts w:ascii="宋体" w:eastAsia="宋体" w:hAnsi="宋体" w:cs="宋体" w:hint="eastAsia"/>
          <w:color w:val="333333"/>
          <w:kern w:val="0"/>
          <w:sz w:val="24"/>
          <w:szCs w:val="24"/>
          <w:shd w:val="clear" w:color="auto" w:fill="FFFFFF"/>
        </w:rPr>
        <w:t>国家民委会同规划编制参加单位，负责制定规划实施方案，落实责任主体，明确工作进度，确保规划落到实处。省级人民政府要及时制定本地区配套规划或实施意见，分解落实工作责任，制定配套政策措施，认真抓好规划落实。对纳入本规划的工程项目，依法依规简化审批核准程序，优先保障规划选址、土地供应和融资安排，确保规划实施取得实效。</w:t>
      </w:r>
      <w:r w:rsidRPr="00E10F65">
        <w:rPr>
          <w:rFonts w:ascii="楷体" w:eastAsia="楷体" w:hAnsi="宋体" w:cs="宋体" w:hint="eastAsia"/>
          <w:color w:val="333333"/>
          <w:kern w:val="0"/>
          <w:sz w:val="24"/>
          <w:szCs w:val="24"/>
          <w:shd w:val="clear" w:color="auto" w:fill="FFFFFF"/>
        </w:rPr>
        <w:t>（国家民委、国家发展改革委、教育部、工业和信息化部、财政部、住房城乡建设部、交通运输部、国土资源部、水利部、农业部、文化部、国家卫生计生委、人民银行、国家林业局、国家旅游局、国务院扶贫办）</w:t>
      </w:r>
    </w:p>
    <w:p w:rsidR="00E10F65" w:rsidRPr="00E10F65" w:rsidRDefault="00E10F65" w:rsidP="00E10F65">
      <w:pPr>
        <w:widowControl/>
        <w:shd w:val="clear" w:color="auto" w:fill="FFFFFF"/>
        <w:wordWrap w:val="0"/>
        <w:spacing w:line="435" w:lineRule="atLeast"/>
        <w:ind w:left="525" w:right="525" w:firstLine="420"/>
        <w:rPr>
          <w:rFonts w:ascii="宋体" w:eastAsia="宋体" w:hAnsi="宋体" w:cs="宋体" w:hint="eastAsia"/>
          <w:color w:val="333333"/>
          <w:kern w:val="0"/>
          <w:szCs w:val="21"/>
        </w:rPr>
      </w:pPr>
      <w:r w:rsidRPr="00E10F65">
        <w:rPr>
          <w:rFonts w:ascii="宋体" w:eastAsia="宋体" w:hAnsi="宋体" w:cs="宋体" w:hint="eastAsia"/>
          <w:color w:val="333333"/>
          <w:kern w:val="0"/>
          <w:sz w:val="24"/>
          <w:szCs w:val="24"/>
        </w:rPr>
        <w:t> </w:t>
      </w:r>
    </w:p>
    <w:p w:rsidR="00E10F65" w:rsidRPr="00E10F65" w:rsidRDefault="00E10F65" w:rsidP="00E10F65">
      <w:pPr>
        <w:widowControl/>
        <w:shd w:val="clear" w:color="auto" w:fill="FFFFFF"/>
        <w:wordWrap w:val="0"/>
        <w:spacing w:line="435" w:lineRule="atLeast"/>
        <w:ind w:left="525" w:right="525"/>
        <w:jc w:val="center"/>
        <w:rPr>
          <w:rFonts w:ascii="宋体" w:eastAsia="宋体" w:hAnsi="宋体" w:cs="宋体" w:hint="eastAsia"/>
          <w:color w:val="333333"/>
          <w:kern w:val="0"/>
          <w:szCs w:val="21"/>
        </w:rPr>
      </w:pPr>
      <w:r w:rsidRPr="00E10F65">
        <w:rPr>
          <w:rFonts w:ascii="宋体" w:eastAsia="宋体" w:hAnsi="宋体" w:cs="宋体" w:hint="eastAsia"/>
          <w:b/>
          <w:bCs/>
          <w:color w:val="333333"/>
          <w:kern w:val="0"/>
          <w:sz w:val="24"/>
          <w:szCs w:val="24"/>
        </w:rPr>
        <w:t>第三节　强化督促检查</w:t>
      </w:r>
    </w:p>
    <w:p w:rsidR="00E10F65" w:rsidRPr="00E10F65" w:rsidRDefault="00E10F65" w:rsidP="00E10F65">
      <w:pPr>
        <w:widowControl/>
        <w:shd w:val="clear" w:color="auto" w:fill="FFFFFF"/>
        <w:wordWrap w:val="0"/>
        <w:spacing w:line="435" w:lineRule="atLeast"/>
        <w:ind w:left="525" w:right="525" w:firstLine="420"/>
        <w:rPr>
          <w:rFonts w:ascii="宋体" w:eastAsia="宋体" w:hAnsi="宋体" w:cs="宋体" w:hint="eastAsia"/>
          <w:color w:val="333333"/>
          <w:kern w:val="0"/>
          <w:szCs w:val="21"/>
        </w:rPr>
      </w:pPr>
      <w:r w:rsidRPr="00E10F65">
        <w:rPr>
          <w:rFonts w:ascii="宋体" w:eastAsia="宋体" w:hAnsi="宋体" w:cs="宋体" w:hint="eastAsia"/>
          <w:color w:val="333333"/>
          <w:kern w:val="0"/>
          <w:sz w:val="24"/>
          <w:szCs w:val="24"/>
        </w:rPr>
        <w:t> </w:t>
      </w:r>
    </w:p>
    <w:p w:rsidR="00E10F65" w:rsidRPr="00E10F65" w:rsidRDefault="00E10F65" w:rsidP="00E10F65">
      <w:pPr>
        <w:widowControl/>
        <w:shd w:val="clear" w:color="auto" w:fill="FFFFFF"/>
        <w:wordWrap w:val="0"/>
        <w:spacing w:line="435" w:lineRule="atLeast"/>
        <w:ind w:left="525" w:right="525" w:firstLine="420"/>
        <w:rPr>
          <w:rFonts w:ascii="宋体" w:eastAsia="宋体" w:hAnsi="宋体" w:cs="宋体" w:hint="eastAsia"/>
          <w:color w:val="333333"/>
          <w:kern w:val="0"/>
          <w:szCs w:val="21"/>
        </w:rPr>
      </w:pPr>
      <w:r w:rsidRPr="00E10F65">
        <w:rPr>
          <w:rFonts w:ascii="宋体" w:eastAsia="宋体" w:hAnsi="宋体" w:cs="宋体" w:hint="eastAsia"/>
          <w:color w:val="333333"/>
          <w:kern w:val="0"/>
          <w:sz w:val="24"/>
          <w:szCs w:val="24"/>
          <w:shd w:val="clear" w:color="auto" w:fill="FFFFFF"/>
        </w:rPr>
        <w:t>国家民委会同规划编制参加单位，加强对规划实施情况监督检查，建立规划实施情况年度报告制度，国家有关部门、省级人民政府配合做好相关工作。加强规划实施监测能力建设，建立综合评估指标体系，推进统计信息库建设，组织开展实施情况评估，定期向国务院报告。加强规划宣传，增强规划影响力，营造全社会共同关心支持少数民族和民族地区发展的良好氛围。</w:t>
      </w:r>
      <w:r w:rsidRPr="00E10F65">
        <w:rPr>
          <w:rFonts w:ascii="楷体" w:eastAsia="楷体" w:hAnsi="宋体" w:cs="宋体" w:hint="eastAsia"/>
          <w:color w:val="333333"/>
          <w:kern w:val="0"/>
          <w:sz w:val="24"/>
          <w:szCs w:val="24"/>
          <w:shd w:val="clear" w:color="auto" w:fill="FFFFFF"/>
        </w:rPr>
        <w:t>（国家民委、国家发展改革委、教育部、工业和信息化部、财政部、住房城乡建设部、交通运输部、国土资源</w:t>
      </w:r>
      <w:r w:rsidRPr="00E10F65">
        <w:rPr>
          <w:rFonts w:ascii="楷体" w:eastAsia="楷体" w:hAnsi="宋体" w:cs="宋体" w:hint="eastAsia"/>
          <w:color w:val="333333"/>
          <w:kern w:val="0"/>
          <w:sz w:val="24"/>
          <w:szCs w:val="24"/>
          <w:shd w:val="clear" w:color="auto" w:fill="FFFFFF"/>
        </w:rPr>
        <w:lastRenderedPageBreak/>
        <w:t>部、水利部、农业部、文化部、国家卫生计生委、人民银行、国家林业局、国家旅游局、国务院扶贫办、国家统计局、中央宣传部、新闻出版广电总局）</w:t>
      </w:r>
    </w:p>
    <w:p w:rsidR="009F1AC9" w:rsidRPr="00E10F65" w:rsidRDefault="009F1AC9" w:rsidP="00E10F65">
      <w:pPr>
        <w:rPr>
          <w:szCs w:val="21"/>
        </w:rPr>
      </w:pPr>
    </w:p>
    <w:sectPr w:rsidR="009F1AC9" w:rsidRPr="00E10F65" w:rsidSect="008353FD">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16742E" w:rsidRDefault="0016742E" w:rsidP="00635247">
      <w:r>
        <w:separator/>
      </w:r>
    </w:p>
  </w:endnote>
  <w:endnote w:type="continuationSeparator" w:id="0">
    <w:p w:rsidR="0016742E" w:rsidRDefault="0016742E" w:rsidP="00635247">
      <w:r>
        <w:continuationSeparator/>
      </w:r>
    </w:p>
  </w:endnote>
</w:endnotes>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20002A87" w:usb1="80000000" w:usb2="00000008" w:usb3="00000000" w:csb0="000001FF" w:csb1="00000000"/>
  </w:font>
  <w:font w:name="Courier New">
    <w:panose1 w:val="02070309020205020404"/>
    <w:charset w:val="00"/>
    <w:family w:val="modern"/>
    <w:pitch w:val="fixed"/>
    <w:sig w:usb0="20002A87" w:usb1="80000000" w:usb2="00000008"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A00002EF" w:usb1="4000207B" w:usb2="00000000" w:usb3="00000000" w:csb0="0000009F" w:csb1="00000000"/>
  </w:font>
  <w:font w:name="宋体">
    <w:altName w:val="SimSun"/>
    <w:panose1 w:val="02010600030101010101"/>
    <w:charset w:val="86"/>
    <w:family w:val="auto"/>
    <w:pitch w:val="variable"/>
    <w:sig w:usb0="00000003" w:usb1="080E0000" w:usb2="00000010" w:usb3="00000000" w:csb0="00040001" w:csb1="00000000"/>
  </w:font>
  <w:font w:name="楷体">
    <w:altName w:val="宋体"/>
    <w:panose1 w:val="00000000000000000000"/>
    <w:charset w:val="86"/>
    <w:family w:val="roman"/>
    <w:notTrueType/>
    <w:pitch w:val="default"/>
    <w:sig w:usb0="00000001" w:usb1="080E0000" w:usb2="00000010" w:usb3="00000000" w:csb0="00040000" w:csb1="00000000"/>
  </w:font>
  <w:font w:name="MingLiU_HKSCS">
    <w:altName w:val="Times New Roman"/>
    <w:panose1 w:val="00000000000000000000"/>
    <w:charset w:val="00"/>
    <w:family w:val="roman"/>
    <w:notTrueType/>
    <w:pitch w:val="default"/>
    <w:sig w:usb0="00000000" w:usb1="00000000" w:usb2="00000000" w:usb3="00000000" w:csb0="00000000" w:csb1="00000000"/>
  </w:font>
  <w:font w:name="仿宋">
    <w:altName w:val="宋体"/>
    <w:panose1 w:val="00000000000000000000"/>
    <w:charset w:val="86"/>
    <w:family w:val="roman"/>
    <w:notTrueType/>
    <w:pitch w:val="default"/>
    <w:sig w:usb0="00000001" w:usb1="080E0000" w:usb2="00000010" w:usb3="00000000" w:csb0="00040000" w:csb1="00000000"/>
  </w:font>
  <w:font w:name="Cambria">
    <w:panose1 w:val="02040503050406030204"/>
    <w:charset w:val="00"/>
    <w:family w:val="roman"/>
    <w:pitch w:val="variable"/>
    <w:sig w:usb0="A00002EF" w:usb1="4000004B" w:usb2="00000000" w:usb3="00000000" w:csb0="000000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16742E" w:rsidRDefault="0016742E" w:rsidP="00635247">
      <w:r>
        <w:separator/>
      </w:r>
    </w:p>
  </w:footnote>
  <w:footnote w:type="continuationSeparator" w:id="0">
    <w:p w:rsidR="0016742E" w:rsidRDefault="0016742E" w:rsidP="00635247">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1C7C75D5"/>
    <w:multiLevelType w:val="multilevel"/>
    <w:tmpl w:val="853A6A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nsid w:val="2E4130F3"/>
    <w:multiLevelType w:val="hybridMultilevel"/>
    <w:tmpl w:val="2AC8C8EC"/>
    <w:lvl w:ilvl="0" w:tplc="92E858FC">
      <w:start w:val="10"/>
      <w:numFmt w:val="japaneseCounting"/>
      <w:lvlText w:val="%1、"/>
      <w:lvlJc w:val="left"/>
      <w:pPr>
        <w:ind w:left="855" w:hanging="435"/>
      </w:pPr>
      <w:rPr>
        <w:rFonts w:cs="Times New Roman"/>
        <w:b/>
      </w:rPr>
    </w:lvl>
    <w:lvl w:ilvl="1" w:tplc="04090019">
      <w:start w:val="1"/>
      <w:numFmt w:val="decimal"/>
      <w:lvlText w:val="%2."/>
      <w:lvlJc w:val="left"/>
      <w:pPr>
        <w:tabs>
          <w:tab w:val="num" w:pos="1440"/>
        </w:tabs>
        <w:ind w:left="1440" w:hanging="360"/>
      </w:pPr>
    </w:lvl>
    <w:lvl w:ilvl="2" w:tplc="0409001B">
      <w:start w:val="1"/>
      <w:numFmt w:val="decimal"/>
      <w:lvlText w:val="%3."/>
      <w:lvlJc w:val="left"/>
      <w:pPr>
        <w:tabs>
          <w:tab w:val="num" w:pos="2160"/>
        </w:tabs>
        <w:ind w:left="2160" w:hanging="360"/>
      </w:pPr>
    </w:lvl>
    <w:lvl w:ilvl="3" w:tplc="0409000F">
      <w:start w:val="1"/>
      <w:numFmt w:val="decimal"/>
      <w:lvlText w:val="%4."/>
      <w:lvlJc w:val="left"/>
      <w:pPr>
        <w:tabs>
          <w:tab w:val="num" w:pos="2880"/>
        </w:tabs>
        <w:ind w:left="2880" w:hanging="360"/>
      </w:pPr>
    </w:lvl>
    <w:lvl w:ilvl="4" w:tplc="04090019">
      <w:start w:val="1"/>
      <w:numFmt w:val="decimal"/>
      <w:lvlText w:val="%5."/>
      <w:lvlJc w:val="left"/>
      <w:pPr>
        <w:tabs>
          <w:tab w:val="num" w:pos="3600"/>
        </w:tabs>
        <w:ind w:left="3600" w:hanging="360"/>
      </w:pPr>
    </w:lvl>
    <w:lvl w:ilvl="5" w:tplc="0409001B">
      <w:start w:val="1"/>
      <w:numFmt w:val="decimal"/>
      <w:lvlText w:val="%6."/>
      <w:lvlJc w:val="left"/>
      <w:pPr>
        <w:tabs>
          <w:tab w:val="num" w:pos="4320"/>
        </w:tabs>
        <w:ind w:left="4320" w:hanging="360"/>
      </w:pPr>
    </w:lvl>
    <w:lvl w:ilvl="6" w:tplc="0409000F">
      <w:start w:val="1"/>
      <w:numFmt w:val="decimal"/>
      <w:lvlText w:val="%7."/>
      <w:lvlJc w:val="left"/>
      <w:pPr>
        <w:tabs>
          <w:tab w:val="num" w:pos="5040"/>
        </w:tabs>
        <w:ind w:left="5040" w:hanging="360"/>
      </w:pPr>
    </w:lvl>
    <w:lvl w:ilvl="7" w:tplc="04090019">
      <w:start w:val="1"/>
      <w:numFmt w:val="decimal"/>
      <w:lvlText w:val="%8."/>
      <w:lvlJc w:val="left"/>
      <w:pPr>
        <w:tabs>
          <w:tab w:val="num" w:pos="5760"/>
        </w:tabs>
        <w:ind w:left="5760" w:hanging="360"/>
      </w:pPr>
    </w:lvl>
    <w:lvl w:ilvl="8" w:tplc="0409001B">
      <w:start w:val="1"/>
      <w:numFmt w:val="decimal"/>
      <w:lvlText w:val="%9."/>
      <w:lvlJc w:val="left"/>
      <w:pPr>
        <w:tabs>
          <w:tab w:val="num" w:pos="6480"/>
        </w:tabs>
        <w:ind w:left="6480" w:hanging="360"/>
      </w:pPr>
    </w:lvl>
  </w:abstractNum>
  <w:num w:numId="1">
    <w:abstractNumId w:val="1"/>
    <w:lvlOverride w:ilvl="0">
      <w:startOverride w:val="10"/>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31746"/>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
  <w:rsids>
    <w:rsidRoot w:val="00635247"/>
    <w:rsid w:val="00103EA9"/>
    <w:rsid w:val="0016742E"/>
    <w:rsid w:val="00167A0F"/>
    <w:rsid w:val="0023044D"/>
    <w:rsid w:val="0038184E"/>
    <w:rsid w:val="003C1D06"/>
    <w:rsid w:val="00462BEC"/>
    <w:rsid w:val="00466A70"/>
    <w:rsid w:val="00605679"/>
    <w:rsid w:val="00605C09"/>
    <w:rsid w:val="00631058"/>
    <w:rsid w:val="00635247"/>
    <w:rsid w:val="00650EDB"/>
    <w:rsid w:val="00676ABF"/>
    <w:rsid w:val="007156E3"/>
    <w:rsid w:val="007269AF"/>
    <w:rsid w:val="00736613"/>
    <w:rsid w:val="007815FD"/>
    <w:rsid w:val="007B370C"/>
    <w:rsid w:val="0080651C"/>
    <w:rsid w:val="008353FD"/>
    <w:rsid w:val="008519A2"/>
    <w:rsid w:val="00862FF5"/>
    <w:rsid w:val="008F0255"/>
    <w:rsid w:val="00915196"/>
    <w:rsid w:val="00932222"/>
    <w:rsid w:val="00947F67"/>
    <w:rsid w:val="00974896"/>
    <w:rsid w:val="009C4866"/>
    <w:rsid w:val="009C6D07"/>
    <w:rsid w:val="009F1AC9"/>
    <w:rsid w:val="009F6137"/>
    <w:rsid w:val="00A0276A"/>
    <w:rsid w:val="00A07393"/>
    <w:rsid w:val="00AF5E88"/>
    <w:rsid w:val="00B33CC9"/>
    <w:rsid w:val="00BC6F31"/>
    <w:rsid w:val="00BE2216"/>
    <w:rsid w:val="00C37301"/>
    <w:rsid w:val="00CC0738"/>
    <w:rsid w:val="00D84358"/>
    <w:rsid w:val="00DE2DF9"/>
    <w:rsid w:val="00E10F65"/>
    <w:rsid w:val="00E62841"/>
    <w:rsid w:val="00E70341"/>
    <w:rsid w:val="00F070F3"/>
    <w:rsid w:val="00F6677A"/>
    <w:rsid w:val="00FB6FF0"/>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31746"/>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7B370C"/>
    <w:pPr>
      <w:widowControl w:val="0"/>
      <w:jc w:val="both"/>
    </w:pPr>
  </w:style>
  <w:style w:type="paragraph" w:styleId="1">
    <w:name w:val="heading 1"/>
    <w:basedOn w:val="a"/>
    <w:link w:val="1Char"/>
    <w:uiPriority w:val="9"/>
    <w:qFormat/>
    <w:rsid w:val="00BE2216"/>
    <w:pPr>
      <w:widowControl/>
      <w:spacing w:before="100" w:beforeAutospacing="1" w:after="100" w:afterAutospacing="1"/>
      <w:jc w:val="left"/>
      <w:outlineLvl w:val="0"/>
    </w:pPr>
    <w:rPr>
      <w:rFonts w:ascii="宋体" w:eastAsia="宋体" w:hAnsi="宋体" w:cs="宋体"/>
      <w:b/>
      <w:bCs/>
      <w:kern w:val="36"/>
      <w:sz w:val="48"/>
      <w:szCs w:val="48"/>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semiHidden/>
    <w:unhideWhenUsed/>
    <w:rsid w:val="00635247"/>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semiHidden/>
    <w:rsid w:val="00635247"/>
    <w:rPr>
      <w:sz w:val="18"/>
      <w:szCs w:val="18"/>
    </w:rPr>
  </w:style>
  <w:style w:type="paragraph" w:styleId="a4">
    <w:name w:val="footer"/>
    <w:basedOn w:val="a"/>
    <w:link w:val="Char0"/>
    <w:uiPriority w:val="99"/>
    <w:semiHidden/>
    <w:unhideWhenUsed/>
    <w:rsid w:val="00635247"/>
    <w:pPr>
      <w:tabs>
        <w:tab w:val="center" w:pos="4153"/>
        <w:tab w:val="right" w:pos="8306"/>
      </w:tabs>
      <w:snapToGrid w:val="0"/>
      <w:jc w:val="left"/>
    </w:pPr>
    <w:rPr>
      <w:sz w:val="18"/>
      <w:szCs w:val="18"/>
    </w:rPr>
  </w:style>
  <w:style w:type="character" w:customStyle="1" w:styleId="Char0">
    <w:name w:val="页脚 Char"/>
    <w:basedOn w:val="a0"/>
    <w:link w:val="a4"/>
    <w:uiPriority w:val="99"/>
    <w:semiHidden/>
    <w:rsid w:val="00635247"/>
    <w:rPr>
      <w:sz w:val="18"/>
      <w:szCs w:val="18"/>
    </w:rPr>
  </w:style>
  <w:style w:type="paragraph" w:styleId="a5">
    <w:name w:val="Balloon Text"/>
    <w:basedOn w:val="a"/>
    <w:link w:val="Char1"/>
    <w:uiPriority w:val="99"/>
    <w:semiHidden/>
    <w:unhideWhenUsed/>
    <w:rsid w:val="00466A70"/>
    <w:rPr>
      <w:sz w:val="18"/>
      <w:szCs w:val="18"/>
    </w:rPr>
  </w:style>
  <w:style w:type="character" w:customStyle="1" w:styleId="Char1">
    <w:name w:val="批注框文本 Char"/>
    <w:basedOn w:val="a0"/>
    <w:link w:val="a5"/>
    <w:uiPriority w:val="99"/>
    <w:semiHidden/>
    <w:rsid w:val="00466A70"/>
    <w:rPr>
      <w:sz w:val="18"/>
      <w:szCs w:val="18"/>
    </w:rPr>
  </w:style>
  <w:style w:type="character" w:customStyle="1" w:styleId="1Char">
    <w:name w:val="标题 1 Char"/>
    <w:basedOn w:val="a0"/>
    <w:link w:val="1"/>
    <w:uiPriority w:val="9"/>
    <w:rsid w:val="00BE2216"/>
    <w:rPr>
      <w:rFonts w:ascii="宋体" w:eastAsia="宋体" w:hAnsi="宋体" w:cs="宋体"/>
      <w:b/>
      <w:bCs/>
      <w:kern w:val="36"/>
      <w:sz w:val="48"/>
      <w:szCs w:val="48"/>
    </w:rPr>
  </w:style>
  <w:style w:type="paragraph" w:styleId="a6">
    <w:name w:val="Normal (Web)"/>
    <w:basedOn w:val="a"/>
    <w:uiPriority w:val="99"/>
    <w:unhideWhenUsed/>
    <w:rsid w:val="009C4866"/>
    <w:pPr>
      <w:widowControl/>
      <w:spacing w:before="100" w:beforeAutospacing="1" w:after="100" w:afterAutospacing="1"/>
      <w:jc w:val="left"/>
    </w:pPr>
    <w:rPr>
      <w:rFonts w:ascii="宋体" w:eastAsia="宋体" w:hAnsi="宋体" w:cs="宋体"/>
      <w:kern w:val="0"/>
      <w:sz w:val="24"/>
      <w:szCs w:val="24"/>
    </w:rPr>
  </w:style>
  <w:style w:type="character" w:styleId="a7">
    <w:name w:val="Strong"/>
    <w:basedOn w:val="a0"/>
    <w:uiPriority w:val="22"/>
    <w:qFormat/>
    <w:rsid w:val="009C4866"/>
    <w:rPr>
      <w:b/>
      <w:bCs/>
    </w:rPr>
  </w:style>
  <w:style w:type="character" w:customStyle="1" w:styleId="apple-converted-space">
    <w:name w:val="apple-converted-space"/>
    <w:basedOn w:val="a0"/>
    <w:rsid w:val="00E10F65"/>
  </w:style>
</w:styles>
</file>

<file path=word/webSettings.xml><?xml version="1.0" encoding="utf-8"?>
<w:webSettings xmlns:r="http://schemas.openxmlformats.org/officeDocument/2006/relationships" xmlns:w="http://schemas.openxmlformats.org/wordprocessingml/2006/main">
  <w:divs>
    <w:div w:id="214391063">
      <w:bodyDiv w:val="1"/>
      <w:marLeft w:val="0"/>
      <w:marRight w:val="0"/>
      <w:marTop w:val="0"/>
      <w:marBottom w:val="0"/>
      <w:divBdr>
        <w:top w:val="none" w:sz="0" w:space="0" w:color="auto"/>
        <w:left w:val="none" w:sz="0" w:space="0" w:color="auto"/>
        <w:bottom w:val="none" w:sz="0" w:space="0" w:color="auto"/>
        <w:right w:val="none" w:sz="0" w:space="0" w:color="auto"/>
      </w:divBdr>
    </w:div>
    <w:div w:id="310863619">
      <w:bodyDiv w:val="1"/>
      <w:marLeft w:val="0"/>
      <w:marRight w:val="0"/>
      <w:marTop w:val="0"/>
      <w:marBottom w:val="0"/>
      <w:divBdr>
        <w:top w:val="none" w:sz="0" w:space="0" w:color="auto"/>
        <w:left w:val="none" w:sz="0" w:space="0" w:color="auto"/>
        <w:bottom w:val="none" w:sz="0" w:space="0" w:color="auto"/>
        <w:right w:val="none" w:sz="0" w:space="0" w:color="auto"/>
      </w:divBdr>
    </w:div>
    <w:div w:id="776368045">
      <w:bodyDiv w:val="1"/>
      <w:marLeft w:val="0"/>
      <w:marRight w:val="0"/>
      <w:marTop w:val="0"/>
      <w:marBottom w:val="0"/>
      <w:divBdr>
        <w:top w:val="none" w:sz="0" w:space="0" w:color="auto"/>
        <w:left w:val="none" w:sz="0" w:space="0" w:color="auto"/>
        <w:bottom w:val="none" w:sz="0" w:space="0" w:color="auto"/>
        <w:right w:val="none" w:sz="0" w:space="0" w:color="auto"/>
      </w:divBdr>
    </w:div>
    <w:div w:id="1515220444">
      <w:bodyDiv w:val="1"/>
      <w:marLeft w:val="0"/>
      <w:marRight w:val="0"/>
      <w:marTop w:val="0"/>
      <w:marBottom w:val="0"/>
      <w:divBdr>
        <w:top w:val="none" w:sz="0" w:space="0" w:color="auto"/>
        <w:left w:val="none" w:sz="0" w:space="0" w:color="auto"/>
        <w:bottom w:val="none" w:sz="0" w:space="0" w:color="auto"/>
        <w:right w:val="none" w:sz="0" w:space="0" w:color="auto"/>
      </w:divBdr>
    </w:div>
    <w:div w:id="152509457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8</TotalTime>
  <Pages>48</Pages>
  <Words>5807</Words>
  <Characters>33105</Characters>
  <Application>Microsoft Office Word</Application>
  <DocSecurity>0</DocSecurity>
  <Lines>275</Lines>
  <Paragraphs>77</Paragraphs>
  <ScaleCrop>false</ScaleCrop>
  <Company/>
  <LinksUpToDate>false</LinksUpToDate>
  <CharactersWithSpaces>38835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cdel</dc:creator>
  <cp:keywords/>
  <dc:description/>
  <cp:lastModifiedBy>cdel</cp:lastModifiedBy>
  <cp:revision>23</cp:revision>
  <dcterms:created xsi:type="dcterms:W3CDTF">2017-01-11T05:46:00Z</dcterms:created>
  <dcterms:modified xsi:type="dcterms:W3CDTF">2017-02-04T02:29:00Z</dcterms:modified>
</cp:coreProperties>
</file>