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2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招聘岗位和人数：</w:t>
      </w:r>
    </w:p>
    <w:tbl>
      <w:tblPr>
        <w:tblW w:w="8205" w:type="dxa"/>
        <w:jc w:val="center"/>
        <w:tblInd w:w="1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3"/>
        <w:gridCol w:w="887"/>
        <w:gridCol w:w="955"/>
        <w:gridCol w:w="1418"/>
        <w:gridCol w:w="1984"/>
        <w:gridCol w:w="20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1" w:hRule="atLeast"/>
          <w:jc w:val="center"/>
        </w:trPr>
        <w:tc>
          <w:tcPr>
            <w:tcW w:w="9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Times New Roman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职位名称</w:t>
            </w:r>
          </w:p>
        </w:tc>
        <w:tc>
          <w:tcPr>
            <w:tcW w:w="88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63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  <w:jc w:val="center"/>
        </w:trPr>
        <w:tc>
          <w:tcPr>
            <w:tcW w:w="9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（学位）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（周岁）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6" w:hRule="atLeast"/>
          <w:jc w:val="center"/>
        </w:trPr>
        <w:tc>
          <w:tcPr>
            <w:tcW w:w="9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"/>
              </w:rPr>
              <w:t>心理检测人员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1人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"/>
              </w:rPr>
              <w:t>全日制大专及以上学历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35周岁以下(1982年1月1日以后出生)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360" w:right="0" w:hanging="360"/>
              <w:jc w:val="left"/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"/>
              </w:rPr>
              <w:t>取得执业医师资格证书（含医技科室执业医师资格证书）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210B2"/>
    <w:rsid w:val="223210B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2017-01-17T03:24:00Z</dcterms:created>
  <dc:creator>ASUS</dc:creator>
  <cp:lastModifiedBy>ASUS</cp:lastModifiedBy>
  <dcterms:modified xsi:type="dcterms:W3CDTF">2017-01-17T03:24:08Z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