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7"/>
        <w:gridCol w:w="332"/>
        <w:gridCol w:w="580"/>
        <w:gridCol w:w="409"/>
        <w:gridCol w:w="294"/>
        <w:gridCol w:w="294"/>
        <w:gridCol w:w="294"/>
        <w:gridCol w:w="278"/>
        <w:gridCol w:w="280"/>
        <w:gridCol w:w="620"/>
        <w:gridCol w:w="844"/>
        <w:gridCol w:w="614"/>
        <w:gridCol w:w="581"/>
        <w:gridCol w:w="2403"/>
      </w:tblGrid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开考比例</w:t>
            </w:r>
          </w:p>
        </w:tc>
        <w:tc>
          <w:tcPr>
            <w:tcW w:w="0" w:type="auto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报名资格条件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考试考核方式及成绩计算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报名单位联系方式</w:t>
            </w: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 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其 他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镇江市第一人民医院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临床医生、技师、研究员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10级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普通高校研究生学历，取得博士学位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直接考核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镇江</w:t>
            </w:r>
            <w:proofErr w:type="gramStart"/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市电力路8号</w:t>
            </w:r>
            <w:proofErr w:type="gramEnd"/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，镇江市第一人民医院人力资源部，</w:t>
            </w:r>
            <w:proofErr w:type="gramStart"/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　　　　　　　　　</w:t>
            </w:r>
            <w:proofErr w:type="gramEnd"/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0511-85248348，jszjyyrsk@126.com</w:t>
            </w: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神经病学，临床医学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专业面试100%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心内科医生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内科学（心血管病）、临床医学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消化内科、内科学、临床医学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呼吸科医生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呼吸内科、内科学、临床医学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血液科医生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内科学（血液病）、临床医学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内科学（内分泌）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儿科医生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儿科学、内科学、临床医学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胸外科医生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胸外科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2017年应届毕业生，大学英语六级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乳房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专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普通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普外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（甲乳方向）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大学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妇产科学、临床医学（妇产）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2017年应届毕业生，大学英语六级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耳鼻咽喉学、头颈外科、临床医学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</w:t>
            </w: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急诊内科医生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大学英语四级及以上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急诊外科医生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大学英语四级及以上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大学英语四级及以上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影像科医生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病理科医生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病理学、病理技术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皮肤科医生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皮肤病理、临床医学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医院感染管理科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流行病与卫生统计学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D2A99" w:rsidRPr="009D2A99" w:rsidTr="009D2A99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12级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普通高校研究生学历，取得相应学位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2A99">
              <w:rPr>
                <w:rFonts w:ascii="宋体" w:eastAsia="宋体" w:hAnsi="宋体" w:cs="宋体"/>
                <w:kern w:val="0"/>
                <w:sz w:val="24"/>
                <w:szCs w:val="24"/>
              </w:rPr>
              <w:t>大学英语六级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D2A99" w:rsidRPr="009D2A99" w:rsidRDefault="009D2A99" w:rsidP="009D2A9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82721" w:rsidRDefault="00B82721" w:rsidP="009D2A99">
      <w:pPr>
        <w:widowControl/>
        <w:shd w:val="clear" w:color="auto" w:fill="FFFFFF"/>
        <w:jc w:val="left"/>
      </w:pPr>
    </w:p>
    <w:sectPr w:rsidR="00B82721" w:rsidSect="00B82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A99" w:rsidRDefault="009D2A99" w:rsidP="009D2A99">
      <w:r>
        <w:separator/>
      </w:r>
    </w:p>
  </w:endnote>
  <w:endnote w:type="continuationSeparator" w:id="0">
    <w:p w:rsidR="009D2A99" w:rsidRDefault="009D2A99" w:rsidP="009D2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A99" w:rsidRDefault="009D2A99" w:rsidP="009D2A99">
      <w:r>
        <w:separator/>
      </w:r>
    </w:p>
  </w:footnote>
  <w:footnote w:type="continuationSeparator" w:id="0">
    <w:p w:rsidR="009D2A99" w:rsidRDefault="009D2A99" w:rsidP="009D2A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A3AB9"/>
    <w:multiLevelType w:val="multilevel"/>
    <w:tmpl w:val="0FE4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6C5189"/>
    <w:multiLevelType w:val="multilevel"/>
    <w:tmpl w:val="72BAC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4A740F"/>
    <w:multiLevelType w:val="multilevel"/>
    <w:tmpl w:val="4904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557C25"/>
    <w:multiLevelType w:val="multilevel"/>
    <w:tmpl w:val="C9EE5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A99"/>
    <w:rsid w:val="009D2A99"/>
    <w:rsid w:val="00B827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7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2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2A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2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2A9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9D2A99"/>
    <w:rPr>
      <w:strike w:val="0"/>
      <w:dstrike w:val="0"/>
      <w:color w:val="000000"/>
      <w:u w:val="none"/>
      <w:effect w:val="none"/>
    </w:rPr>
  </w:style>
  <w:style w:type="character" w:customStyle="1" w:styleId="bdsmore1">
    <w:name w:val="bds_more1"/>
    <w:basedOn w:val="a0"/>
    <w:rsid w:val="009D2A99"/>
    <w:rPr>
      <w:rFonts w:ascii="宋体" w:eastAsia="宋体" w:hAnsi="宋体" w:hint="eastAsia"/>
      <w:vanish w:val="0"/>
      <w:webHidden w:val="0"/>
      <w:specVanish w:val="0"/>
    </w:rPr>
  </w:style>
  <w:style w:type="character" w:customStyle="1" w:styleId="tt5">
    <w:name w:val="tt5"/>
    <w:basedOn w:val="a0"/>
    <w:rsid w:val="009D2A99"/>
    <w:rPr>
      <w:b/>
      <w:bCs/>
      <w:color w:val="6685FF"/>
      <w:sz w:val="21"/>
      <w:szCs w:val="21"/>
    </w:rPr>
  </w:style>
  <w:style w:type="character" w:styleId="a6">
    <w:name w:val="Strong"/>
    <w:basedOn w:val="a0"/>
    <w:uiPriority w:val="22"/>
    <w:qFormat/>
    <w:rsid w:val="009D2A99"/>
    <w:rPr>
      <w:b/>
      <w:bCs/>
    </w:rPr>
  </w:style>
  <w:style w:type="character" w:customStyle="1" w:styleId="gray1">
    <w:name w:val="gray1"/>
    <w:basedOn w:val="a0"/>
    <w:rsid w:val="009D2A99"/>
    <w:rPr>
      <w:strike w:val="0"/>
      <w:dstrike w:val="0"/>
      <w:color w:val="808080"/>
      <w:u w:val="none"/>
      <w:effect w:val="non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9D2A99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9D2A99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9D2A99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9D2A99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73149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7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0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593">
      <w:marLeft w:val="0"/>
      <w:marRight w:val="0"/>
      <w:marTop w:val="150"/>
      <w:marBottom w:val="0"/>
      <w:divBdr>
        <w:top w:val="single" w:sz="6" w:space="0" w:color="E1EEF1"/>
        <w:left w:val="single" w:sz="6" w:space="0" w:color="E1EEF1"/>
        <w:bottom w:val="single" w:sz="6" w:space="0" w:color="E1EEF1"/>
        <w:right w:val="single" w:sz="6" w:space="0" w:color="E1EEF1"/>
      </w:divBdr>
      <w:divsChild>
        <w:div w:id="13935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7208">
              <w:marLeft w:val="150"/>
              <w:marRight w:val="15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79360">
          <w:marLeft w:val="3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080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2017-01-17T06:26:00Z</dcterms:created>
  <dcterms:modified xsi:type="dcterms:W3CDTF">2017-01-17T06:27:00Z</dcterms:modified>
</cp:coreProperties>
</file>