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49B9" w:rsidRPr="00D949B9" w:rsidRDefault="00D949B9" w:rsidP="00D949B9">
      <w:pPr>
        <w:shd w:val="clear" w:color="auto" w:fill="FFFFFF"/>
        <w:adjustRightInd/>
        <w:snapToGrid/>
        <w:spacing w:before="225" w:after="225" w:line="330" w:lineRule="atLeast"/>
        <w:ind w:firstLine="480"/>
        <w:rPr>
          <w:rFonts w:ascii="Calibri" w:eastAsia="宋体" w:hAnsi="Calibri" w:cs="宋体"/>
          <w:color w:val="666666"/>
          <w:sz w:val="27"/>
          <w:szCs w:val="27"/>
        </w:rPr>
      </w:pPr>
      <w:r w:rsidRPr="00D949B9">
        <w:rPr>
          <w:rFonts w:ascii="宋体" w:eastAsia="宋体" w:hAnsi="宋体" w:cs="宋体" w:hint="eastAsia"/>
          <w:color w:val="666666"/>
          <w:sz w:val="24"/>
          <w:szCs w:val="24"/>
        </w:rPr>
        <w:t>岗位需求</w:t>
      </w:r>
    </w:p>
    <w:p w:rsidR="00D949B9" w:rsidRPr="00D949B9" w:rsidRDefault="00D949B9" w:rsidP="00D949B9">
      <w:pPr>
        <w:shd w:val="clear" w:color="auto" w:fill="FFFFFF"/>
        <w:adjustRightInd/>
        <w:snapToGrid/>
        <w:spacing w:before="225" w:after="225" w:line="330" w:lineRule="atLeast"/>
        <w:ind w:firstLine="480"/>
        <w:rPr>
          <w:rFonts w:ascii="Calibri" w:eastAsia="宋体" w:hAnsi="Calibri" w:cs="宋体"/>
          <w:color w:val="666666"/>
          <w:sz w:val="27"/>
          <w:szCs w:val="27"/>
        </w:rPr>
      </w:pPr>
      <w:r w:rsidRPr="00D949B9">
        <w:rPr>
          <w:rFonts w:ascii="宋体" w:eastAsia="宋体" w:hAnsi="宋体" w:cs="宋体" w:hint="eastAsia"/>
          <w:color w:val="666666"/>
          <w:sz w:val="24"/>
          <w:szCs w:val="24"/>
        </w:rPr>
        <w:t>1、临床技术、实验技术（共77人）：</w:t>
      </w:r>
    </w:p>
    <w:p w:rsidR="00D949B9" w:rsidRPr="00D949B9" w:rsidRDefault="00D949B9" w:rsidP="00D949B9">
      <w:pPr>
        <w:shd w:val="clear" w:color="auto" w:fill="FFFFFF"/>
        <w:adjustRightInd/>
        <w:snapToGrid/>
        <w:spacing w:before="225" w:after="225" w:line="330" w:lineRule="atLeast"/>
        <w:ind w:firstLine="480"/>
        <w:rPr>
          <w:rFonts w:ascii="Calibri" w:eastAsia="宋体" w:hAnsi="Calibri" w:cs="宋体"/>
          <w:color w:val="666666"/>
          <w:sz w:val="27"/>
          <w:szCs w:val="27"/>
        </w:rPr>
      </w:pPr>
      <w:r w:rsidRPr="00D949B9">
        <w:rPr>
          <w:rFonts w:ascii="宋体" w:eastAsia="宋体" w:hAnsi="宋体" w:cs="宋体" w:hint="eastAsia"/>
          <w:color w:val="666666"/>
          <w:sz w:val="24"/>
          <w:szCs w:val="24"/>
        </w:rPr>
        <w:t>我院合同制临床技术、实验技术岗位为临床医技各科室，请应聘者根据所学专业投递简历。</w:t>
      </w:r>
      <w:r w:rsidRPr="00D949B9">
        <w:rPr>
          <w:rFonts w:ascii="宋体" w:eastAsia="宋体" w:hAnsi="宋体" w:cs="宋体" w:hint="eastAsia"/>
          <w:b/>
          <w:bCs/>
          <w:color w:val="FF0000"/>
          <w:sz w:val="24"/>
          <w:szCs w:val="24"/>
        </w:rPr>
        <w:t>在投递简历时，请务必填写第一志愿和第二志愿科室。</w:t>
      </w:r>
    </w:p>
    <w:tbl>
      <w:tblPr>
        <w:tblW w:w="13125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750"/>
        <w:gridCol w:w="3750"/>
        <w:gridCol w:w="5625"/>
      </w:tblGrid>
      <w:tr w:rsidR="00D949B9" w:rsidRPr="00D949B9" w:rsidTr="00D949B9">
        <w:trPr>
          <w:trHeight w:val="343"/>
        </w:trPr>
        <w:tc>
          <w:tcPr>
            <w:tcW w:w="3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b/>
                <w:bCs/>
                <w:color w:val="666666"/>
                <w:sz w:val="20"/>
                <w:szCs w:val="20"/>
              </w:rPr>
              <w:t>需求专业</w:t>
            </w:r>
          </w:p>
        </w:tc>
        <w:tc>
          <w:tcPr>
            <w:tcW w:w="37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b/>
                <w:bCs/>
                <w:color w:val="666666"/>
                <w:sz w:val="20"/>
                <w:szCs w:val="20"/>
              </w:rPr>
              <w:t>岗位</w:t>
            </w:r>
          </w:p>
        </w:tc>
        <w:tc>
          <w:tcPr>
            <w:tcW w:w="5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b/>
                <w:bCs/>
                <w:color w:val="666666"/>
                <w:sz w:val="20"/>
                <w:szCs w:val="20"/>
              </w:rPr>
              <w:t>需求科室</w:t>
            </w:r>
          </w:p>
        </w:tc>
      </w:tr>
      <w:tr w:rsidR="00D949B9" w:rsidRPr="00D949B9" w:rsidTr="00D949B9">
        <w:trPr>
          <w:trHeight w:val="1242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临床医学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临床技术，实验技术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心血管内科、心功能室、风湿免疫科、内分泌内科、骨科、甲乳外科、神经外科、妇产科、感染科、皮肤科、病理科、核医学科、</w:t>
            </w:r>
            <w:r w:rsidRPr="00D949B9">
              <w:rPr>
                <w:rFonts w:ascii="宋体" w:eastAsia="宋体" w:hAnsi="宋体" w:cs="宋体" w:hint="eastAsia"/>
                <w:b/>
                <w:bCs/>
                <w:color w:val="666666"/>
                <w:sz w:val="20"/>
                <w:szCs w:val="20"/>
                <w:u w:val="single"/>
              </w:rPr>
              <w:t>科研处（动物实验中心）</w:t>
            </w: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、生物医学中心</w:t>
            </w:r>
          </w:p>
        </w:tc>
      </w:tr>
      <w:tr w:rsidR="00D949B9" w:rsidRPr="00D949B9" w:rsidTr="00D949B9">
        <w:trPr>
          <w:trHeight w:val="330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神经病学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临床技术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儿科</w:t>
            </w:r>
          </w:p>
        </w:tc>
      </w:tr>
      <w:tr w:rsidR="00D949B9" w:rsidRPr="00D949B9" w:rsidTr="00D949B9">
        <w:trPr>
          <w:trHeight w:val="855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内科学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临床技术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b/>
                <w:bCs/>
                <w:color w:val="666666"/>
                <w:sz w:val="20"/>
                <w:szCs w:val="20"/>
                <w:u w:val="single"/>
              </w:rPr>
              <w:t>血液内科</w:t>
            </w:r>
          </w:p>
        </w:tc>
      </w:tr>
      <w:tr w:rsidR="00D949B9" w:rsidRPr="00D949B9" w:rsidTr="00D949B9">
        <w:trPr>
          <w:trHeight w:val="510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生物医学、生命科学、生物技术、</w:t>
            </w: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lastRenderedPageBreak/>
              <w:t>分子生物学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lastRenderedPageBreak/>
              <w:t>临床技术，实验技术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心血管内科、外科学系、儿科、</w:t>
            </w:r>
            <w:r w:rsidRPr="00D949B9">
              <w:rPr>
                <w:rFonts w:ascii="宋体" w:eastAsia="宋体" w:hAnsi="宋体" w:cs="宋体" w:hint="eastAsia"/>
                <w:b/>
                <w:bCs/>
                <w:color w:val="666666"/>
                <w:sz w:val="20"/>
                <w:szCs w:val="20"/>
                <w:u w:val="single"/>
              </w:rPr>
              <w:t>肿瘤科</w:t>
            </w: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、药学部、核医</w:t>
            </w: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lastRenderedPageBreak/>
              <w:t>学科、</w:t>
            </w:r>
            <w:r w:rsidRPr="00D949B9">
              <w:rPr>
                <w:rFonts w:ascii="宋体" w:eastAsia="宋体" w:hAnsi="宋体" w:cs="宋体" w:hint="eastAsia"/>
                <w:b/>
                <w:bCs/>
                <w:color w:val="666666"/>
                <w:sz w:val="20"/>
                <w:szCs w:val="20"/>
                <w:u w:val="single"/>
              </w:rPr>
              <w:t>科研处（动物实验中心）</w:t>
            </w: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、临床免疫室、生物医学中心</w:t>
            </w:r>
          </w:p>
        </w:tc>
      </w:tr>
      <w:tr w:rsidR="00D949B9" w:rsidRPr="00D949B9" w:rsidTr="00D949B9">
        <w:trPr>
          <w:trHeight w:val="255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lastRenderedPageBreak/>
              <w:t>医学影像学、核医学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临床技术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心功能室、骨科、肿瘤科、口腔医学中心、放射科、核医学科</w:t>
            </w:r>
          </w:p>
        </w:tc>
      </w:tr>
      <w:tr w:rsidR="00D949B9" w:rsidRPr="00D949B9" w:rsidTr="00D949B9">
        <w:trPr>
          <w:trHeight w:val="600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检验学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临床技术，实验技术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b/>
                <w:bCs/>
                <w:color w:val="666666"/>
                <w:sz w:val="20"/>
                <w:szCs w:val="20"/>
                <w:u w:val="single"/>
              </w:rPr>
              <w:t>血液内科</w:t>
            </w: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、妇产科、儿科、输血科、检验部</w:t>
            </w:r>
          </w:p>
        </w:tc>
      </w:tr>
      <w:tr w:rsidR="00D949B9" w:rsidRPr="00D949B9" w:rsidTr="00D949B9">
        <w:trPr>
          <w:trHeight w:val="255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康复医学、中西医结合、针灸推拿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临床技术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心功能室、妇产科、儿科、中医科、康复科</w:t>
            </w:r>
          </w:p>
        </w:tc>
      </w:tr>
      <w:tr w:rsidR="00D949B9" w:rsidRPr="00D949B9" w:rsidTr="00D949B9">
        <w:trPr>
          <w:trHeight w:val="510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药学、中药学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临床技术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药学部</w:t>
            </w:r>
          </w:p>
        </w:tc>
      </w:tr>
      <w:tr w:rsidR="00D949B9" w:rsidRPr="00D949B9" w:rsidTr="00D949B9">
        <w:trPr>
          <w:trHeight w:val="255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公卫、食品管理、营养相关专业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临床技术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临床营养科</w:t>
            </w:r>
          </w:p>
        </w:tc>
      </w:tr>
      <w:tr w:rsidR="00D949B9" w:rsidRPr="00D949B9" w:rsidTr="00D949B9">
        <w:trPr>
          <w:trHeight w:val="330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口腔医学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临床技术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口腔医学中心</w:t>
            </w:r>
          </w:p>
        </w:tc>
      </w:tr>
      <w:tr w:rsidR="00D949B9" w:rsidRPr="00D949B9" w:rsidTr="00D949B9">
        <w:trPr>
          <w:trHeight w:val="330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护理学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临床技术、实验技术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骨科、感染科</w:t>
            </w:r>
          </w:p>
        </w:tc>
      </w:tr>
      <w:tr w:rsidR="00D949B9" w:rsidRPr="00D949B9" w:rsidTr="00D949B9">
        <w:trPr>
          <w:trHeight w:val="330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lastRenderedPageBreak/>
              <w:t>视光学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临床技术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眼屈光治疗中心</w:t>
            </w:r>
          </w:p>
        </w:tc>
      </w:tr>
      <w:tr w:rsidR="00D949B9" w:rsidRPr="00D949B9" w:rsidTr="00D949B9">
        <w:trPr>
          <w:trHeight w:val="330"/>
        </w:trPr>
        <w:tc>
          <w:tcPr>
            <w:tcW w:w="2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动物饲养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实验技术</w:t>
            </w:r>
          </w:p>
        </w:tc>
        <w:tc>
          <w:tcPr>
            <w:tcW w:w="4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科研处（动物实验中心）</w:t>
            </w:r>
          </w:p>
        </w:tc>
      </w:tr>
    </w:tbl>
    <w:p w:rsidR="00D949B9" w:rsidRPr="00D949B9" w:rsidRDefault="00D949B9" w:rsidP="00D949B9">
      <w:pPr>
        <w:shd w:val="clear" w:color="auto" w:fill="FFFFFF"/>
        <w:adjustRightInd/>
        <w:snapToGrid/>
        <w:spacing w:before="225" w:after="225" w:line="330" w:lineRule="atLeast"/>
        <w:ind w:firstLine="480"/>
        <w:rPr>
          <w:rFonts w:ascii="Calibri" w:eastAsia="宋体" w:hAnsi="Calibri" w:cs="宋体"/>
          <w:color w:val="666666"/>
          <w:sz w:val="27"/>
          <w:szCs w:val="27"/>
        </w:rPr>
      </w:pPr>
      <w:r w:rsidRPr="00D949B9">
        <w:rPr>
          <w:rFonts w:ascii="宋体" w:eastAsia="宋体" w:hAnsi="宋体" w:cs="宋体" w:hint="eastAsia"/>
          <w:color w:val="666666"/>
          <w:sz w:val="24"/>
          <w:szCs w:val="24"/>
        </w:rPr>
        <w:t>2、其他技术类（共36人）</w:t>
      </w:r>
    </w:p>
    <w:tbl>
      <w:tblPr>
        <w:tblW w:w="13125" w:type="dxa"/>
        <w:tblInd w:w="93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3750"/>
        <w:gridCol w:w="3750"/>
        <w:gridCol w:w="5625"/>
      </w:tblGrid>
      <w:tr w:rsidR="00D949B9" w:rsidRPr="00D949B9" w:rsidTr="00D949B9">
        <w:trPr>
          <w:trHeight w:val="300"/>
        </w:trPr>
        <w:tc>
          <w:tcPr>
            <w:tcW w:w="37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b/>
                <w:bCs/>
                <w:color w:val="666666"/>
                <w:sz w:val="20"/>
                <w:szCs w:val="20"/>
              </w:rPr>
              <w:t>需求专业</w:t>
            </w:r>
          </w:p>
        </w:tc>
        <w:tc>
          <w:tcPr>
            <w:tcW w:w="37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b/>
                <w:bCs/>
                <w:color w:val="666666"/>
                <w:sz w:val="20"/>
                <w:szCs w:val="20"/>
              </w:rPr>
              <w:t>岗位</w:t>
            </w:r>
          </w:p>
        </w:tc>
        <w:tc>
          <w:tcPr>
            <w:tcW w:w="56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b/>
                <w:bCs/>
                <w:color w:val="666666"/>
                <w:sz w:val="20"/>
                <w:szCs w:val="20"/>
              </w:rPr>
              <w:t>需求科室</w:t>
            </w:r>
          </w:p>
        </w:tc>
      </w:tr>
      <w:tr w:rsidR="00D949B9" w:rsidRPr="00D949B9" w:rsidTr="00D949B9">
        <w:trPr>
          <w:trHeight w:val="510"/>
        </w:trPr>
        <w:tc>
          <w:tcPr>
            <w:tcW w:w="2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医学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教辅</w:t>
            </w:r>
          </w:p>
        </w:tc>
        <w:tc>
          <w:tcPr>
            <w:tcW w:w="3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外科学系</w:t>
            </w:r>
          </w:p>
        </w:tc>
      </w:tr>
      <w:tr w:rsidR="00D949B9" w:rsidRPr="00D949B9" w:rsidTr="00D949B9">
        <w:trPr>
          <w:trHeight w:val="810"/>
        </w:trPr>
        <w:tc>
          <w:tcPr>
            <w:tcW w:w="2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临床医学、生命科学、中文、信息管理、卫生管理、计算机等相关专业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办事员/秘书</w:t>
            </w:r>
          </w:p>
        </w:tc>
        <w:tc>
          <w:tcPr>
            <w:tcW w:w="3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外科学系、儿科、医疗保险办公室</w:t>
            </w:r>
          </w:p>
        </w:tc>
      </w:tr>
      <w:tr w:rsidR="00D949B9" w:rsidRPr="00D949B9" w:rsidTr="00D949B9">
        <w:trPr>
          <w:trHeight w:val="270"/>
        </w:trPr>
        <w:tc>
          <w:tcPr>
            <w:tcW w:w="2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计算机技术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工程技术</w:t>
            </w:r>
          </w:p>
        </w:tc>
        <w:tc>
          <w:tcPr>
            <w:tcW w:w="3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计算机中心、后勤处器材科</w:t>
            </w:r>
          </w:p>
        </w:tc>
      </w:tr>
      <w:tr w:rsidR="00D949B9" w:rsidRPr="00D949B9" w:rsidTr="00D949B9">
        <w:trPr>
          <w:trHeight w:val="270"/>
        </w:trPr>
        <w:tc>
          <w:tcPr>
            <w:tcW w:w="2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图书情报、医学信息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图书技术</w:t>
            </w:r>
          </w:p>
        </w:tc>
        <w:tc>
          <w:tcPr>
            <w:tcW w:w="3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图书馆</w:t>
            </w:r>
          </w:p>
        </w:tc>
      </w:tr>
      <w:tr w:rsidR="00D949B9" w:rsidRPr="00D949B9" w:rsidTr="00D949B9">
        <w:trPr>
          <w:trHeight w:val="540"/>
        </w:trPr>
        <w:tc>
          <w:tcPr>
            <w:tcW w:w="2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lastRenderedPageBreak/>
              <w:t>水暖、空调、净化、通信、机电等相关专业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工程技术</w:t>
            </w:r>
          </w:p>
        </w:tc>
        <w:tc>
          <w:tcPr>
            <w:tcW w:w="386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后勤处总务科</w:t>
            </w:r>
          </w:p>
        </w:tc>
      </w:tr>
      <w:tr w:rsidR="00D949B9" w:rsidRPr="00D949B9" w:rsidTr="00D949B9">
        <w:trPr>
          <w:trHeight w:val="270"/>
        </w:trPr>
        <w:tc>
          <w:tcPr>
            <w:tcW w:w="2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计算机及相关专业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管理员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after="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</w:p>
        </w:tc>
      </w:tr>
      <w:tr w:rsidR="00D949B9" w:rsidRPr="00D949B9" w:rsidTr="00D949B9">
        <w:trPr>
          <w:trHeight w:val="270"/>
        </w:trPr>
        <w:tc>
          <w:tcPr>
            <w:tcW w:w="2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学前教育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幼师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after="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</w:p>
        </w:tc>
      </w:tr>
      <w:tr w:rsidR="00D949B9" w:rsidRPr="00D949B9" w:rsidTr="00D949B9">
        <w:trPr>
          <w:trHeight w:val="540"/>
        </w:trPr>
        <w:tc>
          <w:tcPr>
            <w:tcW w:w="2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机械、电力、暖通、自动化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工程技术</w:t>
            </w:r>
          </w:p>
        </w:tc>
        <w:tc>
          <w:tcPr>
            <w:tcW w:w="3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后勤处动力科、蔡甸科研大楼</w:t>
            </w:r>
          </w:p>
        </w:tc>
      </w:tr>
      <w:tr w:rsidR="00D949B9" w:rsidRPr="00D949B9" w:rsidTr="00D949B9">
        <w:trPr>
          <w:trHeight w:val="270"/>
        </w:trPr>
        <w:tc>
          <w:tcPr>
            <w:tcW w:w="2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物流管理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工程技术</w:t>
            </w:r>
          </w:p>
        </w:tc>
        <w:tc>
          <w:tcPr>
            <w:tcW w:w="3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后勤处器材科</w:t>
            </w:r>
          </w:p>
        </w:tc>
      </w:tr>
      <w:tr w:rsidR="00D949B9" w:rsidRPr="00D949B9" w:rsidTr="00D949B9">
        <w:trPr>
          <w:trHeight w:val="540"/>
        </w:trPr>
        <w:tc>
          <w:tcPr>
            <w:tcW w:w="23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食品质量与安全，烹饪、管理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jc w:val="center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666666"/>
                <w:sz w:val="20"/>
                <w:szCs w:val="20"/>
              </w:rPr>
              <w:t>管理员</w:t>
            </w:r>
          </w:p>
        </w:tc>
        <w:tc>
          <w:tcPr>
            <w:tcW w:w="38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949B9" w:rsidRPr="00D949B9" w:rsidRDefault="00D949B9" w:rsidP="00D949B9">
            <w:pPr>
              <w:adjustRightInd/>
              <w:snapToGrid/>
              <w:spacing w:before="450" w:after="0" w:line="480" w:lineRule="atLeast"/>
              <w:ind w:firstLine="480"/>
              <w:rPr>
                <w:rFonts w:ascii="Calibri" w:eastAsia="宋体" w:hAnsi="Calibri" w:cs="宋体"/>
                <w:color w:val="666666"/>
                <w:sz w:val="27"/>
                <w:szCs w:val="27"/>
              </w:rPr>
            </w:pPr>
            <w:r w:rsidRPr="00D949B9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后勤处饮食服务中心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D949B9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90CF9"/>
    <w:rsid w:val="008B7726"/>
    <w:rsid w:val="00D31D50"/>
    <w:rsid w:val="00D94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949B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94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3</cp:revision>
  <dcterms:created xsi:type="dcterms:W3CDTF">2008-09-11T17:20:00Z</dcterms:created>
  <dcterms:modified xsi:type="dcterms:W3CDTF">2017-01-16T07:19:00Z</dcterms:modified>
</cp:coreProperties>
</file>