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3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905"/>
        <w:gridCol w:w="1665"/>
        <w:gridCol w:w="3660"/>
      </w:tblGrid>
      <w:tr w:rsidR="00FE1EB8" w:rsidRPr="00FE1EB8" w:rsidTr="00FE1EB8">
        <w:trPr>
          <w:trHeight w:val="510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left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b/>
                <w:bCs/>
                <w:color w:val="000000"/>
                <w:kern w:val="0"/>
                <w:sz w:val="41"/>
                <w:szCs w:val="41"/>
                <w:bdr w:val="none" w:sz="0" w:space="0" w:color="auto" w:frame="1"/>
              </w:rPr>
              <w:t>贵阳中医学院2017年引进博士需求一览表</w:t>
            </w:r>
          </w:p>
        </w:tc>
      </w:tr>
      <w:tr w:rsidR="00FE1EB8" w:rsidRPr="00FE1EB8" w:rsidTr="00FE1EB8">
        <w:trPr>
          <w:trHeight w:val="540"/>
        </w:trPr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b/>
                <w:bCs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进人部门</w:t>
            </w:r>
          </w:p>
        </w:tc>
        <w:tc>
          <w:tcPr>
            <w:tcW w:w="19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b/>
                <w:bCs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岗位类别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b/>
                <w:bCs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学历学位</w:t>
            </w:r>
          </w:p>
        </w:tc>
        <w:tc>
          <w:tcPr>
            <w:tcW w:w="36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b/>
                <w:bCs/>
                <w:color w:val="000000"/>
                <w:kern w:val="0"/>
                <w:sz w:val="23"/>
                <w:szCs w:val="23"/>
                <w:bdr w:val="none" w:sz="0" w:space="0" w:color="auto" w:frame="1"/>
              </w:rPr>
              <w:t>专业要求</w:t>
            </w:r>
          </w:p>
        </w:tc>
      </w:tr>
      <w:tr w:rsidR="00FE1EB8" w:rsidRPr="00FE1EB8" w:rsidTr="00FE1EB8">
        <w:trPr>
          <w:trHeight w:val="48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第一临床医学院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专业技术岗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中医、临床、检验、药学专业</w:t>
            </w:r>
          </w:p>
        </w:tc>
      </w:tr>
      <w:tr w:rsidR="00FE1EB8" w:rsidRPr="00FE1EB8" w:rsidTr="00FE1EB8">
        <w:trPr>
          <w:trHeight w:val="84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实验动物研究所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实验室实验员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基础兽医学、兽医学</w:t>
            </w:r>
          </w:p>
        </w:tc>
      </w:tr>
      <w:tr w:rsidR="00FE1EB8" w:rsidRPr="00FE1EB8" w:rsidTr="00FE1EB8">
        <w:trPr>
          <w:trHeight w:val="72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研究生院（学科办）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专业技术岗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医学门类</w:t>
            </w:r>
          </w:p>
        </w:tc>
      </w:tr>
      <w:tr w:rsidR="00FE1EB8" w:rsidRPr="00FE1EB8" w:rsidTr="00FE1EB8">
        <w:trPr>
          <w:trHeight w:val="2490"/>
        </w:trPr>
        <w:tc>
          <w:tcPr>
            <w:tcW w:w="160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基础医学院</w:t>
            </w: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中医基础理论、中医诊断学、内经、医史文献、临床医学、预防医学、中医临床基础、中西医结合基础、中文、文化学、养生学、人体解剖学、组织胚胎学、免疫学、病原微生物、微生物学、细胞生物学、分子生物学、免疫学、病原微生物、微生物学、细胞生物学、分子生物学、生物化学（本科为临床医学或中医学相关专业）、医学专业药理学方向、药学专业药理学方向、中药学专业中药药理学方向、中西医结合基础中药药理学方向</w:t>
            </w:r>
          </w:p>
        </w:tc>
      </w:tr>
      <w:tr w:rsidR="00FE1EB8" w:rsidRPr="00FE1EB8" w:rsidTr="00FE1EB8">
        <w:trPr>
          <w:trHeight w:val="13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81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马克思主义学院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哲学、政治学、马克思主义理论、教育学、历史学均可。</w:t>
            </w: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br/>
            </w:r>
          </w:p>
        </w:tc>
      </w:tr>
      <w:tr w:rsidR="00FE1EB8" w:rsidRPr="00FE1EB8" w:rsidTr="00FE1EB8">
        <w:trPr>
          <w:trHeight w:val="66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实验中心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实验室实验员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中药学、药物分析、生药学、药理学</w:t>
            </w:r>
          </w:p>
        </w:tc>
      </w:tr>
      <w:tr w:rsidR="00FE1EB8" w:rsidRPr="00FE1EB8" w:rsidTr="00FE1EB8">
        <w:trPr>
          <w:trHeight w:val="480"/>
        </w:trPr>
        <w:tc>
          <w:tcPr>
            <w:tcW w:w="160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针灸推拿学院</w:t>
            </w: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针灸推拿学、康复医学与理疗学、中西医结合康复学、中西医结合基础、中西医结合临床、免疫学、分子生物学</w:t>
            </w: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480"/>
        </w:trPr>
        <w:tc>
          <w:tcPr>
            <w:tcW w:w="160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  <w:t> </w:t>
            </w:r>
          </w:p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药学院</w:t>
            </w: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  <w:t> </w:t>
            </w:r>
          </w:p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教研室教师或实验室实验人员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  <w:t> </w:t>
            </w:r>
          </w:p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  <w:t> </w:t>
            </w:r>
          </w:p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中药学、方剂学、药用植物学、中药鉴定、分子生物学、民族药学、炮制专业、生药学、化学、药学、化学工程</w:t>
            </w: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E1EB8" w:rsidRPr="00FE1EB8" w:rsidRDefault="00FE1EB8" w:rsidP="00FE1EB8">
            <w:pPr>
              <w:widowControl/>
              <w:spacing w:line="390" w:lineRule="atLeast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</w:p>
        </w:tc>
      </w:tr>
      <w:tr w:rsidR="00FE1EB8" w:rsidRPr="00FE1EB8" w:rsidTr="00FE1EB8">
        <w:trPr>
          <w:trHeight w:val="66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发展规划处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专业技术岗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管理学、医学、文学类</w:t>
            </w:r>
          </w:p>
        </w:tc>
      </w:tr>
      <w:tr w:rsidR="00FE1EB8" w:rsidRPr="00FE1EB8" w:rsidTr="00FE1EB8">
        <w:trPr>
          <w:trHeight w:val="285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第二临床医学院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专业技术岗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胃肠外科学、普外科、肝胆外科、泌尿外科、乳腺外科、心胸外科、骨科、神经外科、产科、麻醉学、心脑血管介入、重症医学、呼吸内科、肾内科、消化内科、风湿免疫科、儿科、老年医学、肿瘤学、针灸推拿学、眼科学、耳鼻咽喉科学、口腔内科、医学影像学（放射）、医学影像学（超声）、病理科、中药学、检验</w:t>
            </w:r>
          </w:p>
        </w:tc>
      </w:tr>
      <w:tr w:rsidR="00FE1EB8" w:rsidRPr="00FE1EB8" w:rsidTr="00FE1EB8">
        <w:trPr>
          <w:trHeight w:val="66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信息工程学院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电子科学与技术、通信工程、计算机科学与技术、数学类</w:t>
            </w:r>
          </w:p>
        </w:tc>
      </w:tr>
      <w:tr w:rsidR="00FE1EB8" w:rsidRPr="00FE1EB8" w:rsidTr="00FE1EB8">
        <w:trPr>
          <w:trHeight w:val="54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护理学院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护理学</w:t>
            </w:r>
          </w:p>
        </w:tc>
      </w:tr>
      <w:tr w:rsidR="00FE1EB8" w:rsidRPr="00FE1EB8" w:rsidTr="00FE1EB8">
        <w:trPr>
          <w:trHeight w:val="915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医学人文学院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教研室教师或实验室实验人员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公共管理、法学、经济学、工商管理、教育学、心理学、行政管理、教育经济与管理、社会保障</w:t>
            </w:r>
          </w:p>
        </w:tc>
      </w:tr>
      <w:tr w:rsidR="00FE1EB8" w:rsidRPr="00FE1EB8" w:rsidTr="00FE1EB8">
        <w:trPr>
          <w:trHeight w:val="75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lastRenderedPageBreak/>
              <w:t>骨伤学院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教研室教师或实验室实验人员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中医学、临床医学、康复医学与理疗学、人体解剖学</w:t>
            </w:r>
          </w:p>
        </w:tc>
      </w:tr>
      <w:tr w:rsidR="00FE1EB8" w:rsidRPr="00FE1EB8" w:rsidTr="00FE1EB8">
        <w:trPr>
          <w:trHeight w:val="72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大学体育部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教研室教师或实验室实验人员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运动医学、体育学、康复医学与理疗学</w:t>
            </w:r>
          </w:p>
        </w:tc>
      </w:tr>
      <w:tr w:rsidR="00FE1EB8" w:rsidRPr="00FE1EB8" w:rsidTr="00FE1EB8">
        <w:trPr>
          <w:trHeight w:val="720"/>
        </w:trPr>
        <w:tc>
          <w:tcPr>
            <w:tcW w:w="16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大学外语部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教研室教师或实验室实验人员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研究生博士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textAlignment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000000"/>
                <w:kern w:val="0"/>
                <w:sz w:val="23"/>
                <w:szCs w:val="23"/>
              </w:rPr>
              <w:t>外国语言文学</w:t>
            </w:r>
          </w:p>
        </w:tc>
      </w:tr>
    </w:tbl>
    <w:p w:rsidR="00FE1EB8" w:rsidRPr="00FE1EB8" w:rsidRDefault="00FE1EB8" w:rsidP="00FE1EB8">
      <w:pPr>
        <w:widowControl/>
        <w:shd w:val="clear" w:color="auto" w:fill="FFFFFF"/>
        <w:spacing w:line="420" w:lineRule="atLeast"/>
        <w:ind w:firstLine="480"/>
        <w:jc w:val="left"/>
        <w:rPr>
          <w:rFonts w:ascii="Lucida Sans Unicode" w:eastAsia="宋体" w:hAnsi="Lucida Sans Unicode" w:cs="Lucida Sans Unicode"/>
          <w:color w:val="444444"/>
          <w:kern w:val="0"/>
          <w:szCs w:val="21"/>
        </w:rPr>
      </w:pP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注：应聘人员年龄在</w:t>
      </w: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45</w:t>
      </w: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岁以下</w:t>
      </w:r>
    </w:p>
    <w:p w:rsidR="00FE1EB8" w:rsidRPr="00FE1EB8" w:rsidRDefault="00FE1EB8" w:rsidP="00FE1EB8">
      <w:pPr>
        <w:widowControl/>
        <w:shd w:val="clear" w:color="auto" w:fill="FFFFFF"/>
        <w:spacing w:line="420" w:lineRule="atLeast"/>
        <w:ind w:firstLine="480"/>
        <w:jc w:val="left"/>
        <w:rPr>
          <w:rFonts w:ascii="Lucida Sans Unicode" w:eastAsia="宋体" w:hAnsi="Lucida Sans Unicode" w:cs="Lucida Sans Unicode"/>
          <w:color w:val="444444"/>
          <w:kern w:val="0"/>
          <w:szCs w:val="21"/>
        </w:rPr>
      </w:pP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相关待遇及管理办法（高层次人才引进相关待遇与管理办法）</w:t>
      </w:r>
    </w:p>
    <w:p w:rsidR="00FE1EB8" w:rsidRPr="00FE1EB8" w:rsidRDefault="00FE1EB8" w:rsidP="00FE1EB8">
      <w:pPr>
        <w:widowControl/>
        <w:shd w:val="clear" w:color="auto" w:fill="FFFFFF"/>
        <w:spacing w:line="420" w:lineRule="atLeast"/>
        <w:ind w:firstLine="480"/>
        <w:jc w:val="left"/>
        <w:rPr>
          <w:rFonts w:ascii="Lucida Sans Unicode" w:eastAsia="宋体" w:hAnsi="Lucida Sans Unicode" w:cs="Lucida Sans Unicode"/>
          <w:color w:val="444444"/>
          <w:kern w:val="0"/>
          <w:szCs w:val="21"/>
        </w:rPr>
      </w:pP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1</w:t>
      </w: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、住房补贴</w:t>
      </w:r>
    </w:p>
    <w:tbl>
      <w:tblPr>
        <w:tblW w:w="85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2025"/>
        <w:gridCol w:w="2130"/>
        <w:gridCol w:w="2130"/>
      </w:tblGrid>
      <w:tr w:rsidR="00FE1EB8" w:rsidRPr="00FE1EB8" w:rsidTr="00FE1EB8">
        <w:trPr>
          <w:trHeight w:val="1020"/>
        </w:trPr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righ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444444"/>
                <w:kern w:val="0"/>
                <w:sz w:val="24"/>
                <w:szCs w:val="24"/>
              </w:rPr>
              <w:t>服务年限</w:t>
            </w:r>
          </w:p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引进层次</w:t>
            </w:r>
          </w:p>
        </w:tc>
        <w:tc>
          <w:tcPr>
            <w:tcW w:w="20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2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年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5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年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480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10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年</w:t>
            </w:r>
          </w:p>
        </w:tc>
      </w:tr>
      <w:tr w:rsidR="00FE1EB8" w:rsidRPr="00FE1EB8" w:rsidTr="00FE1EB8">
        <w:trPr>
          <w:trHeight w:val="420"/>
        </w:trPr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第三层次（博士）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2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万元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9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万元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444444"/>
                <w:kern w:val="0"/>
                <w:sz w:val="24"/>
                <w:szCs w:val="24"/>
              </w:rPr>
              <w:t>15万元</w:t>
            </w:r>
          </w:p>
        </w:tc>
      </w:tr>
    </w:tbl>
    <w:p w:rsidR="00FE1EB8" w:rsidRPr="00FE1EB8" w:rsidRDefault="00FE1EB8" w:rsidP="00FE1EB8">
      <w:pPr>
        <w:widowControl/>
        <w:shd w:val="clear" w:color="auto" w:fill="FFFFFF"/>
        <w:spacing w:line="420" w:lineRule="atLeast"/>
        <w:ind w:firstLine="480"/>
        <w:jc w:val="left"/>
        <w:rPr>
          <w:rFonts w:ascii="Lucida Sans Unicode" w:eastAsia="宋体" w:hAnsi="Lucida Sans Unicode" w:cs="Lucida Sans Unicode"/>
          <w:color w:val="444444"/>
          <w:kern w:val="0"/>
          <w:szCs w:val="21"/>
        </w:rPr>
      </w:pP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2</w:t>
      </w: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、安家费</w:t>
      </w:r>
    </w:p>
    <w:tbl>
      <w:tblPr>
        <w:tblW w:w="85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2025"/>
        <w:gridCol w:w="2130"/>
        <w:gridCol w:w="2130"/>
      </w:tblGrid>
      <w:tr w:rsidR="00FE1EB8" w:rsidRPr="00FE1EB8" w:rsidTr="00FE1EB8">
        <w:trPr>
          <w:trHeight w:val="1020"/>
        </w:trPr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righ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宋体" w:eastAsia="宋体" w:hAnsi="宋体" w:cs="Lucida Sans Unicode" w:hint="eastAsia"/>
                <w:color w:val="444444"/>
                <w:kern w:val="0"/>
                <w:sz w:val="24"/>
                <w:szCs w:val="24"/>
              </w:rPr>
              <w:t>服务年限</w:t>
            </w:r>
          </w:p>
          <w:p w:rsidR="00FE1EB8" w:rsidRPr="00FE1EB8" w:rsidRDefault="00FE1EB8" w:rsidP="00FE1EB8">
            <w:pPr>
              <w:widowControl/>
              <w:spacing w:line="525" w:lineRule="atLeast"/>
              <w:ind w:right="420" w:firstLine="480"/>
              <w:jc w:val="left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引进层次</w:t>
            </w:r>
          </w:p>
        </w:tc>
        <w:tc>
          <w:tcPr>
            <w:tcW w:w="20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2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年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5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年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10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年</w:t>
            </w:r>
          </w:p>
        </w:tc>
      </w:tr>
      <w:tr w:rsidR="00FE1EB8" w:rsidRPr="00FE1EB8" w:rsidTr="00FE1EB8">
        <w:trPr>
          <w:trHeight w:val="495"/>
        </w:trPr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第三层次（博士）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2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万元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7.5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万元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15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万元</w:t>
            </w:r>
          </w:p>
        </w:tc>
      </w:tr>
      <w:tr w:rsidR="00FE1EB8" w:rsidRPr="00FE1EB8" w:rsidTr="00FE1EB8"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第三层次（博士）急需人才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3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万元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10</w:t>
            </w:r>
            <w:r w:rsidRPr="00FE1EB8">
              <w:rPr>
                <w:rFonts w:ascii="inherit" w:eastAsia="微软雅黑" w:hAnsi="inherit" w:cs="Lucida Sans Unicode"/>
                <w:color w:val="444444"/>
                <w:kern w:val="0"/>
                <w:sz w:val="24"/>
                <w:szCs w:val="24"/>
              </w:rPr>
              <w:t>万元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E1EB8" w:rsidRPr="00FE1EB8" w:rsidRDefault="00FE1EB8" w:rsidP="00FE1EB8">
            <w:pPr>
              <w:widowControl/>
              <w:spacing w:line="525" w:lineRule="atLeast"/>
              <w:ind w:firstLine="480"/>
              <w:jc w:val="center"/>
              <w:rPr>
                <w:rFonts w:ascii="inherit" w:eastAsia="微软雅黑" w:hAnsi="inherit" w:cs="Lucida Sans Unicode"/>
                <w:color w:val="444444"/>
                <w:kern w:val="0"/>
                <w:szCs w:val="21"/>
              </w:rPr>
            </w:pPr>
            <w:r w:rsidRPr="00FE1EB8">
              <w:rPr>
                <w:rFonts w:ascii="华文仿宋" w:eastAsia="华文仿宋" w:hAnsi="华文仿宋" w:cs="Lucida Sans Unicode" w:hint="eastAsia"/>
                <w:color w:val="444444"/>
                <w:kern w:val="0"/>
                <w:sz w:val="24"/>
                <w:szCs w:val="24"/>
              </w:rPr>
              <w:t>20万元</w:t>
            </w:r>
          </w:p>
        </w:tc>
      </w:tr>
    </w:tbl>
    <w:p w:rsidR="00FE1EB8" w:rsidRPr="00FE1EB8" w:rsidRDefault="00FE1EB8" w:rsidP="00FE1EB8">
      <w:pPr>
        <w:widowControl/>
        <w:shd w:val="clear" w:color="auto" w:fill="FFFFFF"/>
        <w:spacing w:line="420" w:lineRule="atLeast"/>
        <w:ind w:firstLine="480"/>
        <w:jc w:val="left"/>
        <w:rPr>
          <w:rFonts w:ascii="Lucida Sans Unicode" w:eastAsia="宋体" w:hAnsi="Lucida Sans Unicode" w:cs="Lucida Sans Unicode"/>
          <w:color w:val="444444"/>
          <w:kern w:val="0"/>
          <w:szCs w:val="21"/>
        </w:rPr>
      </w:pPr>
      <w:r w:rsidRPr="00FE1EB8">
        <w:rPr>
          <w:rFonts w:ascii="Lucida Sans Unicode" w:eastAsia="宋体" w:hAnsi="Lucida Sans Unicode" w:cs="Lucida Sans Unicode"/>
          <w:color w:val="444444"/>
          <w:kern w:val="0"/>
          <w:szCs w:val="21"/>
        </w:rPr>
        <w:t>备注：急需专业为中医学类、中西医结合类、中药学类、药学类、基础医学、临床医学、护理学、生物学、运动医学、康复医学与理疗学、计算机科学与技术；</w:t>
      </w:r>
    </w:p>
    <w:p w:rsidR="0008658A" w:rsidRDefault="0008658A">
      <w:bookmarkStart w:id="0" w:name="_GoBack"/>
      <w:bookmarkEnd w:id="0"/>
    </w:p>
    <w:sectPr w:rsidR="000865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E55"/>
    <w:rsid w:val="0008658A"/>
    <w:rsid w:val="007C4E55"/>
    <w:rsid w:val="00FE1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82E192-DF5E-44E1-A3D4-3B6AD6DDD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1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E1E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6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1144</Characters>
  <Application>Microsoft Office Word</Application>
  <DocSecurity>0</DocSecurity>
  <Lines>9</Lines>
  <Paragraphs>2</Paragraphs>
  <ScaleCrop>false</ScaleCrop>
  <Company>CHINA</Company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2016-12-26T09:57:00Z</dcterms:created>
  <dcterms:modified xsi:type="dcterms:W3CDTF">2016-12-26T09:58:00Z</dcterms:modified>
</cp:coreProperties>
</file>