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C5E" w:rsidRPr="00C82C5E" w:rsidRDefault="00C82C5E" w:rsidP="00C82C5E">
      <w:pPr>
        <w:widowControl/>
        <w:shd w:val="clear" w:color="auto" w:fill="FFFFFF"/>
        <w:spacing w:before="15" w:line="420" w:lineRule="atLeast"/>
        <w:ind w:firstLine="56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C82C5E">
        <w:rPr>
          <w:rFonts w:ascii="Simsun" w:eastAsia="宋体" w:hAnsi="Simsun" w:cs="宋体"/>
          <w:color w:val="333333"/>
          <w:kern w:val="0"/>
          <w:szCs w:val="21"/>
        </w:rPr>
        <w:t>根据医院工作需要，现将我院初定的</w:t>
      </w:r>
      <w:r w:rsidRPr="00C82C5E">
        <w:rPr>
          <w:rFonts w:ascii="Simsun" w:eastAsia="宋体" w:hAnsi="Simsun" w:cs="宋体"/>
          <w:color w:val="333333"/>
          <w:kern w:val="0"/>
          <w:szCs w:val="21"/>
        </w:rPr>
        <w:t>2017</w:t>
      </w:r>
      <w:r w:rsidRPr="00C82C5E">
        <w:rPr>
          <w:rFonts w:ascii="Simsun" w:eastAsia="宋体" w:hAnsi="Simsun" w:cs="宋体"/>
          <w:color w:val="333333"/>
          <w:kern w:val="0"/>
          <w:szCs w:val="21"/>
        </w:rPr>
        <w:t>年研究生及急需紧缺岗位招聘计划公布如下，具体招聘时间、方式请留意我院网站近期发布的相关招聘公告，并按照公告规定的时间和方式报名应聘。</w:t>
      </w:r>
    </w:p>
    <w:tbl>
      <w:tblPr>
        <w:tblW w:w="992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1364"/>
        <w:gridCol w:w="1034"/>
        <w:gridCol w:w="674"/>
        <w:gridCol w:w="1318"/>
        <w:gridCol w:w="704"/>
        <w:gridCol w:w="2397"/>
        <w:gridCol w:w="615"/>
        <w:gridCol w:w="1394"/>
      </w:tblGrid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科室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计划人数</w:t>
            </w:r>
          </w:p>
        </w:tc>
        <w:tc>
          <w:tcPr>
            <w:tcW w:w="64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需求岗位具体要求</w:t>
            </w: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学历/学位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职称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专业</w:t>
            </w:r>
          </w:p>
        </w:tc>
        <w:tc>
          <w:tcPr>
            <w:tcW w:w="6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年龄</w:t>
            </w: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其他要求</w:t>
            </w: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院感部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干事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临床微生物</w:t>
            </w:r>
          </w:p>
        </w:tc>
        <w:tc>
          <w:tcPr>
            <w:tcW w:w="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35岁以下。博士可放宽5岁。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1、医师类别取得执业医师资格、完成住院医师规范化培训优先；</w:t>
            </w: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2、具备三甲医院工作经验优先；</w:t>
            </w: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br/>
              <w:t>3、发表SCI论文优先。</w:t>
            </w: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临床科室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护士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护理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心脏电生理方向优先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老年病科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老年医学、心血管、内分泌、神经内科优先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8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脑病中心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9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骨科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关节方向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脊柱外科方向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神经外科学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肝胆小儿外科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肝胆外科学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ICU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内科学、急诊医学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眼科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眼科学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15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耳鼻喉头颈外科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耳鼻喉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耳鼻喉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17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正畸、颌面外科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18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皮肤与性病学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19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介入血管科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血管外科、介入放射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20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急诊内科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内科学、急诊医学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21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儿科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儿科学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产科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产科学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23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25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26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超声诊断学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27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营养科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营养学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药剂师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临床药学、药理学、药学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29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急诊内科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主治医师优先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内科学、急诊内科</w:t>
            </w:r>
          </w:p>
        </w:tc>
        <w:tc>
          <w:tcPr>
            <w:tcW w:w="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35岁以下。高级职称者放宽5岁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取得医师资格、完成住院医师规范化培训，二甲以上公立医院相应工作经历满三年</w:t>
            </w: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急诊外科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主治医师优先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外科学、急诊外科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31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妇科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医师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32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精神科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医生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主治医师以上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精神病学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33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儿科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见习医师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儿科学、临床医学</w:t>
            </w:r>
          </w:p>
        </w:tc>
        <w:tc>
          <w:tcPr>
            <w:tcW w:w="61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30岁以下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应届毕业生</w:t>
            </w: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34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见习医师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35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见习医师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4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见习技师</w:t>
            </w:r>
          </w:p>
        </w:tc>
        <w:tc>
          <w:tcPr>
            <w:tcW w:w="6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82C5E" w:rsidRPr="00C82C5E" w:rsidTr="00C82C5E">
        <w:trPr>
          <w:tblCellSpacing w:w="0" w:type="dxa"/>
          <w:jc w:val="center"/>
        </w:trPr>
        <w:tc>
          <w:tcPr>
            <w:tcW w:w="17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合计</w:t>
            </w:r>
          </w:p>
        </w:tc>
        <w:tc>
          <w:tcPr>
            <w:tcW w:w="814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82C5E" w:rsidRPr="00C82C5E" w:rsidRDefault="00C82C5E" w:rsidP="00C82C5E">
            <w:pPr>
              <w:widowControl/>
              <w:spacing w:before="15" w:line="36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82C5E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61</w:t>
            </w:r>
          </w:p>
        </w:tc>
      </w:tr>
    </w:tbl>
    <w:p w:rsidR="00C82C5E" w:rsidRPr="00C82C5E" w:rsidRDefault="00C82C5E" w:rsidP="00C82C5E">
      <w:pPr>
        <w:widowControl/>
        <w:shd w:val="clear" w:color="auto" w:fill="FFFFFF"/>
        <w:spacing w:before="15" w:line="420" w:lineRule="atLeast"/>
        <w:ind w:firstLine="560"/>
        <w:jc w:val="left"/>
        <w:rPr>
          <w:rFonts w:ascii="Simsun" w:eastAsia="宋体" w:hAnsi="Simsun" w:cs="宋体"/>
          <w:color w:val="333333"/>
          <w:kern w:val="0"/>
          <w:szCs w:val="21"/>
        </w:rPr>
      </w:pPr>
      <w:r w:rsidRPr="00C82C5E">
        <w:rPr>
          <w:rFonts w:ascii="Simsun" w:eastAsia="宋体" w:hAnsi="Simsun" w:cs="宋体"/>
          <w:color w:val="333333"/>
          <w:kern w:val="0"/>
          <w:szCs w:val="21"/>
        </w:rPr>
        <w:t> </w:t>
      </w:r>
    </w:p>
    <w:p w:rsidR="003601E5" w:rsidRDefault="003601E5">
      <w:bookmarkStart w:id="0" w:name="_GoBack"/>
      <w:bookmarkEnd w:id="0"/>
    </w:p>
    <w:sectPr w:rsidR="00360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CF1"/>
    <w:rsid w:val="003601E5"/>
    <w:rsid w:val="00BD0CF1"/>
    <w:rsid w:val="00C8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FB633A-0584-4A40-9535-5CEC2879E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0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1151</Characters>
  <Application>Microsoft Office Word</Application>
  <DocSecurity>0</DocSecurity>
  <Lines>9</Lines>
  <Paragraphs>2</Paragraphs>
  <ScaleCrop>false</ScaleCrop>
  <Company>CHINA</Company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2016-12-15T12:14:00Z</dcterms:created>
  <dcterms:modified xsi:type="dcterms:W3CDTF">2016-12-15T12:14:00Z</dcterms:modified>
</cp:coreProperties>
</file>