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014" w:rsidRPr="00260014" w:rsidRDefault="00260014" w:rsidP="00260014">
      <w:pPr>
        <w:widowControl/>
        <w:pBdr>
          <w:bottom w:val="dashed" w:sz="4" w:space="31" w:color="D9D9D9"/>
        </w:pBdr>
        <w:spacing w:after="74" w:line="369" w:lineRule="atLeast"/>
        <w:jc w:val="center"/>
        <w:outlineLvl w:val="0"/>
        <w:rPr>
          <w:rFonts w:asciiTheme="minorEastAsia" w:hAnsiTheme="minorEastAsia" w:cs="宋体" w:hint="eastAsia"/>
          <w:color w:val="666666"/>
          <w:kern w:val="0"/>
          <w:szCs w:val="21"/>
        </w:rPr>
      </w:pPr>
      <w:r w:rsidRPr="00260014">
        <w:rPr>
          <w:rFonts w:asciiTheme="minorEastAsia" w:hAnsiTheme="minorEastAsia" w:cs="宋体" w:hint="eastAsia"/>
          <w:b/>
          <w:bCs/>
          <w:color w:val="3E3E3E"/>
          <w:kern w:val="36"/>
          <w:szCs w:val="21"/>
        </w:rPr>
        <w:t>2016年新疆住院医师规范化培训评估标准</w:t>
      </w:r>
    </w:p>
    <w:p w:rsidR="00260014" w:rsidRPr="00260014" w:rsidRDefault="00260014" w:rsidP="00260014">
      <w:pPr>
        <w:widowControl/>
        <w:spacing w:after="74" w:line="240" w:lineRule="atLeast"/>
        <w:jc w:val="left"/>
        <w:rPr>
          <w:rFonts w:asciiTheme="minorEastAsia" w:hAnsiTheme="minorEastAsia" w:cs="宋体" w:hint="eastAsia"/>
          <w:color w:val="3E3E3E"/>
          <w:kern w:val="0"/>
          <w:szCs w:val="21"/>
        </w:rPr>
      </w:pPr>
      <w:r w:rsidRPr="00260014">
        <w:rPr>
          <w:rFonts w:ascii="inherit" w:eastAsia="微软雅黑" w:hAnsi="inherit" w:cs="宋体"/>
          <w:color w:val="3E3E3E"/>
          <w:kern w:val="0"/>
          <w:sz w:val="13"/>
          <w:szCs w:val="13"/>
        </w:rPr>
        <w:t xml:space="preserve">　　</w:t>
      </w:r>
      <w:r w:rsidRPr="00260014">
        <w:rPr>
          <w:rFonts w:asciiTheme="minorEastAsia" w:hAnsiTheme="minorEastAsia" w:cs="宋体"/>
          <w:color w:val="3E3E3E"/>
          <w:kern w:val="0"/>
          <w:szCs w:val="21"/>
        </w:rPr>
        <w:t>住院医师培训的考核必须规范，并逐渐达到标准化的要求。考核分平时考评和阶段考试、各医院自行组织考核和省、市高等学校统一组织的理论考试、计算机考试等不同方式，其考核内容和程序如图3所示。</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科室考评</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每一科室轮转结束，由科主任组织考评小组人员，以无记名投票方法对住院医师的医德医风、临床技能、教学能力</w:t>
      </w:r>
      <w:proofErr w:type="gramStart"/>
      <w:r w:rsidRPr="00260014">
        <w:rPr>
          <w:rFonts w:asciiTheme="minorEastAsia" w:hAnsiTheme="minorEastAsia" w:cs="宋体"/>
          <w:color w:val="3E3E3E"/>
          <w:kern w:val="0"/>
          <w:szCs w:val="21"/>
        </w:rPr>
        <w:t>作出</w:t>
      </w:r>
      <w:proofErr w:type="gramEnd"/>
      <w:r w:rsidRPr="00260014">
        <w:rPr>
          <w:rFonts w:asciiTheme="minorEastAsia" w:hAnsiTheme="minorEastAsia" w:cs="宋体"/>
          <w:color w:val="3E3E3E"/>
          <w:kern w:val="0"/>
          <w:szCs w:val="21"/>
        </w:rPr>
        <w:t>综合评价，记入轮转手册。医德医风的内容包括：</w:t>
      </w:r>
      <w:r w:rsidRPr="00260014">
        <w:rPr>
          <w:rFonts w:asciiTheme="minorEastAsia" w:hAnsiTheme="minorEastAsia" w:cs="宋体" w:hint="eastAsia"/>
          <w:color w:val="3E3E3E"/>
          <w:kern w:val="0"/>
          <w:szCs w:val="21"/>
        </w:rPr>
        <w:t>①</w:t>
      </w:r>
      <w:r w:rsidRPr="00260014">
        <w:rPr>
          <w:rFonts w:asciiTheme="minorEastAsia" w:hAnsiTheme="minorEastAsia" w:cs="宋体"/>
          <w:color w:val="3E3E3E"/>
          <w:kern w:val="0"/>
          <w:szCs w:val="21"/>
        </w:rPr>
        <w:t>对工作的责任心、服务态度，遵纪守法、劳动纪律的评定;</w:t>
      </w:r>
      <w:r w:rsidRPr="00260014">
        <w:rPr>
          <w:rFonts w:asciiTheme="minorEastAsia" w:hAnsiTheme="minorEastAsia" w:cs="宋体" w:hint="eastAsia"/>
          <w:color w:val="3E3E3E"/>
          <w:kern w:val="0"/>
          <w:szCs w:val="21"/>
        </w:rPr>
        <w:t>②</w:t>
      </w:r>
      <w:r w:rsidRPr="00260014">
        <w:rPr>
          <w:rFonts w:asciiTheme="minorEastAsia" w:hAnsiTheme="minorEastAsia" w:cs="宋体"/>
          <w:color w:val="3E3E3E"/>
          <w:kern w:val="0"/>
          <w:szCs w:val="21"/>
        </w:rPr>
        <w:t>医疗作风的评定;</w:t>
      </w:r>
      <w:r w:rsidRPr="00260014">
        <w:rPr>
          <w:rFonts w:asciiTheme="minorEastAsia" w:hAnsiTheme="minorEastAsia" w:cs="宋体" w:hint="eastAsia"/>
          <w:color w:val="3E3E3E"/>
          <w:kern w:val="0"/>
          <w:szCs w:val="21"/>
        </w:rPr>
        <w:t>③</w:t>
      </w:r>
      <w:r w:rsidRPr="00260014">
        <w:rPr>
          <w:rFonts w:asciiTheme="minorEastAsia" w:hAnsiTheme="minorEastAsia" w:cs="宋体"/>
          <w:color w:val="3E3E3E"/>
          <w:kern w:val="0"/>
          <w:szCs w:val="21"/>
        </w:rPr>
        <w:t>有否差错、事故;</w:t>
      </w:r>
      <w:r w:rsidRPr="00260014">
        <w:rPr>
          <w:rFonts w:asciiTheme="minorEastAsia" w:hAnsiTheme="minorEastAsia" w:cs="宋体" w:hint="eastAsia"/>
          <w:color w:val="3E3E3E"/>
          <w:kern w:val="0"/>
          <w:szCs w:val="21"/>
        </w:rPr>
        <w:t>④</w:t>
      </w:r>
      <w:r w:rsidRPr="00260014">
        <w:rPr>
          <w:rFonts w:asciiTheme="minorEastAsia" w:hAnsiTheme="minorEastAsia" w:cs="宋体"/>
          <w:color w:val="3E3E3E"/>
          <w:kern w:val="0"/>
          <w:szCs w:val="21"/>
        </w:rPr>
        <w:t>团结互助、顾大局、识大体的表现。评为</w:t>
      </w:r>
      <w:proofErr w:type="gramStart"/>
      <w:r w:rsidRPr="00260014">
        <w:rPr>
          <w:rFonts w:asciiTheme="minorEastAsia" w:hAnsiTheme="minorEastAsia" w:cs="宋体"/>
          <w:color w:val="3E3E3E"/>
          <w:kern w:val="0"/>
          <w:szCs w:val="21"/>
        </w:rPr>
        <w:t>优或良者</w:t>
      </w:r>
      <w:proofErr w:type="gramEnd"/>
      <w:r w:rsidRPr="00260014">
        <w:rPr>
          <w:rFonts w:asciiTheme="minorEastAsia" w:hAnsiTheme="minorEastAsia" w:cs="宋体"/>
          <w:color w:val="3E3E3E"/>
          <w:kern w:val="0"/>
          <w:szCs w:val="21"/>
        </w:rPr>
        <w:t>为合格，如医德医风不合格者，则该年该轮转中临床实践均不记学分。对临床技能如病史采集能力、全面体检能力、操作及手术技能，采取面对面考核的办法，并须达到规定的学分。</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外文水平</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选用英文版克氏外科学和</w:t>
      </w:r>
      <w:proofErr w:type="gramStart"/>
      <w:r w:rsidRPr="00260014">
        <w:rPr>
          <w:rFonts w:asciiTheme="minorEastAsia" w:hAnsiTheme="minorEastAsia" w:cs="宋体"/>
          <w:color w:val="3E3E3E"/>
          <w:kern w:val="0"/>
          <w:szCs w:val="21"/>
        </w:rPr>
        <w:t>希氏</w:t>
      </w:r>
      <w:proofErr w:type="gramEnd"/>
      <w:r w:rsidRPr="00260014">
        <w:rPr>
          <w:rFonts w:asciiTheme="minorEastAsia" w:hAnsiTheme="minorEastAsia" w:cs="宋体"/>
          <w:color w:val="3E3E3E"/>
          <w:kern w:val="0"/>
          <w:szCs w:val="21"/>
        </w:rPr>
        <w:t>内科学内容。水平测试每年举行一次，住院医师进入第二阶段起均可参加外文水平测试，形式为英译中，要求达到2小时完成4000印刷符号的翻译量。</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专业理论</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即将结束第二阶段培训的住院医师必须参加统一组织的专业理论考试。以达到各专业低年资主治医师的基本要求。</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临床能力</w:t>
      </w:r>
    </w:p>
    <w:p w:rsidR="00260014" w:rsidRPr="00260014" w:rsidRDefault="00260014" w:rsidP="00260014">
      <w:pPr>
        <w:widowControl/>
        <w:spacing w:after="74" w:line="240" w:lineRule="atLeast"/>
        <w:jc w:val="left"/>
        <w:rPr>
          <w:rFonts w:asciiTheme="minorEastAsia" w:hAnsiTheme="minorEastAsia" w:cs="宋体"/>
          <w:color w:val="3E3E3E"/>
          <w:kern w:val="0"/>
          <w:szCs w:val="21"/>
        </w:rPr>
      </w:pPr>
      <w:r w:rsidRPr="00260014">
        <w:rPr>
          <w:rFonts w:asciiTheme="minorEastAsia" w:hAnsiTheme="minorEastAsia" w:cs="宋体"/>
          <w:color w:val="3E3E3E"/>
          <w:kern w:val="0"/>
          <w:szCs w:val="21"/>
        </w:rPr>
        <w:t xml:space="preserve">　　包括专业技术及临床决策能力两方面，前者由专家对住院医师的病史采集、体检能力、医疗操作技能、手术操作技能等进行面对面考核;而后者则分别在第一阶段与第一阶段培训结束时进行。可采用面对面病例分析的考试方法，也可使用计算机辅助考试系统进行测试，使临床决策能力测试向更加科学的方向发展。为了在培训中加强和巩固住院医师的问诊和体检的临床技能，还可引入标准化病人的考核方式</w:t>
      </w:r>
      <w:r w:rsidR="005E0424">
        <w:rPr>
          <w:rFonts w:asciiTheme="minorEastAsia" w:hAnsiTheme="minorEastAsia" w:cs="宋体" w:hint="eastAsia"/>
          <w:color w:val="3E3E3E"/>
          <w:kern w:val="0"/>
          <w:szCs w:val="21"/>
        </w:rPr>
        <w:t>。</w:t>
      </w:r>
    </w:p>
    <w:p w:rsidR="00621ECE" w:rsidRPr="005E0424" w:rsidRDefault="00621ECE"/>
    <w:sectPr w:rsidR="00621ECE" w:rsidRPr="005E0424" w:rsidSect="00621E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1FF5" w:rsidRDefault="00391FF5" w:rsidP="00260014">
      <w:r>
        <w:separator/>
      </w:r>
    </w:p>
  </w:endnote>
  <w:endnote w:type="continuationSeparator" w:id="0">
    <w:p w:rsidR="00391FF5" w:rsidRDefault="00391FF5" w:rsidP="002600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1FF5" w:rsidRDefault="00391FF5" w:rsidP="00260014">
      <w:r>
        <w:separator/>
      </w:r>
    </w:p>
  </w:footnote>
  <w:footnote w:type="continuationSeparator" w:id="0">
    <w:p w:rsidR="00391FF5" w:rsidRDefault="00391FF5" w:rsidP="002600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60014"/>
    <w:rsid w:val="00260014"/>
    <w:rsid w:val="00391FF5"/>
    <w:rsid w:val="005E0424"/>
    <w:rsid w:val="00621E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ECE"/>
    <w:pPr>
      <w:widowControl w:val="0"/>
      <w:jc w:val="both"/>
    </w:pPr>
  </w:style>
  <w:style w:type="paragraph" w:styleId="1">
    <w:name w:val="heading 1"/>
    <w:basedOn w:val="a"/>
    <w:link w:val="1Char"/>
    <w:uiPriority w:val="9"/>
    <w:qFormat/>
    <w:rsid w:val="0026001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600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60014"/>
    <w:rPr>
      <w:sz w:val="18"/>
      <w:szCs w:val="18"/>
    </w:rPr>
  </w:style>
  <w:style w:type="paragraph" w:styleId="a4">
    <w:name w:val="footer"/>
    <w:basedOn w:val="a"/>
    <w:link w:val="Char0"/>
    <w:uiPriority w:val="99"/>
    <w:semiHidden/>
    <w:unhideWhenUsed/>
    <w:rsid w:val="002600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60014"/>
    <w:rPr>
      <w:sz w:val="18"/>
      <w:szCs w:val="18"/>
    </w:rPr>
  </w:style>
  <w:style w:type="character" w:customStyle="1" w:styleId="1Char">
    <w:name w:val="标题 1 Char"/>
    <w:basedOn w:val="a0"/>
    <w:link w:val="1"/>
    <w:uiPriority w:val="9"/>
    <w:rsid w:val="00260014"/>
    <w:rPr>
      <w:rFonts w:ascii="宋体" w:eastAsia="宋体" w:hAnsi="宋体" w:cs="宋体"/>
      <w:b/>
      <w:bCs/>
      <w:kern w:val="36"/>
      <w:sz w:val="48"/>
      <w:szCs w:val="48"/>
    </w:rPr>
  </w:style>
  <w:style w:type="character" w:customStyle="1" w:styleId="apple-converted-space">
    <w:name w:val="apple-converted-space"/>
    <w:basedOn w:val="a0"/>
    <w:rsid w:val="00260014"/>
  </w:style>
  <w:style w:type="character" w:styleId="a5">
    <w:name w:val="Hyperlink"/>
    <w:basedOn w:val="a0"/>
    <w:uiPriority w:val="99"/>
    <w:semiHidden/>
    <w:unhideWhenUsed/>
    <w:rsid w:val="00260014"/>
    <w:rPr>
      <w:color w:val="0000FF"/>
      <w:u w:val="single"/>
    </w:rPr>
  </w:style>
  <w:style w:type="paragraph" w:styleId="a6">
    <w:name w:val="Normal (Web)"/>
    <w:basedOn w:val="a"/>
    <w:uiPriority w:val="99"/>
    <w:semiHidden/>
    <w:unhideWhenUsed/>
    <w:rsid w:val="0026001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6241564">
      <w:bodyDiv w:val="1"/>
      <w:marLeft w:val="0"/>
      <w:marRight w:val="0"/>
      <w:marTop w:val="0"/>
      <w:marBottom w:val="0"/>
      <w:divBdr>
        <w:top w:val="none" w:sz="0" w:space="0" w:color="auto"/>
        <w:left w:val="none" w:sz="0" w:space="0" w:color="auto"/>
        <w:bottom w:val="none" w:sz="0" w:space="0" w:color="auto"/>
        <w:right w:val="none" w:sz="0" w:space="0" w:color="auto"/>
      </w:divBdr>
      <w:divsChild>
        <w:div w:id="1442724027">
          <w:marLeft w:val="0"/>
          <w:marRight w:val="0"/>
          <w:marTop w:val="0"/>
          <w:marBottom w:val="92"/>
          <w:divBdr>
            <w:top w:val="none" w:sz="0" w:space="0" w:color="auto"/>
            <w:left w:val="none" w:sz="0" w:space="0" w:color="auto"/>
            <w:bottom w:val="none" w:sz="0" w:space="0" w:color="auto"/>
            <w:right w:val="none" w:sz="0" w:space="0" w:color="auto"/>
          </w:divBdr>
        </w:div>
        <w:div w:id="18439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587</Characters>
  <Application>Microsoft Office Word</Application>
  <DocSecurity>0</DocSecurity>
  <Lines>4</Lines>
  <Paragraphs>1</Paragraphs>
  <ScaleCrop>false</ScaleCrop>
  <Company/>
  <LinksUpToDate>false</LinksUpToDate>
  <CharactersWithSpaces>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6</cp:revision>
  <dcterms:created xsi:type="dcterms:W3CDTF">2016-12-16T02:45:00Z</dcterms:created>
  <dcterms:modified xsi:type="dcterms:W3CDTF">2016-12-16T02:46:00Z</dcterms:modified>
</cp:coreProperties>
</file>