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F8D" w:rsidRPr="00775279" w:rsidRDefault="00FA0F8D" w:rsidP="00775279">
      <w:pPr>
        <w:ind w:firstLine="482"/>
        <w:jc w:val="center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临床助理医师考试：《答疑周刊》2017年第</w:t>
      </w:r>
      <w:r w:rsidR="00AE756C" w:rsidRPr="00775279">
        <w:rPr>
          <w:rFonts w:asciiTheme="minorEastAsia" w:eastAsiaTheme="minorEastAsia" w:hAnsiTheme="minorEastAsia" w:hint="eastAsia"/>
          <w:b/>
          <w:sz w:val="24"/>
        </w:rPr>
        <w:t>4</w:t>
      </w:r>
      <w:r w:rsidRPr="00775279">
        <w:rPr>
          <w:rFonts w:asciiTheme="minorEastAsia" w:eastAsiaTheme="minorEastAsia" w:hAnsiTheme="minorEastAsia" w:hint="eastAsia"/>
          <w:b/>
          <w:sz w:val="24"/>
        </w:rPr>
        <w:t>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问题索引：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一、【问题】</w:t>
      </w:r>
      <w:r w:rsidR="004F45D8">
        <w:rPr>
          <w:rFonts w:asciiTheme="minorEastAsia" w:eastAsiaTheme="minorEastAsia" w:hAnsiTheme="minorEastAsia" w:hint="eastAsia"/>
          <w:sz w:val="24"/>
        </w:rPr>
        <w:t>胃食管反流病的发病机制</w:t>
      </w:r>
      <w:r w:rsidR="004B6E5C">
        <w:rPr>
          <w:rFonts w:asciiTheme="minorEastAsia" w:eastAsiaTheme="minorEastAsia" w:hAnsiTheme="minorEastAsia" w:hint="eastAsia"/>
          <w:sz w:val="24"/>
        </w:rPr>
        <w:t>及临床表现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二、【问题】</w:t>
      </w:r>
      <w:r w:rsidR="004B6E5C" w:rsidRPr="004B6E5C">
        <w:rPr>
          <w:rFonts w:asciiTheme="minorEastAsia" w:eastAsiaTheme="minorEastAsia" w:hAnsiTheme="minorEastAsia" w:hint="eastAsia"/>
          <w:sz w:val="24"/>
        </w:rPr>
        <w:t>胃食管反流病的辅助检查</w:t>
      </w:r>
      <w:r w:rsidR="004B6E5C">
        <w:rPr>
          <w:rFonts w:asciiTheme="minorEastAsia" w:eastAsiaTheme="minorEastAsia" w:hAnsiTheme="minorEastAsia" w:hint="eastAsia"/>
          <w:sz w:val="24"/>
        </w:rPr>
        <w:t>及诊断</w:t>
      </w:r>
      <w:r w:rsidRPr="00775279">
        <w:rPr>
          <w:rFonts w:asciiTheme="minorEastAsia" w:eastAsiaTheme="minorEastAsia" w:hAnsiTheme="minorEastAsia" w:hint="eastAsia"/>
          <w:sz w:val="24"/>
        </w:rPr>
        <w:t>?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三、【问题】</w:t>
      </w:r>
      <w:r w:rsidR="004B6E5C">
        <w:rPr>
          <w:rFonts w:asciiTheme="minorEastAsia" w:eastAsiaTheme="minorEastAsia" w:hAnsiTheme="minorEastAsia" w:hint="eastAsia"/>
          <w:sz w:val="24"/>
        </w:rPr>
        <w:t>胃食管反流病的治疗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具体解答：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一、【问题】</w:t>
      </w:r>
      <w:r w:rsidR="004F45D8">
        <w:rPr>
          <w:rFonts w:asciiTheme="minorEastAsia" w:eastAsiaTheme="minorEastAsia" w:hAnsiTheme="minorEastAsia" w:hint="eastAsia"/>
          <w:b/>
          <w:sz w:val="24"/>
        </w:rPr>
        <w:t>胃食管反流病的发病机制</w:t>
      </w:r>
      <w:r w:rsidR="004B6E5C">
        <w:rPr>
          <w:rFonts w:asciiTheme="minorEastAsia" w:eastAsiaTheme="minorEastAsia" w:hAnsiTheme="minorEastAsia" w:hint="eastAsia"/>
          <w:b/>
          <w:sz w:val="24"/>
        </w:rPr>
        <w:t>及临床表现</w:t>
      </w:r>
      <w:r w:rsidRPr="00775279">
        <w:rPr>
          <w:rFonts w:asciiTheme="minorEastAsia" w:eastAsiaTheme="minorEastAsia" w:hAnsiTheme="minorEastAsia" w:hint="eastAsia"/>
          <w:b/>
          <w:sz w:val="24"/>
        </w:rPr>
        <w:t>?</w:t>
      </w:r>
    </w:p>
    <w:p w:rsidR="00775279" w:rsidRPr="00775279" w:rsidRDefault="00775279" w:rsidP="00775279">
      <w:pPr>
        <w:ind w:firstLineChars="155" w:firstLine="373"/>
        <w:rPr>
          <w:rFonts w:asciiTheme="minorEastAsia" w:eastAsiaTheme="minorEastAsia" w:hAnsiTheme="minorEastAsia" w:cs="宋体"/>
          <w:b/>
          <w:color w:val="000000"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【解答】</w:t>
      </w:r>
      <w:r w:rsidRPr="00775279">
        <w:rPr>
          <w:rFonts w:asciiTheme="minorEastAsia" w:eastAsiaTheme="minorEastAsia" w:hAnsiTheme="minorEastAsia" w:cs="宋体" w:hint="eastAsia"/>
          <w:b/>
          <w:bCs/>
          <w:sz w:val="24"/>
        </w:rPr>
        <w:t xml:space="preserve">   </w:t>
      </w:r>
    </w:p>
    <w:p w:rsidR="004B6E5C" w:rsidRDefault="004B6E5C" w:rsidP="004F45D8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发病机制：</w:t>
      </w:r>
    </w:p>
    <w:p w:rsidR="004F45D8" w:rsidRPr="004F45D8" w:rsidRDefault="004F45D8" w:rsidP="004F45D8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F45D8">
        <w:rPr>
          <w:rFonts w:asciiTheme="minorEastAsia" w:eastAsiaTheme="minorEastAsia" w:hAnsiTheme="minorEastAsia" w:hint="eastAsia"/>
          <w:sz w:val="24"/>
        </w:rPr>
        <w:t>1.食管抗返流防御机制减弱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:rsidR="004F45D8" w:rsidRPr="004F45D8" w:rsidRDefault="004F45D8" w:rsidP="004F45D8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F45D8">
        <w:rPr>
          <w:rFonts w:asciiTheme="minorEastAsia" w:eastAsiaTheme="minorEastAsia" w:hAnsiTheme="minorEastAsia" w:hint="eastAsia"/>
          <w:sz w:val="24"/>
        </w:rPr>
        <w:t>（1）抗返流屏障——LESP下降（地西泮、CCB），食管裂孔疝</w:t>
      </w:r>
      <w:r>
        <w:rPr>
          <w:rFonts w:asciiTheme="minorEastAsia" w:eastAsiaTheme="minorEastAsia" w:hAnsiTheme="minorEastAsia" w:hint="eastAsia"/>
          <w:sz w:val="24"/>
        </w:rPr>
        <w:t>；</w:t>
      </w:r>
    </w:p>
    <w:p w:rsidR="004F45D8" w:rsidRPr="004F45D8" w:rsidRDefault="004F45D8" w:rsidP="004F45D8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F45D8">
        <w:rPr>
          <w:rFonts w:asciiTheme="minorEastAsia" w:eastAsiaTheme="minorEastAsia" w:hAnsiTheme="minorEastAsia" w:hint="eastAsia"/>
          <w:sz w:val="24"/>
        </w:rPr>
        <w:t>（2）食管酸廓清功能下降</w:t>
      </w:r>
      <w:r>
        <w:rPr>
          <w:rFonts w:asciiTheme="minorEastAsia" w:eastAsiaTheme="minorEastAsia" w:hAnsiTheme="minorEastAsia" w:hint="eastAsia"/>
          <w:sz w:val="24"/>
        </w:rPr>
        <w:t>；</w:t>
      </w:r>
    </w:p>
    <w:p w:rsidR="004F45D8" w:rsidRPr="004F45D8" w:rsidRDefault="004F45D8" w:rsidP="004F45D8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F45D8">
        <w:rPr>
          <w:rFonts w:asciiTheme="minorEastAsia" w:eastAsiaTheme="minorEastAsia" w:hAnsiTheme="minorEastAsia" w:hint="eastAsia"/>
          <w:sz w:val="24"/>
        </w:rPr>
        <w:t>（3）食管粘膜屏障——吸烟、饮酒和精神障碍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:rsidR="00652B68" w:rsidRPr="00775279" w:rsidRDefault="004F45D8" w:rsidP="004F45D8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F45D8">
        <w:rPr>
          <w:rFonts w:asciiTheme="minorEastAsia" w:eastAsiaTheme="minorEastAsia" w:hAnsiTheme="minorEastAsia" w:hint="eastAsia"/>
          <w:sz w:val="24"/>
        </w:rPr>
        <w:t>2.返流物对食管黏膜的攻击作用——最主要：胃酸和胃蛋白酶</w:t>
      </w:r>
      <w:r>
        <w:rPr>
          <w:rFonts w:asciiTheme="minorEastAsia" w:eastAsiaTheme="minorEastAsia" w:hAnsiTheme="minorEastAsia" w:hint="eastAsia"/>
          <w:sz w:val="24"/>
        </w:rPr>
        <w:t>；</w:t>
      </w:r>
      <w:r w:rsidRPr="004F45D8">
        <w:rPr>
          <w:rFonts w:asciiTheme="minorEastAsia" w:eastAsiaTheme="minorEastAsia" w:hAnsiTheme="minorEastAsia" w:hint="eastAsia"/>
          <w:sz w:val="24"/>
        </w:rPr>
        <w:t>胆汁中的非结合胆盐和胰酶也参与。</w:t>
      </w:r>
    </w:p>
    <w:p w:rsidR="004B6E5C" w:rsidRPr="004B6E5C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B6E5C">
        <w:rPr>
          <w:rFonts w:asciiTheme="minorEastAsia" w:eastAsiaTheme="minorEastAsia" w:hAnsiTheme="minorEastAsia" w:hint="eastAsia"/>
          <w:sz w:val="24"/>
        </w:rPr>
        <w:t>临床表现：</w:t>
      </w:r>
    </w:p>
    <w:p w:rsidR="004F45D8" w:rsidRPr="004F45D8" w:rsidRDefault="004F45D8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F45D8">
        <w:rPr>
          <w:rFonts w:asciiTheme="minorEastAsia" w:eastAsiaTheme="minorEastAsia" w:hAnsiTheme="minorEastAsia" w:hint="eastAsia"/>
          <w:sz w:val="24"/>
        </w:rPr>
        <w:t>A.典型返流症状：返流、烧心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:rsidR="004F45D8" w:rsidRPr="004F45D8" w:rsidRDefault="004F45D8" w:rsidP="004F45D8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F45D8">
        <w:rPr>
          <w:rFonts w:asciiTheme="minorEastAsia" w:eastAsiaTheme="minorEastAsia" w:hAnsiTheme="minorEastAsia" w:hint="eastAsia"/>
          <w:sz w:val="24"/>
        </w:rPr>
        <w:t>B.非典型症状：胸痛、吞咽困难、上腹痛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:rsidR="00652B68" w:rsidRDefault="004F45D8" w:rsidP="004F45D8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F45D8">
        <w:rPr>
          <w:rFonts w:asciiTheme="minorEastAsia" w:eastAsiaTheme="minorEastAsia" w:hAnsiTheme="minorEastAsia" w:hint="eastAsia"/>
          <w:sz w:val="24"/>
        </w:rPr>
        <w:t>并发症</w:t>
      </w:r>
      <w:r w:rsidRPr="004F45D8">
        <w:rPr>
          <w:rFonts w:asciiTheme="minorEastAsia" w:eastAsiaTheme="minorEastAsia" w:hAnsiTheme="minorEastAsia" w:hint="eastAsia"/>
          <w:sz w:val="24"/>
        </w:rPr>
        <w:tab/>
        <w:t xml:space="preserve"> 上消化道出血、食管狭窄、Barrett食管（</w:t>
      </w:r>
      <w:r>
        <w:rPr>
          <w:rFonts w:asciiTheme="minorEastAsia" w:eastAsiaTheme="minorEastAsia" w:hAnsiTheme="minorEastAsia" w:hint="eastAsia"/>
          <w:sz w:val="24"/>
        </w:rPr>
        <w:t>容易导致</w:t>
      </w:r>
      <w:r w:rsidRPr="004F45D8">
        <w:rPr>
          <w:rFonts w:asciiTheme="minorEastAsia" w:eastAsiaTheme="minorEastAsia" w:hAnsiTheme="minorEastAsia" w:hint="eastAsia"/>
          <w:sz w:val="24"/>
        </w:rPr>
        <w:t>食管腺癌）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:rsidR="004B6E5C" w:rsidRDefault="009C139C" w:rsidP="004F45D8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二</w:t>
      </w:r>
      <w:r w:rsidR="004F45D8" w:rsidRPr="004F45D8">
        <w:rPr>
          <w:rFonts w:asciiTheme="minorEastAsia" w:eastAsiaTheme="minorEastAsia" w:hAnsiTheme="minorEastAsia" w:hint="eastAsia"/>
          <w:b/>
          <w:sz w:val="24"/>
        </w:rPr>
        <w:t>、【问题】</w:t>
      </w:r>
      <w:r w:rsidR="004B6E5C">
        <w:rPr>
          <w:rFonts w:asciiTheme="minorEastAsia" w:eastAsiaTheme="minorEastAsia" w:hAnsiTheme="minorEastAsia" w:hint="eastAsia"/>
          <w:b/>
          <w:sz w:val="24"/>
        </w:rPr>
        <w:t>胃食管反流病的辅助检查及诊断？</w:t>
      </w:r>
    </w:p>
    <w:p w:rsidR="004B6E5C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辅助检查：</w:t>
      </w:r>
    </w:p>
    <w:p w:rsidR="004B6E5C" w:rsidRPr="004B6E5C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B6E5C">
        <w:rPr>
          <w:rFonts w:asciiTheme="minorEastAsia" w:eastAsiaTheme="minorEastAsia" w:hAnsiTheme="minorEastAsia" w:hint="eastAsia"/>
          <w:sz w:val="24"/>
        </w:rPr>
        <w:t>1.内镜检查——最准确——可以确诊。</w:t>
      </w:r>
    </w:p>
    <w:p w:rsidR="004B6E5C" w:rsidRPr="004B6E5C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B6E5C">
        <w:rPr>
          <w:rFonts w:asciiTheme="minorEastAsia" w:eastAsiaTheme="minorEastAsia" w:hAnsiTheme="minorEastAsia" w:hint="eastAsia"/>
          <w:sz w:val="24"/>
        </w:rPr>
        <w:t>2.食管pH监测——判断有无酸返流的金标准。</w:t>
      </w:r>
    </w:p>
    <w:p w:rsidR="004F45D8" w:rsidRPr="004B6E5C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B6E5C">
        <w:rPr>
          <w:rFonts w:asciiTheme="minorEastAsia" w:eastAsiaTheme="minorEastAsia" w:hAnsiTheme="minorEastAsia" w:hint="eastAsia"/>
          <w:sz w:val="24"/>
        </w:rPr>
        <w:t>3.食管滴酸试验：胸骨后疼痛或烧灼感（＋）。</w:t>
      </w:r>
    </w:p>
    <w:p w:rsidR="004B6E5C" w:rsidRPr="004B6E5C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B6E5C">
        <w:rPr>
          <w:rFonts w:asciiTheme="minorEastAsia" w:eastAsiaTheme="minorEastAsia" w:hAnsiTheme="minorEastAsia" w:hint="eastAsia"/>
          <w:sz w:val="24"/>
        </w:rPr>
        <w:t>诊断：</w:t>
      </w:r>
    </w:p>
    <w:p w:rsidR="004B6E5C" w:rsidRPr="004B6E5C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B6E5C">
        <w:rPr>
          <w:rFonts w:asciiTheme="minorEastAsia" w:eastAsiaTheme="minorEastAsia" w:hAnsiTheme="minorEastAsia" w:hint="eastAsia"/>
          <w:sz w:val="24"/>
        </w:rPr>
        <w:t>1.返流症状：典型的烧心、反酸。</w:t>
      </w:r>
    </w:p>
    <w:p w:rsidR="004B6E5C" w:rsidRPr="004B6E5C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B6E5C">
        <w:rPr>
          <w:rFonts w:asciiTheme="minorEastAsia" w:eastAsiaTheme="minorEastAsia" w:hAnsiTheme="minorEastAsia" w:hint="eastAsia"/>
          <w:sz w:val="24"/>
        </w:rPr>
        <w:t>2.内镜：确诊。</w:t>
      </w:r>
    </w:p>
    <w:p w:rsidR="004B6E5C" w:rsidRPr="004B6E5C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B6E5C">
        <w:rPr>
          <w:rFonts w:asciiTheme="minorEastAsia" w:eastAsiaTheme="minorEastAsia" w:hAnsiTheme="minorEastAsia" w:hint="eastAsia"/>
          <w:sz w:val="24"/>
        </w:rPr>
        <w:lastRenderedPageBreak/>
        <w:t>3.食管pH监测。</w:t>
      </w:r>
    </w:p>
    <w:p w:rsidR="004B6E5C" w:rsidRPr="004B6E5C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B6E5C">
        <w:rPr>
          <w:rFonts w:asciiTheme="minorEastAsia" w:eastAsiaTheme="minorEastAsia" w:hAnsiTheme="minorEastAsia" w:hint="eastAsia"/>
          <w:sz w:val="24"/>
        </w:rPr>
        <w:t>4.质子泵抑制剂（PPI）试验治疗。</w:t>
      </w:r>
    </w:p>
    <w:p w:rsidR="004B6E5C" w:rsidRDefault="009C139C" w:rsidP="009C139C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三、【问题】胃食管反流病的治疗</w:t>
      </w:r>
      <w:r w:rsidRPr="009C139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9C139C" w:rsidRPr="009C139C" w:rsidRDefault="009C139C" w:rsidP="009C139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9C139C">
        <w:rPr>
          <w:rFonts w:asciiTheme="minorEastAsia" w:eastAsiaTheme="minorEastAsia" w:hAnsiTheme="minorEastAsia" w:hint="eastAsia"/>
          <w:sz w:val="24"/>
        </w:rPr>
        <w:t>1.一般治疗：</w:t>
      </w:r>
    </w:p>
    <w:p w:rsidR="009C139C" w:rsidRPr="009C139C" w:rsidRDefault="009C139C" w:rsidP="009C139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9C139C">
        <w:rPr>
          <w:rFonts w:asciiTheme="minorEastAsia" w:eastAsiaTheme="minorEastAsia" w:hAnsiTheme="minorEastAsia" w:hint="eastAsia"/>
          <w:sz w:val="24"/>
        </w:rPr>
        <w:t>避免饱餐及睡前2小时内进食，餐后不宜立即卧床；</w:t>
      </w:r>
    </w:p>
    <w:p w:rsidR="009C139C" w:rsidRPr="009C139C" w:rsidRDefault="009C139C" w:rsidP="009C139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9C139C">
        <w:rPr>
          <w:rFonts w:asciiTheme="minorEastAsia" w:eastAsiaTheme="minorEastAsia" w:hAnsiTheme="minorEastAsia" w:hint="eastAsia"/>
          <w:sz w:val="24"/>
        </w:rPr>
        <w:t>减少引起腹压增高的因素；</w:t>
      </w:r>
    </w:p>
    <w:p w:rsidR="009C139C" w:rsidRPr="009C139C" w:rsidRDefault="009C139C" w:rsidP="009C139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9C139C">
        <w:rPr>
          <w:rFonts w:asciiTheme="minorEastAsia" w:eastAsiaTheme="minorEastAsia" w:hAnsiTheme="minorEastAsia" w:hint="eastAsia"/>
          <w:sz w:val="24"/>
        </w:rPr>
        <w:t>避免使用降低LES压力的食物和药物；</w:t>
      </w:r>
    </w:p>
    <w:p w:rsidR="004B6E5C" w:rsidRPr="009C139C" w:rsidRDefault="009C139C" w:rsidP="009C139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9C139C">
        <w:rPr>
          <w:rFonts w:asciiTheme="minorEastAsia" w:eastAsiaTheme="minorEastAsia" w:hAnsiTheme="minorEastAsia" w:hint="eastAsia"/>
          <w:sz w:val="24"/>
        </w:rPr>
        <w:t>超重特别是腰围过大患者——减轻体重。</w:t>
      </w:r>
    </w:p>
    <w:p w:rsidR="009C139C" w:rsidRPr="009C139C" w:rsidRDefault="009C139C" w:rsidP="009C139C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9C139C">
        <w:rPr>
          <w:rFonts w:asciiTheme="minorEastAsia" w:eastAsiaTheme="minorEastAsia" w:hAnsiTheme="minorEastAsia" w:hint="eastAsia"/>
          <w:sz w:val="24"/>
        </w:rPr>
        <w:t>2.药物治疗——主要！</w:t>
      </w:r>
    </w:p>
    <w:tbl>
      <w:tblPr>
        <w:tblW w:w="4983" w:type="pct"/>
        <w:jc w:val="center"/>
        <w:tblCellSpacing w:w="0" w:type="dxa"/>
        <w:tblInd w:w="-504" w:type="dxa"/>
        <w:tblBorders>
          <w:top w:val="single" w:sz="6" w:space="0" w:color="808080"/>
          <w:left w:val="single" w:sz="6" w:space="0" w:color="808080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07"/>
        <w:gridCol w:w="979"/>
        <w:gridCol w:w="3255"/>
        <w:gridCol w:w="3067"/>
      </w:tblGrid>
      <w:tr w:rsidR="00434051" w:rsidRPr="00434051" w:rsidTr="00434051">
        <w:trPr>
          <w:trHeight w:val="300"/>
          <w:tblCellSpacing w:w="0" w:type="dxa"/>
          <w:jc w:val="center"/>
        </w:trPr>
        <w:tc>
          <w:tcPr>
            <w:tcW w:w="1195" w:type="pct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2B05FE" w:rsidRPr="002B05FE" w:rsidRDefault="002B05FE" w:rsidP="002B05FE">
            <w:pPr>
              <w:widowControl/>
              <w:spacing w:line="300" w:lineRule="atLeast"/>
              <w:ind w:firstLineChars="0" w:firstLine="3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B05FE">
              <w:rPr>
                <w:rFonts w:ascii="宋体" w:hAnsi="宋体" w:cs="宋体" w:hint="eastAsia"/>
                <w:kern w:val="0"/>
                <w:sz w:val="24"/>
              </w:rPr>
              <w:t>药物种类</w:t>
            </w:r>
          </w:p>
        </w:tc>
        <w:tc>
          <w:tcPr>
            <w:tcW w:w="1959" w:type="pct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2B05FE" w:rsidRPr="002B05FE" w:rsidRDefault="002B05FE" w:rsidP="002B05FE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B05FE">
              <w:rPr>
                <w:rFonts w:ascii="宋体" w:hAnsi="宋体" w:cs="宋体" w:hint="eastAsia"/>
                <w:kern w:val="0"/>
                <w:sz w:val="24"/>
              </w:rPr>
              <w:t>特点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2B05FE" w:rsidRPr="002B05FE" w:rsidRDefault="002B05FE" w:rsidP="002B05FE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B05FE">
              <w:rPr>
                <w:rFonts w:ascii="宋体" w:hAnsi="宋体" w:cs="宋体" w:hint="eastAsia"/>
                <w:kern w:val="0"/>
                <w:sz w:val="24"/>
              </w:rPr>
              <w:t>代表药</w:t>
            </w:r>
          </w:p>
        </w:tc>
      </w:tr>
      <w:tr w:rsidR="00434051" w:rsidRPr="00434051" w:rsidTr="00434051">
        <w:trPr>
          <w:trHeight w:val="300"/>
          <w:tblCellSpacing w:w="0" w:type="dxa"/>
          <w:jc w:val="center"/>
        </w:trPr>
        <w:tc>
          <w:tcPr>
            <w:tcW w:w="606" w:type="pct"/>
            <w:vMerge w:val="restart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2B05FE" w:rsidRPr="002B05FE" w:rsidRDefault="002B05FE" w:rsidP="002B05FE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B05FE">
              <w:rPr>
                <w:rFonts w:ascii="宋体" w:hAnsi="宋体" w:cs="宋体" w:hint="eastAsia"/>
                <w:kern w:val="0"/>
                <w:sz w:val="24"/>
              </w:rPr>
              <w:t>抑酸剂</w:t>
            </w:r>
          </w:p>
        </w:tc>
        <w:tc>
          <w:tcPr>
            <w:tcW w:w="589" w:type="pct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2B05FE" w:rsidRPr="002B05FE" w:rsidRDefault="002B05FE" w:rsidP="002B05FE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B05FE">
              <w:rPr>
                <w:rFonts w:ascii="宋体" w:hAnsi="宋体" w:cs="宋体" w:hint="eastAsia"/>
                <w:kern w:val="0"/>
                <w:sz w:val="24"/>
              </w:rPr>
              <w:t>H</w:t>
            </w:r>
            <w:r w:rsidRPr="002B05FE">
              <w:rPr>
                <w:rFonts w:ascii="宋体" w:hAnsi="宋体" w:cs="宋体" w:hint="eastAsia"/>
                <w:kern w:val="0"/>
                <w:sz w:val="24"/>
                <w:vertAlign w:val="subscript"/>
              </w:rPr>
              <w:t>2</w:t>
            </w:r>
            <w:r w:rsidRPr="002B05FE">
              <w:rPr>
                <w:rFonts w:ascii="宋体" w:hAnsi="宋体" w:cs="宋体" w:hint="eastAsia"/>
                <w:kern w:val="0"/>
                <w:sz w:val="24"/>
              </w:rPr>
              <w:t>受体</w:t>
            </w:r>
            <w:r w:rsidRPr="002B05FE">
              <w:rPr>
                <w:rFonts w:ascii="宋体" w:hAnsi="宋体" w:cs="宋体" w:hint="eastAsia"/>
                <w:kern w:val="0"/>
                <w:sz w:val="24"/>
              </w:rPr>
              <w:br/>
              <w:t>拮抗剂</w:t>
            </w:r>
          </w:p>
        </w:tc>
        <w:tc>
          <w:tcPr>
            <w:tcW w:w="1959" w:type="pct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2B05FE" w:rsidRPr="002B05FE" w:rsidRDefault="002B05FE" w:rsidP="002B05FE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B05FE">
              <w:rPr>
                <w:rFonts w:ascii="宋体" w:hAnsi="宋体" w:cs="宋体" w:hint="eastAsia"/>
                <w:kern w:val="0"/>
                <w:sz w:val="24"/>
              </w:rPr>
              <w:t>轻、中度患者或</w:t>
            </w:r>
            <w:r w:rsidRPr="002B05FE">
              <w:rPr>
                <w:rFonts w:ascii="宋体" w:hAnsi="宋体" w:cs="宋体" w:hint="eastAsia"/>
                <w:kern w:val="0"/>
                <w:sz w:val="24"/>
              </w:rPr>
              <w:br/>
              <w:t>维持治疗阶段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2B05FE" w:rsidRPr="002B05FE" w:rsidRDefault="002B05FE" w:rsidP="002B05FE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B05FE">
              <w:rPr>
                <w:rFonts w:ascii="宋体" w:hAnsi="宋体" w:cs="宋体" w:hint="eastAsia"/>
                <w:kern w:val="0"/>
                <w:sz w:val="24"/>
              </w:rPr>
              <w:t>西咪替丁、雷尼替丁、法莫替丁</w:t>
            </w:r>
          </w:p>
        </w:tc>
      </w:tr>
      <w:tr w:rsidR="00434051" w:rsidRPr="00434051" w:rsidTr="00434051">
        <w:trPr>
          <w:trHeight w:val="300"/>
          <w:tblCellSpacing w:w="0" w:type="dxa"/>
          <w:jc w:val="center"/>
        </w:trPr>
        <w:tc>
          <w:tcPr>
            <w:tcW w:w="606" w:type="pct"/>
            <w:vMerge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2B05FE" w:rsidRPr="002B05FE" w:rsidRDefault="002B05FE" w:rsidP="002B05FE">
            <w:pPr>
              <w:widowControl/>
              <w:spacing w:line="240" w:lineRule="auto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9" w:type="pct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2B05FE" w:rsidRPr="002B05FE" w:rsidRDefault="002B05FE" w:rsidP="002B05FE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B05FE">
              <w:rPr>
                <w:rFonts w:ascii="宋体" w:hAnsi="宋体" w:cs="宋体" w:hint="eastAsia"/>
                <w:kern w:val="0"/>
                <w:sz w:val="24"/>
              </w:rPr>
              <w:t>质子泵</w:t>
            </w:r>
            <w:r w:rsidRPr="002B05FE">
              <w:rPr>
                <w:rFonts w:ascii="宋体" w:hAnsi="宋体" w:cs="宋体" w:hint="eastAsia"/>
                <w:kern w:val="0"/>
                <w:sz w:val="24"/>
              </w:rPr>
              <w:br/>
              <w:t>抑制剂</w:t>
            </w:r>
          </w:p>
        </w:tc>
        <w:tc>
          <w:tcPr>
            <w:tcW w:w="1959" w:type="pct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2B05FE" w:rsidRPr="002B05FE" w:rsidRDefault="002B05FE" w:rsidP="002B05FE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B05FE">
              <w:rPr>
                <w:rFonts w:ascii="宋体" w:hAnsi="宋体" w:cs="宋体" w:hint="eastAsia"/>
                <w:kern w:val="0"/>
                <w:sz w:val="24"/>
              </w:rPr>
              <w:t>作用强，特别适合症状严重及食管外症状。</w:t>
            </w:r>
            <w:r w:rsidRPr="002B05FE">
              <w:rPr>
                <w:rFonts w:ascii="宋体" w:hAnsi="宋体" w:cs="宋体" w:hint="eastAsia"/>
                <w:kern w:val="0"/>
                <w:sz w:val="24"/>
              </w:rPr>
              <w:br/>
              <w:t>疗程：8-12周</w:t>
            </w:r>
          </w:p>
        </w:tc>
        <w:tc>
          <w:tcPr>
            <w:tcW w:w="1846" w:type="pct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2B05FE" w:rsidRPr="002B05FE" w:rsidRDefault="002B05FE" w:rsidP="002B05FE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B05FE">
              <w:rPr>
                <w:rFonts w:ascii="宋体" w:hAnsi="宋体" w:cs="宋体" w:hint="eastAsia"/>
                <w:kern w:val="0"/>
                <w:sz w:val="24"/>
              </w:rPr>
              <w:t>奥美拉唑、兰索拉唑、泮托拉唑、雷贝拉唑、埃索美拉唑</w:t>
            </w:r>
          </w:p>
        </w:tc>
      </w:tr>
      <w:tr w:rsidR="00434051" w:rsidRPr="00434051" w:rsidTr="00434051">
        <w:trPr>
          <w:trHeight w:val="300"/>
          <w:tblCellSpacing w:w="0" w:type="dxa"/>
          <w:jc w:val="center"/>
        </w:trPr>
        <w:tc>
          <w:tcPr>
            <w:tcW w:w="1195" w:type="pct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434051" w:rsidRPr="00434051" w:rsidRDefault="00434051" w:rsidP="00434051">
            <w:pPr>
              <w:widowControl/>
              <w:spacing w:line="300" w:lineRule="atLeast"/>
              <w:ind w:firstLineChars="0" w:firstLine="3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34051">
              <w:rPr>
                <w:rFonts w:ascii="宋体" w:hAnsi="宋体" w:cs="宋体" w:hint="eastAsia"/>
                <w:kern w:val="0"/>
                <w:sz w:val="24"/>
              </w:rPr>
              <w:t>促胃肠</w:t>
            </w:r>
            <w:r w:rsidRPr="00434051">
              <w:rPr>
                <w:rFonts w:ascii="宋体" w:hAnsi="宋体" w:cs="宋体" w:hint="eastAsia"/>
                <w:kern w:val="0"/>
                <w:sz w:val="24"/>
              </w:rPr>
              <w:br/>
              <w:t>动力剂</w:t>
            </w:r>
          </w:p>
        </w:tc>
        <w:tc>
          <w:tcPr>
            <w:tcW w:w="1959" w:type="pct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434051" w:rsidRPr="00434051" w:rsidRDefault="00434051" w:rsidP="00434051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34051">
              <w:rPr>
                <w:rFonts w:ascii="宋体" w:hAnsi="宋体" w:cs="宋体" w:hint="eastAsia"/>
                <w:kern w:val="0"/>
                <w:sz w:val="24"/>
              </w:rPr>
              <w:t>通过增加LESP、改善食管蠕动功能、促进胃排空作用，减少胃食管反流及食管酸暴露时间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434051" w:rsidRPr="00434051" w:rsidRDefault="00434051" w:rsidP="00434051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34051">
              <w:rPr>
                <w:rFonts w:ascii="宋体" w:hAnsi="宋体" w:cs="宋体" w:hint="eastAsia"/>
                <w:kern w:val="0"/>
                <w:sz w:val="24"/>
              </w:rPr>
              <w:t>多潘立酮、</w:t>
            </w:r>
            <w:r w:rsidRPr="00434051">
              <w:rPr>
                <w:rFonts w:ascii="宋体" w:hAnsi="宋体" w:cs="宋体" w:hint="eastAsia"/>
                <w:kern w:val="0"/>
                <w:sz w:val="24"/>
              </w:rPr>
              <w:br/>
              <w:t>莫沙比利、</w:t>
            </w:r>
            <w:r w:rsidRPr="00434051">
              <w:rPr>
                <w:rFonts w:ascii="宋体" w:hAnsi="宋体" w:cs="宋体" w:hint="eastAsia"/>
                <w:kern w:val="0"/>
                <w:sz w:val="24"/>
              </w:rPr>
              <w:br/>
              <w:t>依托必利</w:t>
            </w:r>
          </w:p>
        </w:tc>
      </w:tr>
      <w:tr w:rsidR="00434051" w:rsidRPr="00434051" w:rsidTr="00434051">
        <w:trPr>
          <w:trHeight w:val="300"/>
          <w:tblCellSpacing w:w="0" w:type="dxa"/>
          <w:jc w:val="center"/>
        </w:trPr>
        <w:tc>
          <w:tcPr>
            <w:tcW w:w="1195" w:type="pct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434051" w:rsidRPr="00434051" w:rsidRDefault="00434051" w:rsidP="00434051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34051">
              <w:rPr>
                <w:rFonts w:ascii="宋体" w:hAnsi="宋体" w:cs="宋体" w:hint="eastAsia"/>
                <w:kern w:val="0"/>
                <w:sz w:val="24"/>
              </w:rPr>
              <w:t>抗酸药</w:t>
            </w:r>
          </w:p>
        </w:tc>
        <w:tc>
          <w:tcPr>
            <w:tcW w:w="1959" w:type="pct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434051" w:rsidRPr="00434051" w:rsidRDefault="00434051" w:rsidP="00434051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34051">
              <w:rPr>
                <w:rFonts w:ascii="宋体" w:hAnsi="宋体" w:cs="宋体" w:hint="eastAsia"/>
                <w:kern w:val="0"/>
                <w:sz w:val="24"/>
              </w:rPr>
              <w:t>临时缓解症状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808080"/>
              <w:right w:val="single" w:sz="6" w:space="0" w:color="808080"/>
            </w:tcBorders>
            <w:tcMar>
              <w:top w:w="120" w:type="dxa"/>
              <w:left w:w="0" w:type="dxa"/>
              <w:bottom w:w="120" w:type="dxa"/>
              <w:right w:w="0" w:type="dxa"/>
            </w:tcMar>
            <w:vAlign w:val="center"/>
            <w:hideMark/>
          </w:tcPr>
          <w:p w:rsidR="00434051" w:rsidRPr="00434051" w:rsidRDefault="00434051" w:rsidP="00434051">
            <w:pPr>
              <w:widowControl/>
              <w:spacing w:line="300" w:lineRule="atLeast"/>
              <w:ind w:firstLineChars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434051">
              <w:rPr>
                <w:rFonts w:ascii="宋体" w:hAnsi="宋体" w:cs="宋体" w:hint="eastAsia"/>
                <w:kern w:val="0"/>
                <w:sz w:val="24"/>
              </w:rPr>
              <w:t>铝碳酸镁、</w:t>
            </w:r>
            <w:r w:rsidRPr="00434051">
              <w:rPr>
                <w:rFonts w:ascii="宋体" w:hAnsi="宋体" w:cs="宋体" w:hint="eastAsia"/>
                <w:kern w:val="0"/>
                <w:sz w:val="24"/>
              </w:rPr>
              <w:br/>
              <w:t>氢氧化铝</w:t>
            </w:r>
          </w:p>
        </w:tc>
      </w:tr>
    </w:tbl>
    <w:p w:rsidR="00434051" w:rsidRPr="00434051" w:rsidRDefault="00434051" w:rsidP="00434051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34051">
        <w:rPr>
          <w:rFonts w:asciiTheme="minorEastAsia" w:eastAsiaTheme="minorEastAsia" w:hAnsiTheme="minorEastAsia" w:hint="eastAsia"/>
          <w:sz w:val="24"/>
        </w:rPr>
        <w:t>3.维持治疗</w:t>
      </w:r>
    </w:p>
    <w:p w:rsidR="00434051" w:rsidRPr="00434051" w:rsidRDefault="00434051" w:rsidP="00434051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34051">
        <w:rPr>
          <w:rFonts w:asciiTheme="minorEastAsia" w:eastAsiaTheme="minorEastAsia" w:hAnsiTheme="minorEastAsia" w:hint="eastAsia"/>
          <w:sz w:val="24"/>
        </w:rPr>
        <w:t>A.持续用药——更适宜有并发症者。</w:t>
      </w:r>
    </w:p>
    <w:p w:rsidR="00434051" w:rsidRPr="00434051" w:rsidRDefault="00434051" w:rsidP="00434051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34051">
        <w:rPr>
          <w:rFonts w:asciiTheme="minorEastAsia" w:eastAsiaTheme="minorEastAsia" w:hAnsiTheme="minorEastAsia" w:hint="eastAsia"/>
          <w:sz w:val="24"/>
        </w:rPr>
        <w:t>B.按需治疗——以控制患者症状为前提，采用最小用药剂量。</w:t>
      </w:r>
    </w:p>
    <w:p w:rsidR="00434051" w:rsidRPr="00434051" w:rsidRDefault="00434051" w:rsidP="00434051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34051">
        <w:rPr>
          <w:rFonts w:asciiTheme="minorEastAsia" w:eastAsiaTheme="minorEastAsia" w:hAnsiTheme="minorEastAsia" w:hint="eastAsia"/>
          <w:sz w:val="24"/>
        </w:rPr>
        <w:t>4.抗反流内镜或手术治疗，适用于——</w:t>
      </w:r>
    </w:p>
    <w:p w:rsidR="00434051" w:rsidRPr="00434051" w:rsidRDefault="00434051" w:rsidP="00434051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34051">
        <w:rPr>
          <w:rFonts w:asciiTheme="minorEastAsia" w:eastAsiaTheme="minorEastAsia" w:hAnsiTheme="minorEastAsia" w:hint="eastAsia"/>
          <w:sz w:val="24"/>
        </w:rPr>
        <w:t>A.不能耐受长期服药</w:t>
      </w:r>
    </w:p>
    <w:p w:rsidR="00434051" w:rsidRPr="00434051" w:rsidRDefault="00434051" w:rsidP="00434051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34051">
        <w:rPr>
          <w:rFonts w:asciiTheme="minorEastAsia" w:eastAsiaTheme="minorEastAsia" w:hAnsiTheme="minorEastAsia" w:hint="eastAsia"/>
          <w:sz w:val="24"/>
        </w:rPr>
        <w:t>B.由反流引起的严重呼吸道疾病</w:t>
      </w:r>
    </w:p>
    <w:p w:rsidR="00434051" w:rsidRPr="00434051" w:rsidRDefault="00434051" w:rsidP="00434051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34051">
        <w:rPr>
          <w:rFonts w:asciiTheme="minorEastAsia" w:eastAsiaTheme="minorEastAsia" w:hAnsiTheme="minorEastAsia" w:hint="eastAsia"/>
          <w:sz w:val="24"/>
        </w:rPr>
        <w:t>5.并发症的治疗</w:t>
      </w:r>
    </w:p>
    <w:p w:rsidR="00434051" w:rsidRPr="00434051" w:rsidRDefault="00434051" w:rsidP="00434051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34051">
        <w:rPr>
          <w:rFonts w:asciiTheme="minorEastAsia" w:eastAsiaTheme="minorEastAsia" w:hAnsiTheme="minorEastAsia" w:hint="eastAsia"/>
          <w:sz w:val="24"/>
        </w:rPr>
        <w:lastRenderedPageBreak/>
        <w:t>A.狭窄者——内镜下扩张。</w:t>
      </w:r>
    </w:p>
    <w:p w:rsidR="009C139C" w:rsidRPr="00434051" w:rsidRDefault="00434051" w:rsidP="00434051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434051">
        <w:rPr>
          <w:rFonts w:asciiTheme="minorEastAsia" w:eastAsiaTheme="minorEastAsia" w:hAnsiTheme="minorEastAsia" w:hint="eastAsia"/>
          <w:sz w:val="24"/>
        </w:rPr>
        <w:t>B.Barrett食管发生重度不典型增生或早期癌变——及时行内镜或手术切除。</w:t>
      </w:r>
    </w:p>
    <w:p w:rsidR="009C139C" w:rsidRPr="009C139C" w:rsidRDefault="009C139C" w:rsidP="004B6E5C">
      <w:pPr>
        <w:ind w:firstLine="482"/>
        <w:jc w:val="left"/>
        <w:rPr>
          <w:rFonts w:asciiTheme="minorEastAsia" w:eastAsiaTheme="minorEastAsia" w:hAnsiTheme="minorEastAsia"/>
          <w:b/>
          <w:sz w:val="24"/>
        </w:rPr>
      </w:pPr>
    </w:p>
    <w:p w:rsidR="004B6E5C" w:rsidRPr="004F45D8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FE105C" w:rsidRPr="00775279" w:rsidRDefault="00FE105C" w:rsidP="00775279">
      <w:pPr>
        <w:ind w:firstLine="480"/>
        <w:jc w:val="center"/>
        <w:rPr>
          <w:rFonts w:asciiTheme="minorEastAsia" w:eastAsiaTheme="minorEastAsia" w:hAnsiTheme="minorEastAsia" w:cs="宋体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临床助理医师考试：《答疑周刊》2017年第</w:t>
      </w:r>
      <w:r w:rsidR="00AE756C" w:rsidRPr="00775279">
        <w:rPr>
          <w:rFonts w:asciiTheme="minorEastAsia" w:eastAsiaTheme="minorEastAsia" w:hAnsiTheme="minorEastAsia" w:cs="宋体" w:hint="eastAsia"/>
          <w:sz w:val="24"/>
        </w:rPr>
        <w:t>4</w:t>
      </w:r>
      <w:r w:rsidRPr="00775279">
        <w:rPr>
          <w:rFonts w:asciiTheme="minorEastAsia" w:eastAsiaTheme="minorEastAsia" w:hAnsiTheme="minorEastAsia" w:cs="宋体" w:hint="eastAsia"/>
          <w:sz w:val="24"/>
        </w:rPr>
        <w:t>期（word版下载）</w:t>
      </w:r>
    </w:p>
    <w:p w:rsidR="00FE105C" w:rsidRPr="00775279" w:rsidRDefault="00FE105C" w:rsidP="00775279">
      <w:pPr>
        <w:ind w:firstLineChars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FE105C" w:rsidRPr="00775279" w:rsidSect="008054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787F" w:rsidRDefault="0004787F" w:rsidP="00DD0667">
      <w:pPr>
        <w:spacing w:line="240" w:lineRule="auto"/>
        <w:ind w:firstLine="420"/>
      </w:pPr>
      <w:r>
        <w:separator/>
      </w:r>
    </w:p>
  </w:endnote>
  <w:endnote w:type="continuationSeparator" w:id="0">
    <w:p w:rsidR="0004787F" w:rsidRDefault="0004787F" w:rsidP="00DD066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  <w:jc w:val="center"/>
    </w:pPr>
    <w:r>
      <w:rPr>
        <w:kern w:val="0"/>
        <w:szCs w:val="21"/>
      </w:rPr>
      <w:t>-</w:t>
    </w:r>
    <w:r w:rsidR="00C851ED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851ED">
      <w:rPr>
        <w:kern w:val="0"/>
        <w:szCs w:val="21"/>
      </w:rPr>
      <w:fldChar w:fldCharType="separate"/>
    </w:r>
    <w:r w:rsidR="006820EA">
      <w:rPr>
        <w:noProof/>
        <w:kern w:val="0"/>
        <w:szCs w:val="21"/>
      </w:rPr>
      <w:t>1</w:t>
    </w:r>
    <w:r w:rsidR="00C851ED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193D33" w:rsidRDefault="00193D33" w:rsidP="00193D33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787F" w:rsidRDefault="0004787F" w:rsidP="00DD0667">
      <w:pPr>
        <w:spacing w:line="240" w:lineRule="auto"/>
        <w:ind w:firstLine="420"/>
      </w:pPr>
      <w:r>
        <w:separator/>
      </w:r>
    </w:p>
  </w:footnote>
  <w:footnote w:type="continuationSeparator" w:id="0">
    <w:p w:rsidR="0004787F" w:rsidRDefault="0004787F" w:rsidP="00DD066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851ED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81009" w:rsidP="00193D33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5290" cy="54610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93D33">
      <w:rPr>
        <w:rFonts w:hint="eastAsia"/>
      </w:rPr>
      <w:t xml:space="preserve">　　　　</w:t>
    </w:r>
    <w:r w:rsidR="00193D33" w:rsidRPr="001D57D5">
      <w:rPr>
        <w:rFonts w:hint="eastAsia"/>
        <w:color w:val="0000FF"/>
      </w:rPr>
      <w:t>24</w:t>
    </w:r>
    <w:r w:rsidR="00193D33" w:rsidRPr="001D57D5">
      <w:rPr>
        <w:rFonts w:hint="eastAsia"/>
        <w:color w:val="0000FF"/>
      </w:rPr>
      <w:t>小时客服电话：</w:t>
    </w:r>
    <w:r w:rsidR="00193D33" w:rsidRPr="001D57D5">
      <w:rPr>
        <w:rFonts w:hint="eastAsia"/>
        <w:color w:val="0000FF"/>
      </w:rPr>
      <w:t>010-82311666</w:t>
    </w:r>
    <w:r w:rsidR="00193D33" w:rsidRPr="001D57D5">
      <w:rPr>
        <w:rFonts w:hint="eastAsia"/>
        <w:color w:val="0000FF"/>
      </w:rPr>
      <w:t xml:space="preserve">　免费咨询热线：</w:t>
    </w:r>
    <w:r w:rsidR="00193D33" w:rsidRPr="001D57D5">
      <w:rPr>
        <w:rFonts w:hint="eastAsia"/>
        <w:color w:val="0000FF"/>
      </w:rPr>
      <w:t>4006501888</w:t>
    </w:r>
    <w:r w:rsidR="00C851E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851ED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5373F"/>
    <w:multiLevelType w:val="hybridMultilevel"/>
    <w:tmpl w:val="C77C62D0"/>
    <w:lvl w:ilvl="0" w:tplc="668445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C10AAF"/>
    <w:multiLevelType w:val="hybridMultilevel"/>
    <w:tmpl w:val="71FEB620"/>
    <w:lvl w:ilvl="0" w:tplc="4694E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8E5AF7"/>
    <w:multiLevelType w:val="hybridMultilevel"/>
    <w:tmpl w:val="6E9006D6"/>
    <w:lvl w:ilvl="0" w:tplc="83B8A39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F2160E"/>
    <w:multiLevelType w:val="hybridMultilevel"/>
    <w:tmpl w:val="23E8FC02"/>
    <w:lvl w:ilvl="0" w:tplc="D116D2B0">
      <w:start w:val="1"/>
      <w:numFmt w:val="decimal"/>
      <w:lvlText w:val="%1）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667"/>
    <w:rsid w:val="00013045"/>
    <w:rsid w:val="00032F14"/>
    <w:rsid w:val="0004787F"/>
    <w:rsid w:val="000C1A2A"/>
    <w:rsid w:val="000D41FF"/>
    <w:rsid w:val="000E65B0"/>
    <w:rsid w:val="001201E5"/>
    <w:rsid w:val="001904BD"/>
    <w:rsid w:val="00193D33"/>
    <w:rsid w:val="00195CCC"/>
    <w:rsid w:val="001A5872"/>
    <w:rsid w:val="001E7834"/>
    <w:rsid w:val="002061D9"/>
    <w:rsid w:val="00221A83"/>
    <w:rsid w:val="0022257F"/>
    <w:rsid w:val="00235BD6"/>
    <w:rsid w:val="002B05FE"/>
    <w:rsid w:val="002D771F"/>
    <w:rsid w:val="002F69FB"/>
    <w:rsid w:val="00322B9F"/>
    <w:rsid w:val="00393665"/>
    <w:rsid w:val="003D6660"/>
    <w:rsid w:val="00434051"/>
    <w:rsid w:val="00486E6B"/>
    <w:rsid w:val="004B68B9"/>
    <w:rsid w:val="004B6E5C"/>
    <w:rsid w:val="004F18DE"/>
    <w:rsid w:val="004F45D8"/>
    <w:rsid w:val="00500C45"/>
    <w:rsid w:val="005232B0"/>
    <w:rsid w:val="005239E4"/>
    <w:rsid w:val="00541206"/>
    <w:rsid w:val="005849E8"/>
    <w:rsid w:val="005B25F2"/>
    <w:rsid w:val="005E3BA8"/>
    <w:rsid w:val="006202F5"/>
    <w:rsid w:val="00631B64"/>
    <w:rsid w:val="00652B68"/>
    <w:rsid w:val="006553AF"/>
    <w:rsid w:val="006616E3"/>
    <w:rsid w:val="00670095"/>
    <w:rsid w:val="00675117"/>
    <w:rsid w:val="006820EA"/>
    <w:rsid w:val="006B5886"/>
    <w:rsid w:val="006D5775"/>
    <w:rsid w:val="006F3119"/>
    <w:rsid w:val="006F6ACC"/>
    <w:rsid w:val="00713021"/>
    <w:rsid w:val="0073707E"/>
    <w:rsid w:val="0075373E"/>
    <w:rsid w:val="0077180D"/>
    <w:rsid w:val="00775279"/>
    <w:rsid w:val="007D0AC8"/>
    <w:rsid w:val="007D6718"/>
    <w:rsid w:val="0080540F"/>
    <w:rsid w:val="00832460"/>
    <w:rsid w:val="00856468"/>
    <w:rsid w:val="00881A89"/>
    <w:rsid w:val="008A6E02"/>
    <w:rsid w:val="008F6261"/>
    <w:rsid w:val="009364CF"/>
    <w:rsid w:val="00965D6A"/>
    <w:rsid w:val="00976979"/>
    <w:rsid w:val="009840C5"/>
    <w:rsid w:val="009C139C"/>
    <w:rsid w:val="009D70B9"/>
    <w:rsid w:val="00A02D36"/>
    <w:rsid w:val="00A5734E"/>
    <w:rsid w:val="00AB6707"/>
    <w:rsid w:val="00AC2DB4"/>
    <w:rsid w:val="00AD425E"/>
    <w:rsid w:val="00AE756C"/>
    <w:rsid w:val="00B01B07"/>
    <w:rsid w:val="00BC198C"/>
    <w:rsid w:val="00BC7430"/>
    <w:rsid w:val="00C81009"/>
    <w:rsid w:val="00C851ED"/>
    <w:rsid w:val="00CB6DFF"/>
    <w:rsid w:val="00CD1681"/>
    <w:rsid w:val="00CE1E69"/>
    <w:rsid w:val="00CF157D"/>
    <w:rsid w:val="00D12D94"/>
    <w:rsid w:val="00D52E13"/>
    <w:rsid w:val="00D550B6"/>
    <w:rsid w:val="00DD0667"/>
    <w:rsid w:val="00E607D9"/>
    <w:rsid w:val="00E7031B"/>
    <w:rsid w:val="00E95628"/>
    <w:rsid w:val="00EC7AA7"/>
    <w:rsid w:val="00ED7F0D"/>
    <w:rsid w:val="00EE467F"/>
    <w:rsid w:val="00F13C6F"/>
    <w:rsid w:val="00F72485"/>
    <w:rsid w:val="00F8630A"/>
    <w:rsid w:val="00FA0F8D"/>
    <w:rsid w:val="00FE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667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D0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667"/>
    <w:rPr>
      <w:sz w:val="18"/>
      <w:szCs w:val="18"/>
    </w:rPr>
  </w:style>
  <w:style w:type="paragraph" w:styleId="a4">
    <w:name w:val="footer"/>
    <w:basedOn w:val="a"/>
    <w:link w:val="Char0"/>
    <w:unhideWhenUsed/>
    <w:rsid w:val="00DD0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6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100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1009"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6B5886"/>
    <w:pPr>
      <w:ind w:firstLine="420"/>
    </w:pPr>
  </w:style>
  <w:style w:type="table" w:styleId="a7">
    <w:name w:val="Table Grid"/>
    <w:basedOn w:val="a1"/>
    <w:uiPriority w:val="59"/>
    <w:rsid w:val="007537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4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1C78AC-D107-40AB-88DB-331AFAECD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157</Words>
  <Characters>897</Characters>
  <Application>Microsoft Office Word</Application>
  <DocSecurity>0</DocSecurity>
  <Lines>7</Lines>
  <Paragraphs>2</Paragraphs>
  <ScaleCrop>false</ScaleCrop>
  <Company>cdel</Company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马瑆苒</dc:creator>
  <cp:keywords/>
  <dc:description/>
  <cp:lastModifiedBy>马瑆苒</cp:lastModifiedBy>
  <cp:revision>55</cp:revision>
  <dcterms:created xsi:type="dcterms:W3CDTF">2016-10-24T03:05:00Z</dcterms:created>
  <dcterms:modified xsi:type="dcterms:W3CDTF">2016-11-14T09:01:00Z</dcterms:modified>
</cp:coreProperties>
</file>