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874" w:rsidRPr="00F403A0" w:rsidRDefault="00F90874" w:rsidP="00F90874">
      <w:pPr>
        <w:jc w:val="center"/>
        <w:rPr>
          <w:rFonts w:asciiTheme="minorEastAsia" w:hAnsiTheme="minorEastAsia"/>
          <w:b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全科主治医师考试：《答疑周刊》2016年</w:t>
      </w:r>
      <w:r w:rsidR="00F403A0"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22</w:t>
      </w:r>
      <w:r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期</w:t>
      </w:r>
    </w:p>
    <w:p w:rsidR="00F90874" w:rsidRPr="00F403A0" w:rsidRDefault="00F90874" w:rsidP="00F90874">
      <w:pPr>
        <w:rPr>
          <w:rFonts w:asciiTheme="minorEastAsia" w:hAnsiTheme="minor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问题索引：</w:t>
      </w:r>
    </w:p>
    <w:p w:rsidR="00F403A0" w:rsidRPr="00F403A0" w:rsidRDefault="00F90874" w:rsidP="00F90874">
      <w:pPr>
        <w:rPr>
          <w:rFonts w:asciiTheme="minorEastAsia" w:hAnsiTheme="minorEastAsia" w:hint="eastAsia"/>
          <w:b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一、【问题】</w:t>
      </w:r>
      <w:r w:rsidR="00F403A0"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糖尿病足的临床分级是怎样的？</w:t>
      </w:r>
    </w:p>
    <w:p w:rsidR="0001308B" w:rsidRPr="00F403A0" w:rsidRDefault="00F90874" w:rsidP="00F90874">
      <w:pPr>
        <w:rPr>
          <w:rFonts w:asciiTheme="minorEastAsia" w:hAnsiTheme="minorEastAsia"/>
          <w:b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二、【问题】</w:t>
      </w:r>
      <w:r w:rsidR="00F403A0"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糖尿病肾病的临床分期是什么？</w:t>
      </w:r>
    </w:p>
    <w:p w:rsidR="006032C3" w:rsidRPr="00F403A0" w:rsidRDefault="00D504C2" w:rsidP="00F90874">
      <w:pPr>
        <w:rPr>
          <w:rFonts w:asciiTheme="minorEastAsia" w:hAnsiTheme="minorEastAsia"/>
          <w:b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三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、【问题】</w:t>
      </w:r>
      <w:r w:rsidR="00F403A0"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甲状腺疾病特殊表现有什么？</w:t>
      </w:r>
    </w:p>
    <w:p w:rsidR="00F90874" w:rsidRPr="00F403A0" w:rsidRDefault="00F90874" w:rsidP="00F90874">
      <w:pPr>
        <w:rPr>
          <w:rFonts w:asciiTheme="minorEastAsia" w:hAnsiTheme="minor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具体解答：</w:t>
      </w:r>
    </w:p>
    <w:p w:rsidR="00F403A0" w:rsidRPr="00F403A0" w:rsidRDefault="00F90874" w:rsidP="0096027C">
      <w:pPr>
        <w:rPr>
          <w:rFonts w:asciiTheme="minorEastAsia" w:hAnsiTheme="minorEastAsia" w:hint="eastAsia"/>
          <w:b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一、【问题】</w:t>
      </w:r>
      <w:r w:rsidR="00F403A0"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糖尿病足的临床分级是怎样的？</w:t>
      </w:r>
    </w:p>
    <w:p w:rsidR="00F403A0" w:rsidRPr="00F403A0" w:rsidRDefault="00F90874" w:rsidP="00F403A0">
      <w:pPr>
        <w:rPr>
          <w:rFonts w:asciiTheme="minorEastAsia" w:hAnsiTheme="minorEastAsia" w:cs="Arial" w:hint="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【解答】</w:t>
      </w:r>
      <w:r w:rsidR="0029785E" w:rsidRPr="00F403A0">
        <w:rPr>
          <w:rFonts w:asciiTheme="minorEastAsia" w:hAnsiTheme="minorEastAsia" w:cs="Arial"/>
          <w:color w:val="008000" w:themeColor="text1"/>
          <w:sz w:val="24"/>
          <w:szCs w:val="24"/>
        </w:rPr>
        <w:t> </w:t>
      </w:r>
      <w:r w:rsidR="00F403A0" w:rsidRPr="00F403A0">
        <w:rPr>
          <w:rFonts w:asciiTheme="minorEastAsia" w:hAnsiTheme="minorEastAsia" w:cs="Arial" w:hint="eastAsia"/>
          <w:color w:val="008000" w:themeColor="text1"/>
          <w:sz w:val="24"/>
          <w:szCs w:val="24"/>
        </w:rPr>
        <w:t>0级:肢端供血不足，颜色发绀或苍白，肢端发凉、麻木、感觉迟钝或丧失，肢端刺痛或灼痛，常伴有足趾或足的畸形等。</w:t>
      </w:r>
    </w:p>
    <w:p w:rsidR="00F403A0" w:rsidRPr="00F403A0" w:rsidRDefault="00F403A0" w:rsidP="00F403A0">
      <w:pPr>
        <w:rPr>
          <w:rFonts w:asciiTheme="minorEastAsia" w:hAnsiTheme="minorEastAsia" w:cs="Arial" w:hint="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cs="Arial" w:hint="eastAsia"/>
          <w:color w:val="008000" w:themeColor="text1"/>
          <w:sz w:val="24"/>
          <w:szCs w:val="24"/>
        </w:rPr>
        <w:t>一级:有开放性病灶。水疱、血疱、鸡眼或胼胝，冻伤或烫伤及其他皮肤损伤所引起的浅表溃疡，但病灶尚未波及深部组织。</w:t>
      </w:r>
    </w:p>
    <w:p w:rsidR="00F403A0" w:rsidRPr="00F403A0" w:rsidRDefault="00F403A0" w:rsidP="00F403A0">
      <w:pPr>
        <w:rPr>
          <w:rFonts w:asciiTheme="minorEastAsia" w:hAnsiTheme="minorEastAsia" w:cs="Arial" w:hint="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cs="Arial" w:hint="eastAsia"/>
          <w:color w:val="008000" w:themeColor="text1"/>
          <w:sz w:val="24"/>
          <w:szCs w:val="24"/>
        </w:rPr>
        <w:t>二级:感染病灶已侵犯深部肌肉组织。常有轻度蜂窝织炎、多发性脓灶及窦道形成，或感染沿肌间隙扩大，造成足底、足背贯通性溃疡或坏疽，脓性分泌物较多，足或跖趾皮肤灶性干性坏疽，但肌腱韧带尚无破坏。</w:t>
      </w:r>
    </w:p>
    <w:p w:rsidR="00F403A0" w:rsidRPr="00F403A0" w:rsidRDefault="00F403A0" w:rsidP="00F403A0">
      <w:pPr>
        <w:rPr>
          <w:rFonts w:asciiTheme="minorEastAsia" w:hAnsiTheme="minorEastAsia" w:cs="Arial" w:hint="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cs="Arial" w:hint="eastAsia"/>
          <w:color w:val="008000" w:themeColor="text1"/>
          <w:sz w:val="24"/>
          <w:szCs w:val="24"/>
        </w:rPr>
        <w:t>三级:肌腱韧带组织破坏。蜂窝织炎融合形成大脓腔，脓性分泌物及坏死组织增多，足或少数足趾干性坏疽，但骨质破坏尚不明显。</w:t>
      </w:r>
    </w:p>
    <w:p w:rsidR="00F403A0" w:rsidRPr="00F403A0" w:rsidRDefault="00F403A0" w:rsidP="00F403A0">
      <w:pPr>
        <w:rPr>
          <w:rFonts w:asciiTheme="minorEastAsia" w:hAnsiTheme="minorEastAsia" w:cs="Arial" w:hint="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cs="Arial" w:hint="eastAsia"/>
          <w:color w:val="008000" w:themeColor="text1"/>
          <w:sz w:val="24"/>
          <w:szCs w:val="24"/>
        </w:rPr>
        <w:t>四级:严重感染已造成骨质破坏，骨髓炎，骨关节破坏或已形成假关节，部分足趾或部分手足发生湿性或干性严重坏疽或坏死。</w:t>
      </w:r>
    </w:p>
    <w:p w:rsidR="0029785E" w:rsidRPr="00F403A0" w:rsidRDefault="00F403A0" w:rsidP="00F403A0">
      <w:pPr>
        <w:rPr>
          <w:rFonts w:asciiTheme="minorEastAsia" w:hAnsiTheme="minorEastAsia" w:cs="Arial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cs="Arial" w:hint="eastAsia"/>
          <w:color w:val="008000" w:themeColor="text1"/>
          <w:sz w:val="24"/>
          <w:szCs w:val="24"/>
        </w:rPr>
        <w:t>五级:足的大部或全部感染或缺血，导致严重的湿性或干性坏疽，肢端变黑，常波及踝关节及小腿。</w:t>
      </w:r>
    </w:p>
    <w:p w:rsidR="006A4D19" w:rsidRPr="00F403A0" w:rsidRDefault="00F90874" w:rsidP="006A4D19">
      <w:pPr>
        <w:rPr>
          <w:rFonts w:asciiTheme="minorEastAsia" w:hAnsiTheme="minorEastAsia"/>
          <w:b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二、【问题】</w:t>
      </w:r>
      <w:r w:rsidR="00F403A0"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糖尿病肾病的临床分期是什么？</w:t>
      </w:r>
    </w:p>
    <w:p w:rsidR="00F403A0" w:rsidRPr="00F403A0" w:rsidRDefault="00F90874" w:rsidP="00F403A0">
      <w:pPr>
        <w:rPr>
          <w:rFonts w:asciiTheme="minorEastAsia" w:hAnsiTheme="minorEastAsia" w:hint="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【解答】</w:t>
      </w:r>
      <w:r w:rsidR="00F403A0"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I期：肾脏体积增大，GFR升高，肾小球入球小动脉扩张，肾小球内压增加。</w:t>
      </w:r>
    </w:p>
    <w:p w:rsidR="00F403A0" w:rsidRP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Ⅱ期:肾小球毛细血管基底膜增厚，尿白蛋白排泄率（AER)多数在正常范围，或呈间歇性增高。</w:t>
      </w:r>
    </w:p>
    <w:p w:rsidR="00F403A0" w:rsidRPr="00F403A0" w:rsidRDefault="00F403A0" w:rsidP="00F403A0">
      <w:pPr>
        <w:rPr>
          <w:rFonts w:asciiTheme="minorEastAsia" w:hAnsiTheme="minor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Ⅲ期</w:t>
      </w:r>
      <w:r w:rsidRPr="00F403A0">
        <w:rPr>
          <w:rFonts w:asciiTheme="minorEastAsia" w:hAnsiTheme="minorEastAsia"/>
          <w:color w:val="008000" w:themeColor="text1"/>
          <w:sz w:val="24"/>
          <w:szCs w:val="24"/>
        </w:rPr>
        <w:t>: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微量白蛋白尿期，即尿白蛋白排泄率持续在</w:t>
      </w:r>
      <w:r w:rsidRPr="00F403A0">
        <w:rPr>
          <w:rFonts w:asciiTheme="minorEastAsia" w:hAnsiTheme="minorEastAsia"/>
          <w:color w:val="008000" w:themeColor="text1"/>
          <w:sz w:val="24"/>
          <w:szCs w:val="24"/>
        </w:rPr>
        <w:t>20</w:t>
      </w:r>
      <w:r w:rsidRPr="00F403A0">
        <w:rPr>
          <w:rFonts w:asciiTheme="minorEastAsia" w:eastAsia="MS Mincho" w:hAnsi="MS Mincho" w:cs="MS Mincho" w:hint="eastAsia"/>
          <w:color w:val="008000" w:themeColor="text1"/>
          <w:sz w:val="24"/>
          <w:szCs w:val="24"/>
        </w:rPr>
        <w:t>〜</w:t>
      </w:r>
      <w:r w:rsidRPr="00F403A0">
        <w:rPr>
          <w:rFonts w:asciiTheme="minorEastAsia" w:hAnsiTheme="minorEastAsia"/>
          <w:color w:val="008000" w:themeColor="text1"/>
          <w:sz w:val="24"/>
          <w:szCs w:val="24"/>
        </w:rPr>
        <w:t>200μg/min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，或</w:t>
      </w:r>
      <w:r w:rsidRPr="00F403A0">
        <w:rPr>
          <w:rFonts w:asciiTheme="minorEastAsia" w:hAnsiTheme="minorEastAsia"/>
          <w:color w:val="008000" w:themeColor="text1"/>
          <w:sz w:val="24"/>
          <w:szCs w:val="24"/>
        </w:rPr>
        <w:t>30</w:t>
      </w:r>
      <w:r w:rsidRPr="00F403A0">
        <w:rPr>
          <w:rFonts w:asciiTheme="minorEastAsia" w:eastAsia="MS Mincho" w:hAnsi="MS Mincho" w:cs="MS Mincho" w:hint="eastAsia"/>
          <w:color w:val="008000" w:themeColor="text1"/>
          <w:sz w:val="24"/>
          <w:szCs w:val="24"/>
        </w:rPr>
        <w:t>〜</w:t>
      </w:r>
      <w:r w:rsidRPr="00F403A0">
        <w:rPr>
          <w:rFonts w:asciiTheme="minorEastAsia" w:hAnsiTheme="minorEastAsia"/>
          <w:color w:val="008000" w:themeColor="text1"/>
          <w:sz w:val="24"/>
          <w:szCs w:val="24"/>
        </w:rPr>
        <w:t>300mg/d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。</w:t>
      </w:r>
    </w:p>
    <w:p w:rsidR="00F403A0" w:rsidRP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IV期:临床蛋白尿期，尿蛋白逐渐增多，UAER&gt;200μg/min，或&gt; 300mg/d，蛋白尿从间歇性逐渐发展为持续性。肾小球滤过率下降，可伴有水肿和高血压，肾功能逐渐减退。</w:t>
      </w:r>
    </w:p>
    <w:p w:rsidR="00ED01DE" w:rsidRPr="00F403A0" w:rsidRDefault="00F403A0" w:rsidP="0096027C">
      <w:pPr>
        <w:rPr>
          <w:rFonts w:asciiTheme="minorEastAsia" w:hAnsiTheme="minorEastAsia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V期:尿毒症期，多数肾单位闭锁，UAER降低，血肌酐、尿素氮升高，血压升高，可伴有水肿及贫血等。</w:t>
      </w:r>
    </w:p>
    <w:p w:rsidR="006032C3" w:rsidRPr="00F403A0" w:rsidRDefault="00D504C2" w:rsidP="006032C3">
      <w:pPr>
        <w:rPr>
          <w:rFonts w:asciiTheme="minorEastAsia" w:hAnsiTheme="minorEastAsia"/>
          <w:b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三、【问题】</w:t>
      </w:r>
      <w:r w:rsidR="00F403A0" w:rsidRPr="00F403A0">
        <w:rPr>
          <w:rFonts w:asciiTheme="minorEastAsia" w:hAnsiTheme="minorEastAsia" w:hint="eastAsia"/>
          <w:b/>
          <w:color w:val="008000" w:themeColor="text1"/>
          <w:sz w:val="24"/>
          <w:szCs w:val="24"/>
        </w:rPr>
        <w:t>甲状腺疾病特殊表现有什么？</w:t>
      </w:r>
    </w:p>
    <w:p w:rsidR="00F403A0" w:rsidRDefault="00D504C2" w:rsidP="00F403A0">
      <w:pP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t>【解答】</w:t>
      </w:r>
      <w:r w:rsidR="00F403A0" w:rsidRPr="00F403A0">
        <w:rPr>
          <w:rStyle w:val="a7"/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特殊表现</w:t>
      </w:r>
      <w:r w:rsidR="00F403A0"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br/>
        <w:t>1.淡漠型甲亢</w:t>
      </w:r>
    </w:p>
    <w:p w:rsid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多见于老年人，起病隐袭。甲状腺肿、眼征和高代谢症群均不明显患者一般神志淡漠、反应迟缓、软弱乏力、消瘦明显</w:t>
      </w:r>
    </w:p>
    <w:p w:rsid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阵发或持续性心房颤动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</w:rPr>
        <w:br/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2.甲状腺炎致甲亢：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br/>
      </w:r>
      <w:r w:rsidRPr="00F403A0">
        <w:rPr>
          <w:rFonts w:asciiTheme="minorEastAsia" w:hAnsiTheme="minorEastAsia"/>
          <w:noProof/>
          <w:color w:val="008000" w:themeColor="text1"/>
          <w:sz w:val="24"/>
          <w:szCs w:val="24"/>
          <w:shd w:val="clear" w:color="auto" w:fill="FBFDF8"/>
        </w:rPr>
        <w:lastRenderedPageBreak/>
        <w:drawing>
          <wp:inline distT="0" distB="0" distL="0" distR="0">
            <wp:extent cx="5353050" cy="1800225"/>
            <wp:effectExtent l="19050" t="0" r="0" b="0"/>
            <wp:docPr id="2" name="图片 2" descr="http://img.cdeledu.com/FAQ/2015/1016/1444981545077-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.cdeledu.com/FAQ/2015/1016/1444981545077-0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br/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br/>
        <w:t>3.亚临床甲亢：</w:t>
      </w:r>
    </w:p>
    <w:p w:rsid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特点：血FT3、FT4正常，TSH降低，伴或不伴有症状。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br/>
        <w:t>4.T3型甲状腺毒症</w:t>
      </w:r>
    </w:p>
    <w:p w:rsid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机制：T3、T4分泌比例失调</w:t>
      </w:r>
    </w:p>
    <w:p w:rsid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特点：TT4、FT4正常；TT3、FT3升高；TSH降低；摄131I率正常或偏高、不受外源性T3或甲状腺片抑制。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br/>
        <w:t>5.妊娠期甲亢</w:t>
      </w:r>
    </w:p>
    <w:p w:rsid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妊娠期甲状腺激素结合球蛋白增加</w:t>
      </w: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br/>
        <w:t>一过性的甲状腺毒症：在妊娠3个月内达高峰，因绒毛膜促性腺激素刺激TSH</w:t>
      </w:r>
      <w: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受体.</w:t>
      </w:r>
    </w:p>
    <w:p w:rsidR="00F403A0" w:rsidRDefault="00F403A0" w:rsidP="00F403A0">
      <w:pPr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情绪兴奋、易激动，休息后心率＞100次/分</w:t>
      </w:r>
    </w:p>
    <w:p w:rsidR="00A93340" w:rsidRPr="00F403A0" w:rsidRDefault="00F403A0" w:rsidP="00F403A0">
      <w:pPr>
        <w:rPr>
          <w:rFonts w:asciiTheme="minorEastAsia" w:hAnsiTheme="minorEastAsia" w:cs="Arial"/>
          <w:color w:val="008000" w:themeColor="text1"/>
          <w:kern w:val="0"/>
          <w:sz w:val="24"/>
          <w:szCs w:val="24"/>
        </w:rPr>
      </w:pPr>
      <w:r w:rsidRPr="00F403A0">
        <w:rPr>
          <w:rFonts w:asciiTheme="minorEastAsia" w:hAnsiTheme="minorEastAsia" w:hint="eastAsia"/>
          <w:color w:val="008000" w:themeColor="text1"/>
          <w:sz w:val="24"/>
          <w:szCs w:val="24"/>
          <w:shd w:val="clear" w:color="auto" w:fill="FBFDF8"/>
        </w:rPr>
        <w:t>血中FT3、FT4升高并TSH降低</w:t>
      </w:r>
    </w:p>
    <w:p w:rsidR="00D504C2" w:rsidRPr="00F403A0" w:rsidRDefault="00D504C2" w:rsidP="00D504C2">
      <w:pPr>
        <w:rPr>
          <w:rFonts w:asciiTheme="minorEastAsia" w:hAnsiTheme="minorEastAsia" w:cs="Arial"/>
          <w:color w:val="008000" w:themeColor="text1"/>
          <w:sz w:val="24"/>
          <w:szCs w:val="24"/>
        </w:rPr>
      </w:pPr>
    </w:p>
    <w:p w:rsidR="006E63DF" w:rsidRPr="00F403A0" w:rsidRDefault="006E63DF" w:rsidP="006A4D19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p w:rsidR="006E63DF" w:rsidRPr="00F403A0" w:rsidRDefault="006E63DF" w:rsidP="00F90874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p w:rsidR="00F90874" w:rsidRPr="00F403A0" w:rsidRDefault="00F90874" w:rsidP="00F90874">
      <w:pPr>
        <w:ind w:firstLine="420"/>
        <w:jc w:val="center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cs="宋体" w:hint="eastAsia"/>
          <w:color w:val="008000" w:themeColor="text1"/>
          <w:sz w:val="24"/>
          <w:szCs w:val="24"/>
        </w:rPr>
        <w:t>全科主治医师考试：《答疑周刊》2016年第</w:t>
      </w:r>
      <w:r w:rsidR="00F403A0" w:rsidRPr="00F403A0">
        <w:rPr>
          <w:rFonts w:asciiTheme="minorEastAsia" w:hAnsiTheme="minorEastAsia" w:cs="宋体" w:hint="eastAsia"/>
          <w:color w:val="008000" w:themeColor="text1"/>
          <w:sz w:val="24"/>
          <w:szCs w:val="24"/>
        </w:rPr>
        <w:t>22</w:t>
      </w:r>
      <w:r w:rsidRPr="00F403A0">
        <w:rPr>
          <w:rFonts w:asciiTheme="minorEastAsia" w:hAnsiTheme="minorEastAsia" w:cs="宋体" w:hint="eastAsia"/>
          <w:color w:val="008000" w:themeColor="text1"/>
          <w:sz w:val="24"/>
          <w:szCs w:val="24"/>
        </w:rPr>
        <w:t>期（word版下载）</w:t>
      </w:r>
    </w:p>
    <w:p w:rsidR="00F90874" w:rsidRPr="00F403A0" w:rsidRDefault="00F90874" w:rsidP="00F90874">
      <w:pPr>
        <w:ind w:firstLine="420"/>
        <w:jc w:val="center"/>
        <w:rPr>
          <w:rFonts w:asciiTheme="minorEastAsia" w:hAnsiTheme="minorEastAsia" w:cs="宋体"/>
          <w:color w:val="008000" w:themeColor="text1"/>
          <w:sz w:val="24"/>
          <w:szCs w:val="24"/>
        </w:rPr>
      </w:pPr>
      <w:r w:rsidRPr="00F403A0">
        <w:rPr>
          <w:rFonts w:asciiTheme="minorEastAsia" w:hAnsiTheme="minorEastAsia" w:cs="宋体" w:hint="eastAsia"/>
          <w:color w:val="008000" w:themeColor="text1"/>
          <w:sz w:val="24"/>
          <w:szCs w:val="24"/>
        </w:rPr>
        <w:t>〖医学教育网版权所有，转载务必注明出处，违者将追究法律责任〗</w:t>
      </w:r>
    </w:p>
    <w:p w:rsidR="009E7A10" w:rsidRPr="00F403A0" w:rsidRDefault="009E7A10">
      <w:pPr>
        <w:rPr>
          <w:rFonts w:asciiTheme="minorEastAsia" w:hAnsiTheme="minorEastAsia"/>
          <w:color w:val="008000" w:themeColor="text1"/>
          <w:sz w:val="24"/>
          <w:szCs w:val="24"/>
        </w:rPr>
      </w:pPr>
    </w:p>
    <w:sectPr w:rsidR="009E7A10" w:rsidRPr="00F403A0" w:rsidSect="00A45297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4BA2" w:rsidRDefault="00BE4BA2" w:rsidP="00F90874">
      <w:r>
        <w:separator/>
      </w:r>
    </w:p>
  </w:endnote>
  <w:endnote w:type="continuationSeparator" w:id="1">
    <w:p w:rsidR="00BE4BA2" w:rsidRDefault="00BE4BA2" w:rsidP="00F90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A10" w:rsidP="00647745">
    <w:pPr>
      <w:pStyle w:val="a4"/>
      <w:jc w:val="center"/>
    </w:pPr>
    <w:r>
      <w:rPr>
        <w:kern w:val="0"/>
        <w:szCs w:val="21"/>
      </w:rPr>
      <w:t>-</w:t>
    </w:r>
    <w:r w:rsidR="00C20D4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20D4F">
      <w:rPr>
        <w:kern w:val="0"/>
        <w:szCs w:val="21"/>
      </w:rPr>
      <w:fldChar w:fldCharType="separate"/>
    </w:r>
    <w:r w:rsidR="00F403A0">
      <w:rPr>
        <w:noProof/>
        <w:kern w:val="0"/>
        <w:szCs w:val="21"/>
      </w:rPr>
      <w:t>2</w:t>
    </w:r>
    <w:r w:rsidR="00C20D4F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BE4BA2" w:rsidP="00647745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4BA2" w:rsidRDefault="00BE4BA2" w:rsidP="00F90874">
      <w:r>
        <w:separator/>
      </w:r>
    </w:p>
  </w:footnote>
  <w:footnote w:type="continuationSeparator" w:id="1">
    <w:p w:rsidR="00BE4BA2" w:rsidRDefault="00BE4BA2" w:rsidP="00F90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20D4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BE4BA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20D4F" w:rsidP="000C0971">
    <w:pPr>
      <w:pStyle w:val="a3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">
          <v:imagedata r:id="rId1" o:title="logo"/>
        </v:shape>
      </w:pict>
    </w:r>
    <w:r w:rsidR="009E7A10">
      <w:rPr>
        <w:rFonts w:hint="eastAsia"/>
      </w:rPr>
      <w:t xml:space="preserve">　　　　</w:t>
    </w:r>
    <w:r w:rsidR="009E7A10" w:rsidRPr="001D57D5">
      <w:rPr>
        <w:rFonts w:hint="eastAsia"/>
        <w:color w:val="0000FF"/>
      </w:rPr>
      <w:t>24</w:t>
    </w:r>
    <w:r w:rsidR="009E7A10" w:rsidRPr="001D57D5">
      <w:rPr>
        <w:rFonts w:hint="eastAsia"/>
        <w:color w:val="0000FF"/>
      </w:rPr>
      <w:t>小时客服电话：</w:t>
    </w:r>
    <w:r w:rsidR="009E7A10" w:rsidRPr="001D57D5">
      <w:rPr>
        <w:rFonts w:hint="eastAsia"/>
        <w:color w:val="0000FF"/>
      </w:rPr>
      <w:t>010-82311666</w:t>
    </w:r>
    <w:r w:rsidR="009E7A10" w:rsidRPr="001D57D5">
      <w:rPr>
        <w:rFonts w:hint="eastAsia"/>
        <w:color w:val="0000FF"/>
      </w:rPr>
      <w:t xml:space="preserve">　免费咨询热线：</w:t>
    </w:r>
    <w:r w:rsidR="009E7A10" w:rsidRPr="001D57D5">
      <w:rPr>
        <w:rFonts w:hint="eastAsia"/>
        <w:color w:val="0000FF"/>
      </w:rPr>
      <w:t>4006501888</w:t>
    </w:r>
    <w:r>
      <w:rPr>
        <w:noProof/>
      </w:rP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BE4BA2" w:rsidP="000C0971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C20D4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BE4BA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874"/>
    <w:rsid w:val="00002AFA"/>
    <w:rsid w:val="0001308B"/>
    <w:rsid w:val="00023359"/>
    <w:rsid w:val="00025F82"/>
    <w:rsid w:val="00057879"/>
    <w:rsid w:val="000D45A9"/>
    <w:rsid w:val="00116827"/>
    <w:rsid w:val="001C517E"/>
    <w:rsid w:val="0029785E"/>
    <w:rsid w:val="00354E68"/>
    <w:rsid w:val="00387672"/>
    <w:rsid w:val="003A23C3"/>
    <w:rsid w:val="003A463B"/>
    <w:rsid w:val="00407327"/>
    <w:rsid w:val="00442CD7"/>
    <w:rsid w:val="00467486"/>
    <w:rsid w:val="004B3D12"/>
    <w:rsid w:val="004C5DCC"/>
    <w:rsid w:val="004E2CAE"/>
    <w:rsid w:val="004F7386"/>
    <w:rsid w:val="00534F32"/>
    <w:rsid w:val="005E1F0F"/>
    <w:rsid w:val="005F4896"/>
    <w:rsid w:val="006032C3"/>
    <w:rsid w:val="006240F9"/>
    <w:rsid w:val="006248D1"/>
    <w:rsid w:val="006733E5"/>
    <w:rsid w:val="00675C19"/>
    <w:rsid w:val="006A4D19"/>
    <w:rsid w:val="006D39E0"/>
    <w:rsid w:val="006E63DF"/>
    <w:rsid w:val="006E7E48"/>
    <w:rsid w:val="00721869"/>
    <w:rsid w:val="007650BD"/>
    <w:rsid w:val="00780E5E"/>
    <w:rsid w:val="007D0AA2"/>
    <w:rsid w:val="007F2157"/>
    <w:rsid w:val="007F6734"/>
    <w:rsid w:val="0081646B"/>
    <w:rsid w:val="008570FE"/>
    <w:rsid w:val="0086198D"/>
    <w:rsid w:val="00866914"/>
    <w:rsid w:val="0088297C"/>
    <w:rsid w:val="00943706"/>
    <w:rsid w:val="00945FB1"/>
    <w:rsid w:val="0096027C"/>
    <w:rsid w:val="009B0FF1"/>
    <w:rsid w:val="009E7A10"/>
    <w:rsid w:val="00A16A6A"/>
    <w:rsid w:val="00A45297"/>
    <w:rsid w:val="00A93340"/>
    <w:rsid w:val="00A93EE5"/>
    <w:rsid w:val="00AA1FC8"/>
    <w:rsid w:val="00AA2285"/>
    <w:rsid w:val="00AA59F4"/>
    <w:rsid w:val="00AD17EE"/>
    <w:rsid w:val="00AD3333"/>
    <w:rsid w:val="00B23AB4"/>
    <w:rsid w:val="00B82701"/>
    <w:rsid w:val="00BA4734"/>
    <w:rsid w:val="00BE4BA2"/>
    <w:rsid w:val="00C12680"/>
    <w:rsid w:val="00C20D4F"/>
    <w:rsid w:val="00C67959"/>
    <w:rsid w:val="00C9424A"/>
    <w:rsid w:val="00CE0A83"/>
    <w:rsid w:val="00D03E28"/>
    <w:rsid w:val="00D504C2"/>
    <w:rsid w:val="00D63A44"/>
    <w:rsid w:val="00D80BFE"/>
    <w:rsid w:val="00DE70C2"/>
    <w:rsid w:val="00E16110"/>
    <w:rsid w:val="00E2547C"/>
    <w:rsid w:val="00EA251B"/>
    <w:rsid w:val="00ED01DE"/>
    <w:rsid w:val="00ED6D34"/>
    <w:rsid w:val="00F403A0"/>
    <w:rsid w:val="00F4452C"/>
    <w:rsid w:val="00F90874"/>
    <w:rsid w:val="00F92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90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874"/>
    <w:rPr>
      <w:sz w:val="18"/>
      <w:szCs w:val="18"/>
    </w:rPr>
  </w:style>
  <w:style w:type="paragraph" w:styleId="a4">
    <w:name w:val="footer"/>
    <w:basedOn w:val="a"/>
    <w:link w:val="Char0"/>
    <w:unhideWhenUsed/>
    <w:rsid w:val="00F90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87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8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874"/>
    <w:rPr>
      <w:sz w:val="18"/>
      <w:szCs w:val="18"/>
    </w:rPr>
  </w:style>
  <w:style w:type="paragraph" w:styleId="a6">
    <w:name w:val="Normal (Web)"/>
    <w:basedOn w:val="a"/>
    <w:uiPriority w:val="99"/>
    <w:unhideWhenUsed/>
    <w:rsid w:val="002978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2978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郝晓明</dc:creator>
  <cp:lastModifiedBy>郝晓明</cp:lastModifiedBy>
  <cp:revision>31</cp:revision>
  <dcterms:created xsi:type="dcterms:W3CDTF">2016-03-21T03:23:00Z</dcterms:created>
  <dcterms:modified xsi:type="dcterms:W3CDTF">2016-05-09T01:05:00Z</dcterms:modified>
</cp:coreProperties>
</file>